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86648A">
      <w:pPr>
        <w:spacing w:line="360" w:lineRule="auto"/>
        <w:jc w:val="both"/>
        <w:rPr>
          <w:rFonts w:hint="eastAsia" w:ascii="方正小标宋_GBK" w:hAnsi="方正小标宋_GBK" w:eastAsia="方正小标宋_GBK" w:cs="方正小标宋_GBK"/>
          <w:b w:val="0"/>
          <w:bCs/>
          <w:sz w:val="56"/>
          <w:szCs w:val="56"/>
          <w:highlight w:val="none"/>
          <w:lang w:val="en-US" w:eastAsia="zh-CN"/>
        </w:rPr>
      </w:pPr>
    </w:p>
    <w:p w14:paraId="6BD27FE8">
      <w:pPr>
        <w:pStyle w:val="16"/>
        <w:rPr>
          <w:rFonts w:hint="eastAsia"/>
          <w:lang w:val="en-US" w:eastAsia="zh-CN"/>
        </w:rPr>
      </w:pPr>
    </w:p>
    <w:p w14:paraId="41601244">
      <w:pPr>
        <w:spacing w:line="360" w:lineRule="auto"/>
        <w:jc w:val="center"/>
        <w:rPr>
          <w:rFonts w:hint="eastAsia" w:ascii="方正小标宋_GBK" w:hAnsi="方正小标宋_GBK" w:eastAsia="方正小标宋_GBK" w:cs="方正小标宋_GBK"/>
          <w:b w:val="0"/>
          <w:bCs/>
          <w:sz w:val="56"/>
          <w:szCs w:val="56"/>
          <w:highlight w:val="none"/>
          <w:u w:val="single"/>
          <w:lang w:val="en-US" w:eastAsia="zh-CN"/>
        </w:rPr>
      </w:pPr>
      <w:r>
        <w:rPr>
          <w:rFonts w:hint="eastAsia" w:ascii="方正小标宋_GBK" w:hAnsi="方正小标宋_GBK" w:eastAsia="方正小标宋_GBK" w:cs="方正小标宋_GBK"/>
          <w:b w:val="0"/>
          <w:bCs/>
          <w:sz w:val="56"/>
          <w:szCs w:val="56"/>
          <w:highlight w:val="none"/>
          <w:u w:val="single"/>
          <w:lang w:val="en-US" w:eastAsia="zh-CN"/>
        </w:rPr>
        <w:t xml:space="preserve"> 衡阳市国有投资集团有限公司</w:t>
      </w:r>
    </w:p>
    <w:p w14:paraId="13A62B67">
      <w:pPr>
        <w:spacing w:line="360" w:lineRule="auto"/>
        <w:jc w:val="center"/>
        <w:rPr>
          <w:rFonts w:hint="eastAsia" w:ascii="方正小标宋_GBK" w:hAnsi="方正小标宋_GBK" w:eastAsia="方正小标宋_GBK" w:cs="方正小标宋_GBK"/>
          <w:b w:val="0"/>
          <w:bCs/>
          <w:sz w:val="56"/>
          <w:szCs w:val="56"/>
          <w:highlight w:val="none"/>
          <w:u w:val="single"/>
          <w:lang w:val="en-US" w:eastAsia="zh-CN"/>
        </w:rPr>
      </w:pPr>
      <w:r>
        <w:rPr>
          <w:rFonts w:hint="eastAsia" w:ascii="方正小标宋_GBK" w:hAnsi="方正小标宋_GBK" w:eastAsia="方正小标宋_GBK" w:cs="方正小标宋_GBK"/>
          <w:b w:val="0"/>
          <w:bCs/>
          <w:sz w:val="56"/>
          <w:szCs w:val="56"/>
          <w:highlight w:val="none"/>
          <w:u w:val="single"/>
          <w:lang w:val="en-US" w:eastAsia="zh-CN"/>
        </w:rPr>
        <w:t>停车坪建设 项目</w:t>
      </w:r>
    </w:p>
    <w:p w14:paraId="43DBBD1A">
      <w:pPr>
        <w:pStyle w:val="11"/>
        <w:ind w:left="0" w:leftChars="0" w:firstLine="0" w:firstLineChars="0"/>
        <w:rPr>
          <w:sz w:val="36"/>
          <w:szCs w:val="36"/>
          <w:highlight w:val="none"/>
        </w:rPr>
      </w:pPr>
    </w:p>
    <w:p w14:paraId="339C0C26">
      <w:pPr>
        <w:pStyle w:val="9"/>
        <w:rPr>
          <w:rFonts w:hint="eastAsia"/>
        </w:rPr>
      </w:pPr>
    </w:p>
    <w:p w14:paraId="6F8C4BDA">
      <w:pPr>
        <w:pStyle w:val="8"/>
        <w:spacing w:line="480" w:lineRule="exact"/>
        <w:ind w:left="0" w:leftChars="0"/>
        <w:jc w:val="center"/>
        <w:rPr>
          <w:rFonts w:hint="eastAsia" w:ascii="方正小标宋_GBK" w:hAnsi="方正小标宋_GBK" w:eastAsia="方正小标宋_GBK" w:cs="方正小标宋_GBK"/>
          <w:b/>
          <w:sz w:val="48"/>
          <w:szCs w:val="48"/>
          <w:highlight w:val="none"/>
        </w:rPr>
      </w:pPr>
    </w:p>
    <w:p w14:paraId="4682A83A">
      <w:pPr>
        <w:pStyle w:val="9"/>
        <w:rPr>
          <w:rFonts w:hint="eastAsia"/>
          <w:highlight w:val="none"/>
        </w:rPr>
      </w:pPr>
    </w:p>
    <w:p w14:paraId="7CC64B67">
      <w:pPr>
        <w:pStyle w:val="8"/>
        <w:spacing w:line="480" w:lineRule="exact"/>
        <w:ind w:left="0" w:leftChars="0"/>
        <w:jc w:val="center"/>
        <w:rPr>
          <w:rFonts w:hint="eastAsia" w:ascii="方正小标宋_GBK" w:hAnsi="方正小标宋_GBK" w:eastAsia="方正小标宋_GBK" w:cs="方正小标宋_GBK"/>
          <w:b/>
          <w:sz w:val="48"/>
          <w:szCs w:val="48"/>
          <w:highlight w:val="none"/>
        </w:rPr>
      </w:pPr>
      <w:r>
        <w:rPr>
          <w:rFonts w:hint="eastAsia" w:ascii="方正小标宋_GBK" w:hAnsi="方正小标宋_GBK" w:eastAsia="方正小标宋_GBK" w:cs="方正小标宋_GBK"/>
          <w:b/>
          <w:sz w:val="48"/>
          <w:szCs w:val="48"/>
          <w:highlight w:val="none"/>
        </w:rPr>
        <w:t xml:space="preserve">比 </w:t>
      </w:r>
    </w:p>
    <w:p w14:paraId="46D62B63">
      <w:pPr>
        <w:pStyle w:val="11"/>
        <w:ind w:firstLine="964"/>
        <w:rPr>
          <w:rFonts w:hint="eastAsia" w:ascii="方正小标宋_GBK" w:hAnsi="方正小标宋_GBK" w:eastAsia="方正小标宋_GBK" w:cs="方正小标宋_GBK"/>
          <w:b/>
          <w:color w:val="auto"/>
          <w:kern w:val="2"/>
          <w:sz w:val="48"/>
          <w:szCs w:val="48"/>
          <w:highlight w:val="none"/>
        </w:rPr>
      </w:pPr>
    </w:p>
    <w:p w14:paraId="5F76CDA5">
      <w:pPr>
        <w:pStyle w:val="8"/>
        <w:spacing w:line="480" w:lineRule="exact"/>
        <w:ind w:left="0" w:leftChars="0"/>
        <w:jc w:val="center"/>
        <w:rPr>
          <w:rFonts w:hint="eastAsia" w:ascii="方正小标宋_GBK" w:hAnsi="方正小标宋_GBK" w:eastAsia="方正小标宋_GBK" w:cs="方正小标宋_GBK"/>
          <w:b/>
          <w:sz w:val="48"/>
          <w:szCs w:val="48"/>
          <w:highlight w:val="none"/>
        </w:rPr>
      </w:pPr>
      <w:r>
        <w:rPr>
          <w:rFonts w:hint="eastAsia" w:ascii="方正小标宋_GBK" w:hAnsi="方正小标宋_GBK" w:eastAsia="方正小标宋_GBK" w:cs="方正小标宋_GBK"/>
          <w:b/>
          <w:sz w:val="48"/>
          <w:szCs w:val="48"/>
          <w:highlight w:val="none"/>
        </w:rPr>
        <w:t xml:space="preserve">选 </w:t>
      </w:r>
    </w:p>
    <w:p w14:paraId="101D21B0">
      <w:pPr>
        <w:pStyle w:val="11"/>
        <w:ind w:firstLine="964"/>
        <w:rPr>
          <w:rFonts w:hint="eastAsia" w:ascii="方正小标宋_GBK" w:hAnsi="方正小标宋_GBK" w:eastAsia="方正小标宋_GBK" w:cs="方正小标宋_GBK"/>
          <w:b/>
          <w:color w:val="auto"/>
          <w:kern w:val="2"/>
          <w:sz w:val="48"/>
          <w:szCs w:val="48"/>
          <w:highlight w:val="none"/>
        </w:rPr>
      </w:pPr>
    </w:p>
    <w:p w14:paraId="44F32630">
      <w:pPr>
        <w:pStyle w:val="8"/>
        <w:spacing w:line="480" w:lineRule="exact"/>
        <w:ind w:left="0" w:leftChars="0"/>
        <w:jc w:val="center"/>
        <w:rPr>
          <w:rFonts w:hint="eastAsia" w:ascii="方正小标宋_GBK" w:hAnsi="方正小标宋_GBK" w:eastAsia="方正小标宋_GBK" w:cs="方正小标宋_GBK"/>
          <w:b/>
          <w:sz w:val="48"/>
          <w:szCs w:val="48"/>
          <w:highlight w:val="none"/>
        </w:rPr>
      </w:pPr>
      <w:r>
        <w:rPr>
          <w:rFonts w:hint="eastAsia" w:ascii="方正小标宋_GBK" w:hAnsi="方正小标宋_GBK" w:eastAsia="方正小标宋_GBK" w:cs="方正小标宋_GBK"/>
          <w:b/>
          <w:sz w:val="48"/>
          <w:szCs w:val="48"/>
          <w:highlight w:val="none"/>
        </w:rPr>
        <w:t xml:space="preserve">文 </w:t>
      </w:r>
    </w:p>
    <w:p w14:paraId="1548C611">
      <w:pPr>
        <w:pStyle w:val="11"/>
        <w:ind w:firstLine="964"/>
        <w:rPr>
          <w:rFonts w:hint="eastAsia" w:ascii="方正小标宋_GBK" w:hAnsi="方正小标宋_GBK" w:eastAsia="方正小标宋_GBK" w:cs="方正小标宋_GBK"/>
          <w:b/>
          <w:color w:val="auto"/>
          <w:kern w:val="2"/>
          <w:sz w:val="48"/>
          <w:szCs w:val="48"/>
          <w:highlight w:val="none"/>
        </w:rPr>
      </w:pPr>
    </w:p>
    <w:p w14:paraId="7D8483EA">
      <w:pPr>
        <w:pStyle w:val="8"/>
        <w:spacing w:line="480" w:lineRule="exact"/>
        <w:ind w:left="0" w:leftChars="0"/>
        <w:jc w:val="center"/>
        <w:rPr>
          <w:rFonts w:hint="eastAsia" w:ascii="方正小标宋_GBK" w:hAnsi="方正小标宋_GBK" w:eastAsia="方正小标宋_GBK" w:cs="方正小标宋_GBK"/>
          <w:b/>
          <w:sz w:val="48"/>
          <w:szCs w:val="48"/>
          <w:highlight w:val="none"/>
        </w:rPr>
      </w:pPr>
      <w:r>
        <w:rPr>
          <w:rFonts w:hint="eastAsia" w:ascii="方正小标宋_GBK" w:hAnsi="方正小标宋_GBK" w:eastAsia="方正小标宋_GBK" w:cs="方正小标宋_GBK"/>
          <w:b/>
          <w:sz w:val="48"/>
          <w:szCs w:val="48"/>
          <w:highlight w:val="none"/>
        </w:rPr>
        <w:t>件</w:t>
      </w:r>
    </w:p>
    <w:p w14:paraId="32B0CB75">
      <w:pPr>
        <w:pStyle w:val="8"/>
        <w:adjustRightInd w:val="0"/>
        <w:snapToGrid w:val="0"/>
        <w:spacing w:before="156" w:beforeLines="50" w:line="480" w:lineRule="exact"/>
        <w:ind w:left="0" w:leftChars="0" w:firstLine="0" w:firstLineChars="0"/>
        <w:jc w:val="both"/>
        <w:rPr>
          <w:rFonts w:hint="eastAsia" w:ascii="宋体" w:hAnsi="宋体" w:cs="宋体"/>
          <w:b/>
          <w:sz w:val="40"/>
          <w:szCs w:val="32"/>
          <w:highlight w:val="none"/>
          <w:lang w:val="en-US" w:eastAsia="zh-CN"/>
        </w:rPr>
      </w:pPr>
    </w:p>
    <w:p w14:paraId="178930D7">
      <w:pPr>
        <w:pStyle w:val="8"/>
        <w:adjustRightInd w:val="0"/>
        <w:snapToGrid w:val="0"/>
        <w:spacing w:before="156" w:beforeLines="50" w:line="480" w:lineRule="exact"/>
        <w:jc w:val="center"/>
        <w:rPr>
          <w:rFonts w:hint="eastAsia" w:ascii="方正小标宋_GBK" w:hAnsi="方正小标宋_GBK" w:eastAsia="方正小标宋_GBK" w:cs="方正小标宋_GBK"/>
          <w:b w:val="0"/>
          <w:bCs/>
          <w:sz w:val="24"/>
          <w:szCs w:val="32"/>
          <w:highlight w:val="none"/>
        </w:rPr>
      </w:pPr>
      <w:r>
        <w:rPr>
          <w:rFonts w:hint="eastAsia" w:ascii="方正小标宋_GBK" w:hAnsi="方正小标宋_GBK" w:eastAsia="方正小标宋_GBK" w:cs="方正小标宋_GBK"/>
          <w:b w:val="0"/>
          <w:bCs/>
          <w:sz w:val="40"/>
          <w:szCs w:val="32"/>
          <w:highlight w:val="none"/>
          <w:u w:val="single"/>
          <w:lang w:val="en-US" w:eastAsia="zh-CN"/>
        </w:rPr>
        <w:t xml:space="preserve">     衡阳公路桥梁建设有限公司 </w:t>
      </w:r>
    </w:p>
    <w:p w14:paraId="5B4EADF9">
      <w:pPr>
        <w:pStyle w:val="8"/>
        <w:adjustRightInd w:val="0"/>
        <w:snapToGrid w:val="0"/>
        <w:spacing w:line="480" w:lineRule="exact"/>
        <w:ind w:left="0" w:leftChars="0"/>
        <w:jc w:val="center"/>
        <w:rPr>
          <w:rFonts w:hint="eastAsia" w:ascii="方正小标宋_GBK" w:hAnsi="方正小标宋_GBK" w:eastAsia="方正小标宋_GBK" w:cs="方正小标宋_GBK"/>
          <w:b w:val="0"/>
          <w:bCs/>
          <w:sz w:val="40"/>
          <w:szCs w:val="32"/>
          <w:highlight w:val="none"/>
        </w:rPr>
      </w:pPr>
    </w:p>
    <w:p w14:paraId="26D442A8">
      <w:pPr>
        <w:pStyle w:val="8"/>
        <w:adjustRightInd w:val="0"/>
        <w:snapToGrid w:val="0"/>
        <w:spacing w:line="480" w:lineRule="exact"/>
        <w:ind w:left="0" w:leftChars="0"/>
        <w:jc w:val="center"/>
        <w:rPr>
          <w:rFonts w:hint="eastAsia" w:ascii="方正小标宋_GBK" w:hAnsi="方正小标宋_GBK" w:eastAsia="方正小标宋_GBK" w:cs="方正小标宋_GBK"/>
          <w:b w:val="0"/>
          <w:bCs/>
          <w:spacing w:val="160"/>
          <w:sz w:val="44"/>
          <w:szCs w:val="44"/>
          <w:highlight w:val="none"/>
        </w:rPr>
        <w:sectPr>
          <w:headerReference r:id="rId5" w:type="first"/>
          <w:headerReference r:id="rId3" w:type="default"/>
          <w:headerReference r:id="rId4" w:type="even"/>
          <w:footerReference r:id="rId6" w:type="even"/>
          <w:pgSz w:w="11906" w:h="16838"/>
          <w:pgMar w:top="1440" w:right="1800" w:bottom="1440" w:left="1800" w:header="851" w:footer="992" w:gutter="0"/>
          <w:pgNumType w:fmt="decimal" w:start="0"/>
          <w:cols w:space="720" w:num="1"/>
          <w:titlePg/>
          <w:docGrid w:type="lines" w:linePitch="312" w:charSpace="0"/>
        </w:sectPr>
      </w:pPr>
      <w:r>
        <w:rPr>
          <w:rFonts w:hint="eastAsia" w:ascii="方正小标宋_GBK" w:hAnsi="方正小标宋_GBK" w:eastAsia="方正小标宋_GBK" w:cs="方正小标宋_GBK"/>
          <w:b w:val="0"/>
          <w:bCs/>
          <w:sz w:val="40"/>
          <w:szCs w:val="32"/>
          <w:highlight w:val="none"/>
        </w:rPr>
        <w:t>二〇二</w:t>
      </w:r>
      <w:r>
        <w:rPr>
          <w:rFonts w:hint="eastAsia" w:ascii="方正小标宋_GBK" w:hAnsi="方正小标宋_GBK" w:eastAsia="方正小标宋_GBK" w:cs="方正小标宋_GBK"/>
          <w:b w:val="0"/>
          <w:bCs/>
          <w:sz w:val="40"/>
          <w:szCs w:val="32"/>
          <w:highlight w:val="none"/>
          <w:lang w:val="en-US" w:eastAsia="zh-CN"/>
        </w:rPr>
        <w:t>五</w:t>
      </w:r>
      <w:r>
        <w:rPr>
          <w:rFonts w:hint="eastAsia" w:ascii="方正小标宋_GBK" w:hAnsi="方正小标宋_GBK" w:eastAsia="方正小标宋_GBK" w:cs="方正小标宋_GBK"/>
          <w:b w:val="0"/>
          <w:bCs/>
          <w:sz w:val="40"/>
          <w:szCs w:val="32"/>
          <w:highlight w:val="none"/>
        </w:rPr>
        <w:t>年</w:t>
      </w:r>
      <w:r>
        <w:rPr>
          <w:rFonts w:hint="eastAsia" w:ascii="方正小标宋_GBK" w:hAnsi="方正小标宋_GBK" w:eastAsia="方正小标宋_GBK" w:cs="方正小标宋_GBK"/>
          <w:b w:val="0"/>
          <w:bCs/>
          <w:sz w:val="40"/>
          <w:szCs w:val="32"/>
          <w:highlight w:val="none"/>
          <w:u w:val="single"/>
          <w:lang w:val="en-US" w:eastAsia="zh-CN"/>
        </w:rPr>
        <w:t xml:space="preserve"> 十 </w:t>
      </w:r>
      <w:r>
        <w:rPr>
          <w:rFonts w:hint="eastAsia" w:ascii="方正小标宋_GBK" w:hAnsi="方正小标宋_GBK" w:eastAsia="方正小标宋_GBK" w:cs="方正小标宋_GBK"/>
          <w:b w:val="0"/>
          <w:bCs/>
          <w:sz w:val="40"/>
          <w:szCs w:val="32"/>
          <w:highlight w:val="none"/>
        </w:rPr>
        <w:t>月</w:t>
      </w:r>
    </w:p>
    <w:p w14:paraId="634F38A5">
      <w:pPr>
        <w:pStyle w:val="10"/>
        <w:keepNext w:val="0"/>
        <w:keepLines w:val="0"/>
        <w:pageBreakBefore w:val="0"/>
        <w:kinsoku/>
        <w:wordWrap/>
        <w:overflowPunct/>
        <w:topLinePunct w:val="0"/>
        <w:autoSpaceDE/>
        <w:autoSpaceDN/>
        <w:bidi w:val="0"/>
        <w:adjustRightInd w:val="0"/>
        <w:snapToGrid w:val="0"/>
        <w:spacing w:line="480" w:lineRule="exact"/>
        <w:jc w:val="center"/>
        <w:rPr>
          <w:rFonts w:hint="eastAsia" w:ascii="黑体" w:hAnsi="黑体" w:eastAsia="黑体" w:cs="黑体"/>
          <w:b/>
          <w:color w:val="auto"/>
          <w:spacing w:val="160"/>
          <w:sz w:val="40"/>
          <w:szCs w:val="40"/>
          <w:highlight w:val="none"/>
        </w:rPr>
      </w:pPr>
      <w:r>
        <w:rPr>
          <w:rFonts w:hint="eastAsia" w:ascii="黑体" w:hAnsi="黑体" w:eastAsia="黑体" w:cs="黑体"/>
          <w:b/>
          <w:color w:val="auto"/>
          <w:spacing w:val="160"/>
          <w:sz w:val="40"/>
          <w:szCs w:val="40"/>
          <w:highlight w:val="none"/>
        </w:rPr>
        <w:t>目录</w:t>
      </w:r>
    </w:p>
    <w:p w14:paraId="1554C33A">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rPr>
          <w:rFonts w:hint="eastAsia" w:ascii="宋体" w:hAnsi="宋体" w:eastAsia="宋体"/>
          <w:b/>
          <w:bCs/>
          <w:color w:val="auto"/>
          <w:sz w:val="24"/>
          <w:highlight w:val="none"/>
          <w:lang w:val="en-US" w:eastAsia="zh-CN"/>
        </w:rPr>
      </w:pPr>
      <w:r>
        <w:rPr>
          <w:rFonts w:hint="eastAsia" w:ascii="宋体" w:hAnsi="宋体"/>
          <w:b/>
          <w:bCs/>
          <w:color w:val="auto"/>
          <w:sz w:val="24"/>
          <w:highlight w:val="none"/>
        </w:rPr>
        <w:t>第一章  比选</w:t>
      </w:r>
      <w:r>
        <w:rPr>
          <w:rFonts w:hint="eastAsia" w:ascii="宋体" w:hAnsi="宋体"/>
          <w:b/>
          <w:bCs/>
          <w:color w:val="auto"/>
          <w:sz w:val="24"/>
          <w:highlight w:val="none"/>
          <w:lang w:val="en-US" w:eastAsia="zh-CN"/>
        </w:rPr>
        <w:t>公告</w:t>
      </w:r>
      <w:r>
        <w:rPr>
          <w:rFonts w:hint="eastAsia" w:ascii="宋体" w:hAnsi="宋体"/>
          <w:color w:val="auto"/>
          <w:spacing w:val="10"/>
          <w:sz w:val="24"/>
          <w:highlight w:val="none"/>
        </w:rPr>
        <w:tab/>
      </w:r>
      <w:bookmarkStart w:id="11" w:name="_GoBack"/>
      <w:bookmarkEnd w:id="11"/>
      <w:r>
        <w:rPr>
          <w:rFonts w:hint="eastAsia" w:ascii="宋体" w:hAnsi="宋体"/>
          <w:color w:val="auto"/>
          <w:spacing w:val="10"/>
          <w:sz w:val="24"/>
          <w:highlight w:val="none"/>
          <w:lang w:val="en-US" w:eastAsia="zh-CN"/>
        </w:rPr>
        <w:t>1</w:t>
      </w:r>
    </w:p>
    <w:p w14:paraId="060E0777">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jc w:val="center"/>
        <w:rPr>
          <w:rFonts w:hint="default" w:eastAsia="宋体"/>
          <w:b/>
          <w:bCs/>
          <w:color w:val="auto"/>
          <w:spacing w:val="10"/>
          <w:sz w:val="24"/>
          <w:highlight w:val="none"/>
          <w:lang w:val="en-US" w:eastAsia="zh-CN"/>
        </w:rPr>
      </w:pPr>
      <w:r>
        <w:rPr>
          <w:rFonts w:hint="eastAsia" w:ascii="宋体" w:hAnsi="宋体"/>
          <w:b/>
          <w:color w:val="auto"/>
          <w:sz w:val="24"/>
          <w:highlight w:val="none"/>
        </w:rPr>
        <w:t xml:space="preserve">第二章  </w:t>
      </w:r>
      <w:r>
        <w:rPr>
          <w:rFonts w:hint="eastAsia" w:ascii="宋体" w:hAnsi="宋体"/>
          <w:b/>
          <w:color w:val="auto"/>
          <w:sz w:val="24"/>
          <w:highlight w:val="none"/>
          <w:lang w:val="en-US" w:eastAsia="zh-CN"/>
        </w:rPr>
        <w:t xml:space="preserve">参选人须知 </w:t>
      </w:r>
      <w:r>
        <w:rPr>
          <w:rFonts w:hint="eastAsia" w:ascii="宋体" w:hAnsi="宋体" w:cs="Times New Roman"/>
          <w:color w:val="auto"/>
          <w:spacing w:val="10"/>
          <w:sz w:val="24"/>
          <w:highlight w:val="none"/>
          <w:lang w:val="en-US" w:eastAsia="zh-CN"/>
        </w:rPr>
        <w:tab/>
      </w:r>
      <w:r>
        <w:rPr>
          <w:rFonts w:hint="eastAsia" w:ascii="宋体" w:hAnsi="宋体" w:cs="Times New Roman"/>
          <w:color w:val="auto"/>
          <w:spacing w:val="10"/>
          <w:sz w:val="24"/>
          <w:highlight w:val="none"/>
          <w:lang w:val="en-US" w:eastAsia="zh-CN"/>
        </w:rPr>
        <w:t>5</w:t>
      </w:r>
      <w:r>
        <w:rPr>
          <w:rFonts w:hint="eastAsia" w:ascii="宋体" w:hAnsi="宋体"/>
          <w:color w:val="auto"/>
          <w:spacing w:val="10"/>
          <w:sz w:val="24"/>
          <w:highlight w:val="none"/>
        </w:rPr>
        <w:tab/>
      </w:r>
    </w:p>
    <w:p w14:paraId="68C10CE7">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jc w:val="center"/>
        <w:rPr>
          <w:rFonts w:hint="default" w:ascii="宋体" w:hAnsi="宋体" w:eastAsia="宋体"/>
          <w:b/>
          <w:bCs/>
          <w:color w:val="auto"/>
          <w:spacing w:val="10"/>
          <w:sz w:val="24"/>
          <w:highlight w:val="none"/>
          <w:lang w:val="en-US" w:eastAsia="zh-CN"/>
        </w:rPr>
      </w:pPr>
      <w:r>
        <w:rPr>
          <w:rFonts w:hint="eastAsia" w:ascii="宋体" w:hAnsi="宋体"/>
          <w:b/>
          <w:bCs/>
          <w:color w:val="auto"/>
          <w:sz w:val="24"/>
          <w:highlight w:val="none"/>
        </w:rPr>
        <w:t xml:space="preserve">第三章  </w:t>
      </w:r>
      <w:r>
        <w:rPr>
          <w:rFonts w:hint="eastAsia" w:ascii="宋体" w:hAnsi="宋体"/>
          <w:b/>
          <w:bCs/>
          <w:color w:val="auto"/>
          <w:sz w:val="24"/>
          <w:highlight w:val="none"/>
          <w:lang w:val="en-US" w:eastAsia="zh-CN"/>
        </w:rPr>
        <w:t>参选文件要求</w:t>
      </w:r>
      <w:r>
        <w:rPr>
          <w:rFonts w:hint="eastAsia" w:ascii="宋体" w:hAnsi="宋体" w:cs="Times New Roman"/>
          <w:color w:val="auto"/>
          <w:spacing w:val="10"/>
          <w:sz w:val="24"/>
          <w:highlight w:val="none"/>
          <w:lang w:val="en-US" w:eastAsia="zh-CN"/>
        </w:rPr>
        <w:tab/>
      </w:r>
      <w:r>
        <w:rPr>
          <w:rFonts w:hint="eastAsia" w:ascii="宋体" w:hAnsi="宋体" w:cs="Times New Roman"/>
          <w:color w:val="auto"/>
          <w:spacing w:val="10"/>
          <w:sz w:val="24"/>
          <w:highlight w:val="none"/>
          <w:lang w:val="en-US" w:eastAsia="zh-CN"/>
        </w:rPr>
        <w:t>10</w:t>
      </w:r>
      <w:r>
        <w:rPr>
          <w:rFonts w:hint="eastAsia" w:ascii="宋体" w:hAnsi="宋体"/>
          <w:color w:val="auto"/>
          <w:spacing w:val="10"/>
          <w:sz w:val="24"/>
          <w:highlight w:val="none"/>
        </w:rPr>
        <w:tab/>
      </w:r>
    </w:p>
    <w:p w14:paraId="26306D3A">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jc w:val="center"/>
        <w:rPr>
          <w:rFonts w:hint="default" w:ascii="宋体" w:hAnsi="宋体" w:cs="Times New Roman"/>
          <w:color w:val="auto"/>
          <w:spacing w:val="10"/>
          <w:sz w:val="24"/>
          <w:highlight w:val="none"/>
          <w:lang w:val="en-US" w:eastAsia="zh-CN"/>
        </w:rPr>
      </w:pPr>
      <w:r>
        <w:rPr>
          <w:rFonts w:hint="eastAsia" w:ascii="宋体" w:hAnsi="宋体"/>
          <w:b/>
          <w:bCs/>
          <w:color w:val="auto"/>
          <w:sz w:val="24"/>
          <w:highlight w:val="none"/>
        </w:rPr>
        <w:t>第</w:t>
      </w:r>
      <w:r>
        <w:rPr>
          <w:rFonts w:hint="eastAsia" w:ascii="宋体" w:hAnsi="宋体"/>
          <w:b/>
          <w:bCs/>
          <w:color w:val="auto"/>
          <w:sz w:val="24"/>
          <w:highlight w:val="none"/>
          <w:lang w:val="en-US" w:eastAsia="zh-CN"/>
        </w:rPr>
        <w:t>四</w:t>
      </w:r>
      <w:r>
        <w:rPr>
          <w:rFonts w:hint="eastAsia" w:ascii="宋体" w:hAnsi="宋体"/>
          <w:b/>
          <w:bCs/>
          <w:color w:val="auto"/>
          <w:sz w:val="24"/>
          <w:highlight w:val="none"/>
        </w:rPr>
        <w:t xml:space="preserve">章  </w:t>
      </w:r>
      <w:r>
        <w:rPr>
          <w:rFonts w:hint="eastAsia" w:ascii="宋体" w:hAnsi="宋体"/>
          <w:b/>
          <w:bCs/>
          <w:color w:val="auto"/>
          <w:sz w:val="24"/>
          <w:highlight w:val="none"/>
          <w:lang w:val="en-US" w:eastAsia="zh-CN"/>
        </w:rPr>
        <w:t>评标办法（经评审的最低投标价法）</w:t>
      </w:r>
      <w:r>
        <w:rPr>
          <w:rFonts w:hint="eastAsia" w:ascii="宋体" w:hAnsi="宋体" w:cs="Times New Roman"/>
          <w:color w:val="auto"/>
          <w:spacing w:val="10"/>
          <w:sz w:val="24"/>
          <w:highlight w:val="none"/>
          <w:lang w:val="en-US" w:eastAsia="zh-CN"/>
        </w:rPr>
        <w:tab/>
      </w:r>
      <w:r>
        <w:rPr>
          <w:rFonts w:hint="eastAsia" w:ascii="宋体" w:hAnsi="宋体" w:cs="Times New Roman"/>
          <w:color w:val="auto"/>
          <w:spacing w:val="10"/>
          <w:sz w:val="24"/>
          <w:highlight w:val="none"/>
          <w:lang w:val="en-US" w:eastAsia="zh-CN"/>
        </w:rPr>
        <w:t>51</w:t>
      </w:r>
      <w:r>
        <w:rPr>
          <w:rFonts w:hint="eastAsia" w:ascii="宋体" w:hAnsi="宋体" w:cs="Times New Roman"/>
          <w:color w:val="auto"/>
          <w:spacing w:val="10"/>
          <w:sz w:val="24"/>
          <w:highlight w:val="none"/>
          <w:lang w:val="en-US" w:eastAsia="zh-CN"/>
        </w:rPr>
        <w:tab/>
      </w:r>
    </w:p>
    <w:p w14:paraId="521ED113">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jc w:val="center"/>
        <w:rPr>
          <w:rFonts w:hint="default" w:ascii="宋体" w:hAnsi="宋体" w:cs="Times New Roman"/>
          <w:color w:val="auto"/>
          <w:spacing w:val="10"/>
          <w:sz w:val="24"/>
          <w:highlight w:val="none"/>
          <w:lang w:val="en-US" w:eastAsia="zh-CN"/>
        </w:rPr>
      </w:pPr>
    </w:p>
    <w:p w14:paraId="6AB56CC7">
      <w:pPr>
        <w:keepNext w:val="0"/>
        <w:keepLines w:val="0"/>
        <w:pageBreakBefore w:val="0"/>
        <w:tabs>
          <w:tab w:val="left" w:leader="middleDot" w:pos="0"/>
          <w:tab w:val="right" w:leader="dot" w:pos="8820"/>
        </w:tabs>
        <w:kinsoku/>
        <w:wordWrap/>
        <w:overflowPunct/>
        <w:topLinePunct w:val="0"/>
        <w:autoSpaceDE/>
        <w:autoSpaceDN/>
        <w:bidi w:val="0"/>
        <w:adjustRightInd w:val="0"/>
        <w:snapToGrid w:val="0"/>
        <w:spacing w:line="480" w:lineRule="exact"/>
        <w:jc w:val="center"/>
        <w:rPr>
          <w:rFonts w:hint="default" w:ascii="宋体" w:hAnsi="宋体"/>
          <w:b/>
          <w:bCs/>
          <w:color w:val="auto"/>
          <w:spacing w:val="10"/>
          <w:sz w:val="24"/>
          <w:highlight w:val="none"/>
          <w:lang w:val="en-US" w:eastAsia="zh-CN"/>
        </w:rPr>
      </w:pPr>
    </w:p>
    <w:p w14:paraId="1A8E9D7F">
      <w:pPr>
        <w:pStyle w:val="14"/>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293726EF">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22453048">
      <w:pPr>
        <w:pStyle w:val="7"/>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435410FD">
      <w:pPr>
        <w:pStyle w:val="14"/>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65FF42E3">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20B5839F">
      <w:pPr>
        <w:pStyle w:val="7"/>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5792F1C2">
      <w:pPr>
        <w:pStyle w:val="14"/>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1AE516B0">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4641E9EC">
      <w:pPr>
        <w:pStyle w:val="7"/>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7EF02828">
      <w:pPr>
        <w:pStyle w:val="14"/>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62386962">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0B86071B">
      <w:pPr>
        <w:pStyle w:val="7"/>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p>
    <w:p w14:paraId="2342EB26">
      <w:pPr>
        <w:keepNext w:val="0"/>
        <w:keepLines w:val="0"/>
        <w:pageBreakBefore w:val="0"/>
        <w:kinsoku/>
        <w:wordWrap/>
        <w:overflowPunct/>
        <w:topLinePunct w:val="0"/>
        <w:autoSpaceDE/>
        <w:autoSpaceDN/>
        <w:bidi w:val="0"/>
        <w:spacing w:line="480" w:lineRule="exact"/>
        <w:rPr>
          <w:color w:val="auto"/>
          <w:highlight w:val="none"/>
        </w:rPr>
      </w:pPr>
    </w:p>
    <w:p w14:paraId="414E23F9">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42DFFED9">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594707C8">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0CD8F6E3">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0922C88A">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6F77C9C8">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1CD94E83">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pPr>
    </w:p>
    <w:p w14:paraId="19664693">
      <w:pPr>
        <w:keepNext w:val="0"/>
        <w:keepLines w:val="0"/>
        <w:pageBreakBefore w:val="0"/>
        <w:kinsoku/>
        <w:wordWrap/>
        <w:overflowPunct/>
        <w:topLinePunct w:val="0"/>
        <w:autoSpaceDE/>
        <w:autoSpaceDN/>
        <w:bidi w:val="0"/>
        <w:adjustRightInd w:val="0"/>
        <w:snapToGrid w:val="0"/>
        <w:spacing w:line="480" w:lineRule="exact"/>
        <w:jc w:val="both"/>
        <w:rPr>
          <w:rFonts w:hint="eastAsia" w:ascii="黑体" w:hAnsi="黑体" w:eastAsia="黑体" w:cs="黑体"/>
          <w:b/>
          <w:bCs/>
          <w:color w:val="auto"/>
          <w:sz w:val="36"/>
          <w:szCs w:val="36"/>
          <w:highlight w:val="none"/>
          <w:shd w:val="clear" w:color="auto" w:fill="FFFFFF"/>
        </w:rPr>
      </w:pPr>
    </w:p>
    <w:p w14:paraId="6BFC34F6">
      <w:pPr>
        <w:keepNext w:val="0"/>
        <w:keepLines w:val="0"/>
        <w:pageBreakBefore w:val="0"/>
        <w:kinsoku/>
        <w:wordWrap/>
        <w:overflowPunct/>
        <w:topLinePunct w:val="0"/>
        <w:autoSpaceDE/>
        <w:autoSpaceDN/>
        <w:bidi w:val="0"/>
        <w:adjustRightInd w:val="0"/>
        <w:snapToGrid w:val="0"/>
        <w:spacing w:line="480" w:lineRule="exact"/>
        <w:ind w:firstLine="723" w:firstLineChars="200"/>
        <w:jc w:val="center"/>
        <w:rPr>
          <w:rFonts w:hint="eastAsia" w:ascii="黑体" w:hAnsi="黑体" w:eastAsia="黑体" w:cs="黑体"/>
          <w:b/>
          <w:bCs/>
          <w:color w:val="auto"/>
          <w:sz w:val="36"/>
          <w:szCs w:val="36"/>
          <w:highlight w:val="none"/>
          <w:shd w:val="clear" w:color="auto" w:fill="FFFFFF"/>
        </w:rPr>
        <w:sectPr>
          <w:headerReference r:id="rId7" w:type="default"/>
          <w:footerReference r:id="rId8" w:type="default"/>
          <w:pgSz w:w="11906" w:h="16838"/>
          <w:pgMar w:top="1440" w:right="1800" w:bottom="1440" w:left="1800" w:header="851" w:footer="992" w:gutter="0"/>
          <w:pgNumType w:fmt="decimal" w:start="1"/>
          <w:cols w:space="425" w:num="1"/>
          <w:docGrid w:type="lines" w:linePitch="312" w:charSpace="0"/>
        </w:sectPr>
      </w:pPr>
    </w:p>
    <w:p w14:paraId="3BCCE456">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Style w:val="20"/>
          <w:rFonts w:hint="eastAsia" w:ascii="黑体" w:hAnsi="黑体" w:eastAsia="黑体" w:cs="黑体"/>
          <w:color w:val="auto"/>
          <w:sz w:val="32"/>
          <w:szCs w:val="32"/>
          <w:highlight w:val="none"/>
          <w:shd w:val="clear" w:color="auto" w:fill="FFFFFF"/>
          <w:lang w:val="en-US" w:eastAsia="zh-CN"/>
        </w:rPr>
      </w:pPr>
      <w:r>
        <w:rPr>
          <w:rFonts w:hint="eastAsia" w:ascii="Calibri" w:hAnsi="Calibri" w:eastAsia="方正小标宋简体" w:cs="Times New Roman"/>
          <w:bCs/>
          <w:kern w:val="44"/>
          <w:sz w:val="44"/>
          <w:szCs w:val="44"/>
          <w:lang w:val="en-US" w:eastAsia="zh-CN" w:bidi="ar-SA"/>
        </w:rPr>
        <w:t>第一章  比选公告</w:t>
      </w:r>
    </w:p>
    <w:p w14:paraId="16559C45">
      <w:pPr>
        <w:keepNext w:val="0"/>
        <w:keepLines w:val="0"/>
        <w:pageBreakBefore w:val="0"/>
        <w:numPr>
          <w:ilvl w:val="0"/>
          <w:numId w:val="0"/>
        </w:numPr>
        <w:kinsoku/>
        <w:wordWrap/>
        <w:overflowPunct/>
        <w:topLinePunct w:val="0"/>
        <w:autoSpaceDE/>
        <w:autoSpaceDN/>
        <w:bidi w:val="0"/>
        <w:adjustRightInd w:val="0"/>
        <w:snapToGrid w:val="0"/>
        <w:spacing w:beforeAutospacing="0" w:line="560" w:lineRule="exact"/>
        <w:jc w:val="center"/>
        <w:rPr>
          <w:rFonts w:hint="eastAsia" w:ascii="宋体" w:hAnsi="宋体" w:eastAsia="宋体" w:cs="宋体"/>
          <w:bCs/>
          <w:kern w:val="44"/>
          <w:sz w:val="44"/>
          <w:szCs w:val="44"/>
          <w:lang w:val="en-US" w:eastAsia="zh-CN" w:bidi="ar-SA"/>
        </w:rPr>
      </w:pPr>
      <w:r>
        <w:rPr>
          <w:rFonts w:hint="eastAsia" w:ascii="宋体" w:hAnsi="宋体" w:eastAsia="宋体" w:cs="宋体"/>
          <w:bCs/>
          <w:kern w:val="44"/>
          <w:sz w:val="44"/>
          <w:szCs w:val="44"/>
          <w:lang w:val="en-US" w:eastAsia="zh-CN" w:bidi="ar-SA"/>
        </w:rPr>
        <w:t>衡阳市国有投资集团有限公司</w:t>
      </w:r>
      <w:r>
        <w:rPr>
          <w:rFonts w:hint="eastAsia" w:ascii="宋体" w:hAnsi="宋体" w:cs="宋体"/>
          <w:bCs/>
          <w:kern w:val="44"/>
          <w:sz w:val="44"/>
          <w:szCs w:val="44"/>
          <w:lang w:val="en-US" w:eastAsia="zh-CN" w:bidi="ar-SA"/>
        </w:rPr>
        <w:t>停车坪</w:t>
      </w:r>
      <w:r>
        <w:rPr>
          <w:rFonts w:hint="eastAsia" w:ascii="宋体" w:hAnsi="宋体" w:eastAsia="宋体" w:cs="宋体"/>
          <w:bCs/>
          <w:kern w:val="44"/>
          <w:sz w:val="44"/>
          <w:szCs w:val="44"/>
          <w:lang w:val="en-US" w:eastAsia="zh-CN" w:bidi="ar-SA"/>
        </w:rPr>
        <w:t>建设项目工程劳务</w:t>
      </w:r>
      <w:r>
        <w:rPr>
          <w:rFonts w:hint="eastAsia" w:ascii="宋体" w:hAnsi="宋体" w:cs="宋体"/>
          <w:bCs/>
          <w:kern w:val="44"/>
          <w:sz w:val="44"/>
          <w:szCs w:val="44"/>
          <w:lang w:val="en-US" w:eastAsia="zh-CN" w:bidi="ar-SA"/>
        </w:rPr>
        <w:t>扩大</w:t>
      </w:r>
      <w:r>
        <w:rPr>
          <w:rFonts w:hint="eastAsia" w:ascii="宋体" w:hAnsi="宋体" w:eastAsia="宋体" w:cs="宋体"/>
          <w:bCs/>
          <w:kern w:val="44"/>
          <w:sz w:val="44"/>
          <w:szCs w:val="44"/>
          <w:lang w:val="en-US" w:eastAsia="zh-CN" w:bidi="ar-SA"/>
        </w:rPr>
        <w:t>分包招标比选公告</w:t>
      </w:r>
    </w:p>
    <w:p w14:paraId="006C60C8">
      <w:pPr>
        <w:keepNext w:val="0"/>
        <w:keepLines w:val="0"/>
        <w:pageBreakBefore w:val="0"/>
        <w:numPr>
          <w:ilvl w:val="0"/>
          <w:numId w:val="1"/>
        </w:numPr>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项目概况</w:t>
      </w:r>
      <w:r>
        <w:rPr>
          <w:rFonts w:hint="eastAsia" w:ascii="宋体" w:hAnsi="宋体" w:eastAsia="宋体" w:cs="宋体"/>
          <w:color w:val="auto"/>
          <w:kern w:val="2"/>
          <w:sz w:val="28"/>
          <w:szCs w:val="28"/>
          <w:u w:val="none"/>
          <w:lang w:val="en-US" w:eastAsia="zh-CN" w:bidi="ar-SA"/>
        </w:rPr>
        <w:br w:type="textWrapping"/>
      </w:r>
      <w:r>
        <w:rPr>
          <w:rFonts w:hint="eastAsia" w:ascii="宋体" w:hAnsi="宋体" w:eastAsia="宋体" w:cs="宋体"/>
          <w:color w:val="auto"/>
          <w:kern w:val="2"/>
          <w:sz w:val="28"/>
          <w:szCs w:val="28"/>
          <w:u w:val="none"/>
          <w:lang w:val="en-US" w:eastAsia="zh-CN" w:bidi="ar-SA"/>
        </w:rPr>
        <w:t>   1.招标项目：衡阳市国有投资集团有限公司</w:t>
      </w:r>
      <w:r>
        <w:rPr>
          <w:rFonts w:hint="eastAsia" w:ascii="宋体" w:hAnsi="宋体" w:cs="宋体"/>
          <w:color w:val="auto"/>
          <w:kern w:val="2"/>
          <w:sz w:val="28"/>
          <w:szCs w:val="28"/>
          <w:u w:val="none"/>
          <w:lang w:val="en-US" w:eastAsia="zh-CN" w:bidi="ar-SA"/>
        </w:rPr>
        <w:t>停车坪</w:t>
      </w:r>
      <w:r>
        <w:rPr>
          <w:rFonts w:hint="eastAsia" w:ascii="宋体" w:hAnsi="宋体" w:eastAsia="宋体" w:cs="宋体"/>
          <w:color w:val="auto"/>
          <w:kern w:val="2"/>
          <w:sz w:val="28"/>
          <w:szCs w:val="28"/>
          <w:u w:val="none"/>
          <w:lang w:val="en-US" w:eastAsia="zh-CN" w:bidi="ar-SA"/>
        </w:rPr>
        <w:t>建设项目劳务</w:t>
      </w:r>
      <w:r>
        <w:rPr>
          <w:rFonts w:hint="eastAsia" w:ascii="宋体" w:hAnsi="宋体" w:cs="宋体"/>
          <w:color w:val="auto"/>
          <w:kern w:val="2"/>
          <w:sz w:val="28"/>
          <w:szCs w:val="28"/>
          <w:u w:val="none"/>
          <w:lang w:val="en-US" w:eastAsia="zh-CN" w:bidi="ar-SA"/>
        </w:rPr>
        <w:t>扩大</w:t>
      </w:r>
      <w:r>
        <w:rPr>
          <w:rFonts w:hint="eastAsia" w:ascii="宋体" w:hAnsi="宋体" w:eastAsia="宋体" w:cs="宋体"/>
          <w:color w:val="auto"/>
          <w:kern w:val="2"/>
          <w:sz w:val="28"/>
          <w:szCs w:val="28"/>
          <w:u w:val="none"/>
          <w:lang w:val="en-US" w:eastAsia="zh-CN" w:bidi="ar-SA"/>
        </w:rPr>
        <w:t>分包。</w:t>
      </w:r>
    </w:p>
    <w:p w14:paraId="1333CB0E">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2.项目地点： 衡阳市国有投资集团有限公司（西二环11号)。</w:t>
      </w:r>
    </w:p>
    <w:p w14:paraId="72CBBADB">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default"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3.计划施工</w:t>
      </w:r>
      <w:r>
        <w:rPr>
          <w:rFonts w:hint="eastAsia" w:ascii="宋体" w:hAnsi="宋体" w:eastAsia="宋体" w:cs="宋体"/>
          <w:color w:val="auto"/>
          <w:kern w:val="2"/>
          <w:sz w:val="28"/>
          <w:szCs w:val="28"/>
          <w:u w:val="none"/>
          <w:lang w:eastAsia="zh-CN" w:bidi="ar-SA"/>
        </w:rPr>
        <w:t>或</w:t>
      </w:r>
      <w:r>
        <w:rPr>
          <w:rFonts w:hint="eastAsia" w:ascii="宋体" w:hAnsi="宋体" w:eastAsia="宋体" w:cs="宋体"/>
          <w:color w:val="auto"/>
          <w:kern w:val="2"/>
          <w:sz w:val="28"/>
          <w:szCs w:val="28"/>
          <w:u w:val="none"/>
          <w:lang w:val="en-US" w:eastAsia="zh-CN" w:bidi="ar-SA"/>
        </w:rPr>
        <w:t>服务时间：2025年10月</w:t>
      </w:r>
      <w:r>
        <w:rPr>
          <w:rFonts w:hint="eastAsia" w:ascii="宋体" w:hAnsi="宋体" w:cs="宋体"/>
          <w:color w:val="auto"/>
          <w:kern w:val="2"/>
          <w:sz w:val="28"/>
          <w:szCs w:val="28"/>
          <w:u w:val="none"/>
          <w:lang w:val="en-US" w:eastAsia="zh-CN" w:bidi="ar-SA"/>
        </w:rPr>
        <w:t>25</w:t>
      </w:r>
      <w:r>
        <w:rPr>
          <w:rFonts w:hint="eastAsia" w:ascii="宋体" w:hAnsi="宋体" w:eastAsia="宋体" w:cs="宋体"/>
          <w:color w:val="auto"/>
          <w:kern w:val="2"/>
          <w:sz w:val="28"/>
          <w:szCs w:val="28"/>
          <w:u w:val="none"/>
          <w:lang w:val="en-US" w:eastAsia="zh-CN" w:bidi="ar-SA"/>
        </w:rPr>
        <w:t>日至12月</w:t>
      </w:r>
      <w:r>
        <w:rPr>
          <w:rFonts w:hint="eastAsia" w:ascii="宋体" w:hAnsi="宋体" w:cs="宋体"/>
          <w:color w:val="auto"/>
          <w:kern w:val="2"/>
          <w:sz w:val="28"/>
          <w:szCs w:val="28"/>
          <w:u w:val="none"/>
          <w:lang w:val="en-US" w:eastAsia="zh-CN" w:bidi="ar-SA"/>
        </w:rPr>
        <w:t>25</w:t>
      </w:r>
      <w:r>
        <w:rPr>
          <w:rFonts w:hint="eastAsia" w:ascii="宋体" w:hAnsi="宋体" w:eastAsia="宋体" w:cs="宋体"/>
          <w:color w:val="auto"/>
          <w:kern w:val="2"/>
          <w:sz w:val="28"/>
          <w:szCs w:val="28"/>
          <w:u w:val="none"/>
          <w:lang w:val="en-US" w:eastAsia="zh-CN" w:bidi="ar-SA"/>
        </w:rPr>
        <w:t>日</w:t>
      </w:r>
    </w:p>
    <w:p w14:paraId="7093FD4F">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4.招标人：衡阳公路桥梁建设有限公司</w:t>
      </w:r>
    </w:p>
    <w:p w14:paraId="7995784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二、招标内容和范围包括</w:t>
      </w:r>
    </w:p>
    <w:p w14:paraId="452542A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default" w:ascii="宋体" w:hAnsi="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1.招标内容：衡阳市国有投资集团有限公司</w:t>
      </w:r>
      <w:r>
        <w:rPr>
          <w:rFonts w:hint="eastAsia" w:ascii="宋体" w:hAnsi="宋体" w:cs="宋体"/>
          <w:color w:val="auto"/>
          <w:kern w:val="2"/>
          <w:sz w:val="28"/>
          <w:szCs w:val="28"/>
          <w:u w:val="none"/>
          <w:lang w:val="en-US" w:eastAsia="zh-CN" w:bidi="ar-SA"/>
        </w:rPr>
        <w:t>停车坪</w:t>
      </w:r>
      <w:r>
        <w:rPr>
          <w:rFonts w:hint="eastAsia" w:ascii="宋体" w:hAnsi="宋体" w:eastAsia="宋体" w:cs="宋体"/>
          <w:color w:val="auto"/>
          <w:kern w:val="2"/>
          <w:sz w:val="28"/>
          <w:szCs w:val="28"/>
          <w:u w:val="none"/>
          <w:lang w:val="en-US" w:eastAsia="zh-CN" w:bidi="ar-SA"/>
        </w:rPr>
        <w:t>建设项目劳务扩大分包，</w:t>
      </w:r>
      <w:r>
        <w:rPr>
          <w:rFonts w:hint="eastAsia" w:ascii="宋体" w:hAnsi="宋体" w:cs="宋体"/>
          <w:color w:val="auto"/>
          <w:kern w:val="2"/>
          <w:sz w:val="28"/>
          <w:szCs w:val="28"/>
          <w:u w:val="none"/>
          <w:lang w:val="en-US" w:eastAsia="zh-CN" w:bidi="ar-SA"/>
        </w:rPr>
        <w:t>劳务队伍施工</w:t>
      </w:r>
      <w:r>
        <w:rPr>
          <w:rFonts w:hint="eastAsia" w:ascii="宋体" w:hAnsi="宋体" w:eastAsia="宋体" w:cs="宋体"/>
          <w:color w:val="auto"/>
          <w:kern w:val="2"/>
          <w:sz w:val="28"/>
          <w:szCs w:val="28"/>
          <w:u w:val="none"/>
          <w:lang w:val="en-US" w:eastAsia="zh-CN" w:bidi="ar-SA"/>
        </w:rPr>
        <w:t>内容简介</w:t>
      </w:r>
      <w:r>
        <w:rPr>
          <w:rFonts w:hint="eastAsia" w:ascii="宋体" w:hAnsi="宋体" w:cs="宋体"/>
          <w:color w:val="auto"/>
          <w:kern w:val="2"/>
          <w:sz w:val="28"/>
          <w:szCs w:val="28"/>
          <w:u w:val="none"/>
          <w:lang w:val="en-US" w:eastAsia="zh-CN" w:bidi="ar-SA"/>
        </w:rPr>
        <w:t>：停车场建筑、道路及弱电工程等配套设施建设。</w:t>
      </w:r>
    </w:p>
    <w:p w14:paraId="59A1C144">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default"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2.范围及桩号：衡阳市国有投资集团有限公司</w:t>
      </w:r>
      <w:r>
        <w:rPr>
          <w:rFonts w:hint="eastAsia" w:ascii="宋体" w:hAnsi="宋体" w:cs="宋体"/>
          <w:color w:val="auto"/>
          <w:kern w:val="2"/>
          <w:sz w:val="28"/>
          <w:szCs w:val="28"/>
          <w:u w:val="none"/>
          <w:lang w:val="en-US" w:eastAsia="zh-CN" w:bidi="ar-SA"/>
        </w:rPr>
        <w:t>院内，规划总用地范围4144㎡。</w:t>
      </w:r>
    </w:p>
    <w:p w14:paraId="3A12B6BF">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3.主要工程量：分部分项工程（详见工程量清单）。</w:t>
      </w:r>
    </w:p>
    <w:p w14:paraId="3A30F702">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4.增值税税金的计算方法：☑一般计税方法□简易计税方法</w:t>
      </w:r>
    </w:p>
    <w:p w14:paraId="3F262F64">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三、控制价</w:t>
      </w:r>
      <w:r>
        <w:rPr>
          <w:rFonts w:hint="eastAsia" w:ascii="宋体" w:hAnsi="宋体" w:eastAsia="宋体" w:cs="宋体"/>
          <w:color w:val="auto"/>
          <w:kern w:val="2"/>
          <w:sz w:val="28"/>
          <w:szCs w:val="28"/>
          <w:u w:val="none"/>
          <w:lang w:val="en-US" w:eastAsia="zh-CN" w:bidi="ar-SA"/>
        </w:rPr>
        <w:br w:type="textWrapping"/>
      </w:r>
      <w:r>
        <w:rPr>
          <w:rFonts w:hint="eastAsia" w:ascii="宋体" w:hAnsi="宋体" w:eastAsia="宋体" w:cs="宋体"/>
          <w:color w:val="auto"/>
          <w:kern w:val="2"/>
          <w:sz w:val="28"/>
          <w:szCs w:val="28"/>
          <w:u w:val="none"/>
          <w:lang w:val="en-US" w:eastAsia="zh-CN" w:bidi="ar-SA"/>
        </w:rPr>
        <w:t xml:space="preserve">  本项目最高投标上限值为 </w:t>
      </w:r>
      <w:r>
        <w:rPr>
          <w:rFonts w:hint="eastAsia" w:ascii="宋体" w:hAnsi="宋体" w:eastAsia="宋体" w:cs="宋体"/>
          <w:color w:val="auto"/>
          <w:kern w:val="2"/>
          <w:sz w:val="28"/>
          <w:szCs w:val="28"/>
          <w:u w:val="single"/>
          <w:lang w:val="en-US" w:eastAsia="zh-CN" w:bidi="ar-SA"/>
        </w:rPr>
        <w:t>合同总价下浮25%（含9%增值税）,合同总价详见招标清单</w:t>
      </w:r>
      <w:r>
        <w:rPr>
          <w:rFonts w:hint="eastAsia" w:ascii="宋体" w:hAnsi="宋体" w:eastAsia="宋体" w:cs="宋体"/>
          <w:color w:val="auto"/>
          <w:kern w:val="2"/>
          <w:sz w:val="28"/>
          <w:szCs w:val="28"/>
          <w:u w:val="none"/>
          <w:lang w:val="en-US" w:eastAsia="zh-CN" w:bidi="ar-SA"/>
        </w:rPr>
        <w:t>。</w:t>
      </w:r>
    </w:p>
    <w:p w14:paraId="34B5B7A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四、投标人资格要求</w:t>
      </w:r>
    </w:p>
    <w:p w14:paraId="661FB175">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1.投标人具有独立法人资格并依法取得营业执照、相应资质证书、安全生产许可证，并在有效期限内；</w:t>
      </w:r>
    </w:p>
    <w:p w14:paraId="4BADDCA9">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2.投标人具备相应的资质：施工劳务不分等级资质</w:t>
      </w:r>
      <w:r>
        <w:rPr>
          <w:rFonts w:hint="eastAsia" w:ascii="宋体" w:hAnsi="宋体" w:cs="宋体"/>
          <w:color w:val="auto"/>
          <w:kern w:val="2"/>
          <w:sz w:val="28"/>
          <w:szCs w:val="28"/>
          <w:u w:val="none"/>
          <w:lang w:val="en-US" w:eastAsia="zh-CN" w:bidi="ar-SA"/>
        </w:rPr>
        <w:t>或房建、市政工程施工资质</w:t>
      </w:r>
      <w:r>
        <w:rPr>
          <w:rFonts w:hint="eastAsia" w:ascii="宋体" w:hAnsi="宋体" w:eastAsia="宋体" w:cs="宋体"/>
          <w:color w:val="auto"/>
          <w:kern w:val="2"/>
          <w:sz w:val="28"/>
          <w:szCs w:val="28"/>
          <w:u w:val="none"/>
          <w:lang w:val="en-US" w:eastAsia="zh-CN" w:bidi="ar-SA"/>
        </w:rPr>
        <w:t>；</w:t>
      </w:r>
    </w:p>
    <w:p w14:paraId="7AD3FAB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3.投标人注册资金不应低于人民币</w:t>
      </w:r>
      <w:r>
        <w:rPr>
          <w:rFonts w:hint="eastAsia" w:ascii="宋体" w:hAnsi="宋体" w:cs="宋体"/>
          <w:color w:val="auto"/>
          <w:kern w:val="2"/>
          <w:sz w:val="28"/>
          <w:szCs w:val="28"/>
          <w:u w:val="none"/>
          <w:lang w:val="en-US" w:eastAsia="zh-CN" w:bidi="ar-SA"/>
        </w:rPr>
        <w:t>5</w:t>
      </w:r>
      <w:r>
        <w:rPr>
          <w:rFonts w:hint="eastAsia" w:ascii="宋体" w:hAnsi="宋体" w:eastAsia="宋体" w:cs="宋体"/>
          <w:color w:val="auto"/>
          <w:kern w:val="2"/>
          <w:sz w:val="28"/>
          <w:szCs w:val="28"/>
          <w:u w:val="none"/>
          <w:lang w:val="en-US" w:eastAsia="zh-CN" w:bidi="ar-SA"/>
        </w:rPr>
        <w:t>00万元；</w:t>
      </w:r>
    </w:p>
    <w:p w14:paraId="16E8F761">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4.具有较强的技术力量、经济实力，并在人员、设备等方面具有承担本次招标工作劳务施工的能力；</w:t>
      </w:r>
    </w:p>
    <w:p w14:paraId="2F3404FF">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cs="宋体"/>
          <w:color w:val="auto"/>
          <w:kern w:val="2"/>
          <w:sz w:val="28"/>
          <w:szCs w:val="28"/>
          <w:u w:val="none"/>
          <w:lang w:val="en-US" w:eastAsia="zh-CN" w:bidi="ar-SA"/>
        </w:rPr>
        <w:t>□</w:t>
      </w:r>
      <w:r>
        <w:rPr>
          <w:rFonts w:hint="eastAsia" w:ascii="宋体" w:hAnsi="宋体" w:eastAsia="宋体" w:cs="宋体"/>
          <w:color w:val="auto"/>
          <w:kern w:val="2"/>
          <w:sz w:val="28"/>
          <w:szCs w:val="28"/>
          <w:u w:val="none"/>
          <w:lang w:val="en-US" w:eastAsia="zh-CN" w:bidi="ar-SA"/>
        </w:rPr>
        <w:t>不提供。</w:t>
      </w:r>
    </w:p>
    <w:p w14:paraId="015333AE">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highlight w:val="none"/>
          <w:lang w:val="en-US" w:eastAsia="zh-CN" w:bidi="ar-SA"/>
        </w:rPr>
      </w:pPr>
      <w:r>
        <w:rPr>
          <w:rFonts w:hint="eastAsia" w:ascii="宋体" w:hAnsi="宋体" w:cs="宋体"/>
          <w:color w:val="auto"/>
          <w:kern w:val="2"/>
          <w:sz w:val="28"/>
          <w:szCs w:val="28"/>
          <w:lang w:val="en-US" w:eastAsia="zh-CN" w:bidi="ar-SA"/>
        </w:rPr>
        <w:t>☑</w:t>
      </w:r>
      <w:r>
        <w:rPr>
          <w:rFonts w:hint="eastAsia" w:ascii="宋体" w:hAnsi="宋体" w:eastAsia="宋体" w:cs="宋体"/>
          <w:color w:val="auto"/>
          <w:kern w:val="2"/>
          <w:sz w:val="28"/>
          <w:szCs w:val="28"/>
          <w:lang w:val="en-US" w:eastAsia="zh-CN" w:bidi="ar-SA"/>
        </w:rPr>
        <w:t>提供:近</w:t>
      </w:r>
      <w:r>
        <w:rPr>
          <w:rFonts w:hint="eastAsia" w:ascii="宋体" w:hAnsi="宋体" w:eastAsia="宋体" w:cs="宋体"/>
          <w:color w:val="auto"/>
          <w:kern w:val="2"/>
          <w:sz w:val="28"/>
          <w:szCs w:val="28"/>
          <w:u w:val="none"/>
          <w:lang w:val="en-US" w:eastAsia="zh-CN" w:bidi="ar-SA"/>
        </w:rPr>
        <w:t>3</w:t>
      </w:r>
      <w:r>
        <w:rPr>
          <w:rFonts w:hint="eastAsia" w:ascii="宋体" w:hAnsi="宋体" w:eastAsia="宋体" w:cs="宋体"/>
          <w:color w:val="auto"/>
          <w:kern w:val="2"/>
          <w:sz w:val="28"/>
          <w:szCs w:val="28"/>
          <w:lang w:val="en-US" w:eastAsia="zh-CN" w:bidi="ar-SA"/>
        </w:rPr>
        <w:t>年内（</w:t>
      </w:r>
      <w:r>
        <w:rPr>
          <w:rFonts w:hint="eastAsia" w:ascii="宋体" w:hAnsi="宋体" w:eastAsia="宋体" w:cs="宋体"/>
          <w:color w:val="auto"/>
          <w:spacing w:val="15"/>
          <w:kern w:val="0"/>
          <w:sz w:val="28"/>
          <w:szCs w:val="28"/>
          <w:highlight w:val="none"/>
          <w:u w:val="single"/>
          <w:lang w:val="en-US" w:eastAsia="zh-CN"/>
        </w:rPr>
        <w:t>2022</w:t>
      </w:r>
      <w:r>
        <w:rPr>
          <w:rFonts w:hint="eastAsia" w:ascii="宋体" w:hAnsi="宋体" w:eastAsia="宋体" w:cs="宋体"/>
          <w:color w:val="auto"/>
          <w:spacing w:val="15"/>
          <w:kern w:val="0"/>
          <w:sz w:val="28"/>
          <w:szCs w:val="28"/>
          <w:highlight w:val="none"/>
          <w:lang w:val="en-US" w:eastAsia="zh-CN"/>
        </w:rPr>
        <w:t>年</w:t>
      </w:r>
      <w:r>
        <w:rPr>
          <w:rFonts w:hint="eastAsia" w:ascii="宋体" w:hAnsi="宋体" w:eastAsia="宋体" w:cs="宋体"/>
          <w:color w:val="auto"/>
          <w:spacing w:val="15"/>
          <w:kern w:val="0"/>
          <w:sz w:val="28"/>
          <w:szCs w:val="28"/>
          <w:highlight w:val="none"/>
          <w:u w:val="single"/>
          <w:lang w:val="en-US" w:eastAsia="zh-CN"/>
        </w:rPr>
        <w:t>9</w:t>
      </w:r>
      <w:r>
        <w:rPr>
          <w:rFonts w:hint="eastAsia" w:ascii="宋体" w:hAnsi="宋体" w:eastAsia="宋体" w:cs="宋体"/>
          <w:color w:val="auto"/>
          <w:spacing w:val="15"/>
          <w:kern w:val="0"/>
          <w:sz w:val="28"/>
          <w:szCs w:val="28"/>
          <w:highlight w:val="none"/>
          <w:lang w:val="en-US" w:eastAsia="zh-CN"/>
        </w:rPr>
        <w:t>月至</w:t>
      </w:r>
      <w:r>
        <w:rPr>
          <w:rFonts w:hint="eastAsia" w:ascii="宋体" w:hAnsi="宋体" w:eastAsia="宋体" w:cs="宋体"/>
          <w:color w:val="auto"/>
          <w:spacing w:val="15"/>
          <w:kern w:val="0"/>
          <w:sz w:val="28"/>
          <w:szCs w:val="28"/>
          <w:highlight w:val="none"/>
          <w:u w:val="single"/>
          <w:lang w:val="en-US" w:eastAsia="zh-CN"/>
        </w:rPr>
        <w:t>2025</w:t>
      </w:r>
      <w:r>
        <w:rPr>
          <w:rFonts w:hint="eastAsia" w:ascii="宋体" w:hAnsi="宋体" w:eastAsia="宋体" w:cs="宋体"/>
          <w:color w:val="auto"/>
          <w:spacing w:val="15"/>
          <w:kern w:val="0"/>
          <w:sz w:val="28"/>
          <w:szCs w:val="28"/>
          <w:highlight w:val="none"/>
          <w:lang w:val="en-US" w:eastAsia="zh-CN"/>
        </w:rPr>
        <w:t>年</w:t>
      </w:r>
      <w:r>
        <w:rPr>
          <w:rFonts w:hint="eastAsia" w:ascii="宋体" w:hAnsi="宋体" w:eastAsia="宋体" w:cs="宋体"/>
          <w:color w:val="auto"/>
          <w:spacing w:val="15"/>
          <w:kern w:val="0"/>
          <w:sz w:val="28"/>
          <w:szCs w:val="28"/>
          <w:highlight w:val="none"/>
          <w:u w:val="single"/>
          <w:lang w:val="en-US" w:eastAsia="zh-CN"/>
        </w:rPr>
        <w:t>9</w:t>
      </w:r>
      <w:r>
        <w:rPr>
          <w:rFonts w:hint="eastAsia" w:ascii="宋体" w:hAnsi="宋体" w:eastAsia="宋体" w:cs="宋体"/>
          <w:color w:val="auto"/>
          <w:spacing w:val="15"/>
          <w:kern w:val="0"/>
          <w:sz w:val="28"/>
          <w:szCs w:val="28"/>
          <w:highlight w:val="none"/>
          <w:lang w:val="en-US" w:eastAsia="zh-CN"/>
        </w:rPr>
        <w:t>月</w:t>
      </w:r>
      <w:r>
        <w:rPr>
          <w:rFonts w:hint="eastAsia" w:ascii="宋体" w:hAnsi="宋体" w:eastAsia="宋体" w:cs="宋体"/>
          <w:color w:val="auto"/>
          <w:kern w:val="2"/>
          <w:sz w:val="28"/>
          <w:szCs w:val="28"/>
          <w:lang w:val="en-US" w:eastAsia="zh-CN" w:bidi="ar-SA"/>
        </w:rPr>
        <w:t>）不少于</w:t>
      </w:r>
      <w:r>
        <w:rPr>
          <w:rFonts w:hint="eastAsia" w:ascii="宋体" w:hAnsi="宋体" w:cs="宋体"/>
          <w:color w:val="auto"/>
          <w:kern w:val="2"/>
          <w:sz w:val="28"/>
          <w:szCs w:val="28"/>
          <w:u w:val="single"/>
          <w:lang w:val="en-US" w:eastAsia="zh-CN" w:bidi="ar-SA"/>
        </w:rPr>
        <w:t>1</w:t>
      </w:r>
      <w:r>
        <w:rPr>
          <w:rFonts w:hint="eastAsia" w:ascii="宋体" w:hAnsi="宋体" w:eastAsia="宋体" w:cs="宋体"/>
          <w:color w:val="auto"/>
          <w:kern w:val="2"/>
          <w:sz w:val="28"/>
          <w:szCs w:val="28"/>
          <w:highlight w:val="none"/>
          <w:lang w:val="en-US" w:eastAsia="zh-CN" w:bidi="ar-SA"/>
        </w:rPr>
        <w:t>个（1至3个）</w:t>
      </w:r>
      <w:r>
        <w:rPr>
          <w:rFonts w:hint="eastAsia" w:ascii="宋体" w:hAnsi="宋体" w:eastAsia="宋体" w:cs="宋体"/>
          <w:color w:val="auto"/>
          <w:spacing w:val="15"/>
          <w:kern w:val="0"/>
          <w:sz w:val="28"/>
          <w:szCs w:val="28"/>
          <w:highlight w:val="none"/>
          <w:u w:val="single"/>
          <w:lang w:val="en-US" w:eastAsia="zh-CN"/>
        </w:rPr>
        <w:t xml:space="preserve">  </w:t>
      </w:r>
      <w:r>
        <w:rPr>
          <w:rFonts w:hint="eastAsia" w:ascii="宋体" w:hAnsi="宋体" w:cs="宋体"/>
          <w:color w:val="auto"/>
          <w:spacing w:val="15"/>
          <w:kern w:val="0"/>
          <w:sz w:val="28"/>
          <w:szCs w:val="28"/>
          <w:highlight w:val="none"/>
          <w:u w:val="single"/>
          <w:lang w:val="en-US" w:eastAsia="zh-CN"/>
        </w:rPr>
        <w:t>道路</w:t>
      </w:r>
      <w:r>
        <w:rPr>
          <w:rFonts w:hint="eastAsia" w:ascii="宋体" w:hAnsi="宋体" w:eastAsia="宋体" w:cs="宋体"/>
          <w:color w:val="auto"/>
          <w:spacing w:val="15"/>
          <w:kern w:val="0"/>
          <w:sz w:val="28"/>
          <w:szCs w:val="28"/>
          <w:highlight w:val="none"/>
          <w:u w:val="single"/>
          <w:lang w:val="en-US" w:eastAsia="zh-CN"/>
        </w:rPr>
        <w:t xml:space="preserve">工程  </w:t>
      </w:r>
      <w:r>
        <w:rPr>
          <w:rFonts w:hint="eastAsia" w:ascii="宋体" w:hAnsi="宋体" w:eastAsia="宋体" w:cs="宋体"/>
          <w:color w:val="auto"/>
          <w:spacing w:val="15"/>
          <w:kern w:val="0"/>
          <w:sz w:val="28"/>
          <w:szCs w:val="28"/>
          <w:highlight w:val="none"/>
          <w:lang w:val="en-US" w:eastAsia="zh-CN"/>
        </w:rPr>
        <w:t>的</w:t>
      </w:r>
      <w:r>
        <w:rPr>
          <w:rFonts w:hint="eastAsia" w:ascii="宋体" w:hAnsi="宋体" w:eastAsia="宋体" w:cs="宋体"/>
          <w:color w:val="auto"/>
          <w:kern w:val="2"/>
          <w:sz w:val="28"/>
          <w:szCs w:val="28"/>
          <w:highlight w:val="none"/>
          <w:lang w:val="en-US" w:eastAsia="zh-CN" w:bidi="ar-SA"/>
        </w:rPr>
        <w:t>类</w:t>
      </w:r>
      <w:r>
        <w:rPr>
          <w:rFonts w:hint="eastAsia" w:ascii="宋体" w:hAnsi="宋体" w:eastAsia="宋体" w:cs="宋体"/>
          <w:color w:val="auto"/>
          <w:kern w:val="2"/>
          <w:sz w:val="28"/>
          <w:szCs w:val="28"/>
          <w:lang w:val="en-US" w:eastAsia="zh-CN" w:bidi="ar-SA"/>
        </w:rPr>
        <w:t>似项目业绩</w:t>
      </w:r>
      <w:r>
        <w:rPr>
          <w:rFonts w:hint="eastAsia" w:ascii="宋体" w:hAnsi="宋体" w:cs="宋体"/>
          <w:color w:val="auto"/>
          <w:kern w:val="2"/>
          <w:sz w:val="28"/>
          <w:szCs w:val="28"/>
          <w:lang w:val="en-US" w:eastAsia="zh-CN" w:bidi="ar-SA"/>
        </w:rPr>
        <w:t>。</w:t>
      </w:r>
    </w:p>
    <w:p w14:paraId="413DC6BB">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highlight w:val="none"/>
          <w:u w:val="none"/>
          <w:lang w:val="en-US" w:eastAsia="zh-CN" w:bidi="ar-SA"/>
        </w:rPr>
      </w:pPr>
      <w:r>
        <w:rPr>
          <w:rFonts w:hint="eastAsia" w:ascii="宋体" w:hAnsi="宋体" w:eastAsia="宋体" w:cs="宋体"/>
          <w:color w:val="auto"/>
          <w:kern w:val="2"/>
          <w:sz w:val="28"/>
          <w:szCs w:val="28"/>
          <w:highlight w:val="none"/>
          <w:lang w:val="en-US" w:eastAsia="zh-CN" w:bidi="ar-SA"/>
        </w:rPr>
        <w:t>类似项目业绩是指:</w:t>
      </w:r>
      <w:r>
        <w:rPr>
          <w:rFonts w:hint="eastAsia" w:ascii="宋体" w:hAnsi="宋体" w:eastAsia="宋体" w:cs="宋体"/>
          <w:color w:val="auto"/>
          <w:kern w:val="2"/>
          <w:sz w:val="28"/>
          <w:szCs w:val="28"/>
          <w:highlight w:val="none"/>
          <w:u w:val="single"/>
          <w:lang w:val="en-US" w:eastAsia="zh-CN" w:bidi="ar-SA"/>
        </w:rPr>
        <w:t xml:space="preserve"> 工程金额不低于50万元的</w:t>
      </w:r>
      <w:r>
        <w:rPr>
          <w:rFonts w:hint="eastAsia" w:ascii="宋体" w:hAnsi="宋体" w:cs="宋体"/>
          <w:color w:val="auto"/>
          <w:kern w:val="2"/>
          <w:sz w:val="28"/>
          <w:szCs w:val="28"/>
          <w:highlight w:val="none"/>
          <w:u w:val="single"/>
          <w:lang w:val="en-US" w:eastAsia="zh-CN" w:bidi="ar-SA"/>
        </w:rPr>
        <w:t>道路</w:t>
      </w:r>
      <w:r>
        <w:rPr>
          <w:rFonts w:hint="eastAsia" w:ascii="宋体" w:hAnsi="宋体" w:eastAsia="宋体" w:cs="宋体"/>
          <w:color w:val="auto"/>
          <w:kern w:val="2"/>
          <w:sz w:val="28"/>
          <w:szCs w:val="28"/>
          <w:highlight w:val="none"/>
          <w:u w:val="single"/>
          <w:lang w:val="en-US" w:eastAsia="zh-CN" w:bidi="ar-SA"/>
        </w:rPr>
        <w:t xml:space="preserve">工程项目 </w:t>
      </w:r>
      <w:r>
        <w:rPr>
          <w:rFonts w:hint="eastAsia" w:ascii="宋体" w:hAnsi="宋体" w:eastAsia="宋体" w:cs="宋体"/>
          <w:color w:val="auto"/>
          <w:kern w:val="2"/>
          <w:sz w:val="28"/>
          <w:szCs w:val="28"/>
          <w:highlight w:val="none"/>
          <w:u w:val="none"/>
          <w:lang w:val="en-US" w:eastAsia="zh-CN" w:bidi="ar-SA"/>
        </w:rPr>
        <w:t>。</w:t>
      </w:r>
    </w:p>
    <w:p w14:paraId="127B6F52">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业绩证明材料须提供合同、交（竣）工验收证明或结算单两种资料。</w:t>
      </w:r>
    </w:p>
    <w:p w14:paraId="588D4E6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eastAsia="zh-CN" w:bidi="ar-SA"/>
        </w:rPr>
        <w:t>5</w:t>
      </w:r>
      <w:r>
        <w:rPr>
          <w:rFonts w:hint="eastAsia" w:ascii="宋体" w:hAnsi="宋体" w:eastAsia="宋体" w:cs="宋体"/>
          <w:color w:val="auto"/>
          <w:kern w:val="2"/>
          <w:sz w:val="28"/>
          <w:szCs w:val="28"/>
          <w:u w:val="none"/>
          <w:lang w:val="en-US" w:eastAsia="zh-CN" w:bidi="ar-SA"/>
        </w:rPr>
        <w:t>.项目负责人要求：</w:t>
      </w:r>
    </w:p>
    <w:p w14:paraId="1CEF5494">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cs="宋体"/>
          <w:color w:val="auto"/>
          <w:kern w:val="2"/>
          <w:sz w:val="28"/>
          <w:szCs w:val="28"/>
          <w:u w:val="none"/>
          <w:lang w:val="en-US" w:eastAsia="zh-CN" w:bidi="ar-SA"/>
        </w:rPr>
        <w:t>☑</w:t>
      </w:r>
      <w:r>
        <w:rPr>
          <w:rFonts w:hint="eastAsia" w:ascii="宋体" w:hAnsi="宋体" w:eastAsia="宋体" w:cs="宋体"/>
          <w:color w:val="auto"/>
          <w:kern w:val="2"/>
          <w:sz w:val="28"/>
          <w:szCs w:val="28"/>
          <w:u w:val="none"/>
          <w:lang w:val="en-US" w:eastAsia="zh-CN" w:bidi="ar-SA"/>
        </w:rPr>
        <w:t>不提供。</w:t>
      </w:r>
    </w:p>
    <w:p w14:paraId="302F234E">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cs="宋体"/>
          <w:color w:val="auto"/>
          <w:kern w:val="2"/>
          <w:sz w:val="28"/>
          <w:szCs w:val="28"/>
          <w:u w:val="none"/>
          <w:lang w:val="en-US" w:eastAsia="zh-CN" w:bidi="ar-SA"/>
        </w:rPr>
        <w:t>□</w:t>
      </w:r>
      <w:r>
        <w:rPr>
          <w:rFonts w:hint="eastAsia" w:ascii="宋体" w:hAnsi="宋体" w:eastAsia="宋体" w:cs="宋体"/>
          <w:color w:val="auto"/>
          <w:kern w:val="2"/>
          <w:sz w:val="28"/>
          <w:szCs w:val="28"/>
          <w:u w:val="none"/>
          <w:lang w:val="en-US" w:eastAsia="zh-CN" w:bidi="ar-SA"/>
        </w:rPr>
        <w:t>提供:拟任项目负责人须具有</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u w:val="none"/>
          <w:lang w:val="en-US" w:eastAsia="zh-CN" w:bidi="ar-SA"/>
        </w:rPr>
        <w:t>（证书或职称或执业资格等），且为本单位在职员工，并提供劳动和社会保障部门出具的投标截止时间前近半年连续6个月（</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u w:val="none"/>
          <w:lang w:val="en-US" w:eastAsia="zh-CN" w:bidi="ar-SA"/>
        </w:rPr>
        <w:t>年</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u w:val="none"/>
          <w:lang w:val="en-US" w:eastAsia="zh-CN" w:bidi="ar-SA"/>
        </w:rPr>
        <w:t>月至</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u w:val="none"/>
          <w:lang w:val="en-US" w:eastAsia="zh-CN" w:bidi="ar-SA"/>
        </w:rPr>
        <w:t>年</w:t>
      </w:r>
      <w:r>
        <w:rPr>
          <w:rFonts w:hint="eastAsia" w:ascii="宋体" w:hAnsi="宋体" w:eastAsia="宋体" w:cs="宋体"/>
          <w:color w:val="auto"/>
          <w:kern w:val="2"/>
          <w:sz w:val="28"/>
          <w:szCs w:val="28"/>
          <w:u w:val="single"/>
          <w:lang w:val="en-US" w:eastAsia="zh-CN" w:bidi="ar-SA"/>
        </w:rPr>
        <w:t xml:space="preserve">  </w:t>
      </w:r>
      <w:r>
        <w:rPr>
          <w:rFonts w:hint="eastAsia" w:ascii="宋体" w:hAnsi="宋体" w:eastAsia="宋体" w:cs="宋体"/>
          <w:color w:val="auto"/>
          <w:kern w:val="2"/>
          <w:sz w:val="28"/>
          <w:szCs w:val="28"/>
          <w:u w:val="none"/>
          <w:lang w:val="en-US" w:eastAsia="zh-CN" w:bidi="ar-SA"/>
        </w:rPr>
        <w:t>月）的社保证明。</w:t>
      </w:r>
    </w:p>
    <w:p w14:paraId="2E85E383">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6.信誉要求：近三年内，在经营活动中无不良记录。投标人必须提供“信用中国”（</w:t>
      </w:r>
      <w:r>
        <w:rPr>
          <w:rFonts w:hint="eastAsia" w:ascii="宋体" w:hAnsi="宋体" w:eastAsia="宋体" w:cs="宋体"/>
          <w:color w:val="auto"/>
          <w:kern w:val="2"/>
          <w:sz w:val="28"/>
          <w:szCs w:val="28"/>
          <w:u w:val="none"/>
          <w:lang w:val="en-US" w:eastAsia="zh-CN" w:bidi="ar-SA"/>
        </w:rPr>
        <w:fldChar w:fldCharType="begin"/>
      </w:r>
      <w:r>
        <w:rPr>
          <w:rFonts w:hint="eastAsia" w:ascii="宋体" w:hAnsi="宋体" w:eastAsia="宋体" w:cs="宋体"/>
          <w:color w:val="auto"/>
          <w:kern w:val="2"/>
          <w:sz w:val="28"/>
          <w:szCs w:val="28"/>
          <w:u w:val="none"/>
          <w:lang w:val="en-US" w:eastAsia="zh-CN" w:bidi="ar-SA"/>
        </w:rPr>
        <w:instrText xml:space="preserve"> HYPERLINK "http://www.creditchina.gov.xn--cn)-cm9dj9ca41zd6gd7hnzuu9e90f4qw2y7blje63wds0e./" </w:instrText>
      </w:r>
      <w:r>
        <w:rPr>
          <w:rFonts w:hint="eastAsia" w:ascii="宋体" w:hAnsi="宋体" w:eastAsia="宋体" w:cs="宋体"/>
          <w:color w:val="auto"/>
          <w:kern w:val="2"/>
          <w:sz w:val="28"/>
          <w:szCs w:val="28"/>
          <w:u w:val="none"/>
          <w:lang w:val="en-US" w:eastAsia="zh-CN" w:bidi="ar-SA"/>
        </w:rPr>
        <w:fldChar w:fldCharType="separate"/>
      </w:r>
      <w:r>
        <w:rPr>
          <w:rFonts w:hint="eastAsia" w:ascii="宋体" w:hAnsi="宋体" w:eastAsia="宋体" w:cs="宋体"/>
          <w:color w:val="auto"/>
          <w:kern w:val="2"/>
          <w:sz w:val="28"/>
          <w:szCs w:val="28"/>
          <w:u w:val="none"/>
          <w:lang w:val="en-US" w:eastAsia="zh-CN" w:bidi="ar-SA"/>
        </w:rPr>
        <w:t>www.creditchina.gov.cn）信用信息共享平台的信用查询截图。</w:t>
      </w:r>
      <w:r>
        <w:rPr>
          <w:rFonts w:hint="eastAsia" w:ascii="宋体" w:hAnsi="宋体" w:eastAsia="宋体" w:cs="宋体"/>
          <w:color w:val="auto"/>
          <w:kern w:val="2"/>
          <w:sz w:val="28"/>
          <w:szCs w:val="28"/>
          <w:u w:val="none"/>
          <w:lang w:val="en-US" w:eastAsia="zh-CN" w:bidi="ar-SA"/>
        </w:rPr>
        <w:fldChar w:fldCharType="end"/>
      </w:r>
      <w:r>
        <w:rPr>
          <w:rFonts w:hint="eastAsia" w:ascii="宋体" w:hAnsi="宋体" w:eastAsia="宋体" w:cs="宋体"/>
          <w:color w:val="auto"/>
          <w:kern w:val="2"/>
          <w:sz w:val="28"/>
          <w:szCs w:val="28"/>
          <w:u w:val="none"/>
          <w:lang w:val="en-US" w:eastAsia="zh-CN" w:bidi="ar-SA"/>
        </w:rPr>
        <w:t>参选单位在近三年内与衡阳路桥无诉讼、仲裁、结算纠纷；</w:t>
      </w:r>
    </w:p>
    <w:p w14:paraId="09028F94">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b w:val="0"/>
          <w:bCs w:val="0"/>
          <w:color w:val="auto"/>
          <w:spacing w:val="0"/>
          <w:kern w:val="2"/>
          <w:position w:val="0"/>
          <w:sz w:val="28"/>
          <w:szCs w:val="28"/>
          <w:lang w:val="en-US" w:eastAsia="zh-CN" w:bidi="ar-SA"/>
        </w:rPr>
      </w:pPr>
      <w:r>
        <w:rPr>
          <w:rFonts w:hint="eastAsia" w:ascii="宋体" w:hAnsi="宋体" w:eastAsia="宋体" w:cs="宋体"/>
          <w:b w:val="0"/>
          <w:bCs w:val="0"/>
          <w:color w:val="auto"/>
          <w:spacing w:val="0"/>
          <w:kern w:val="2"/>
          <w:position w:val="0"/>
          <w:sz w:val="28"/>
          <w:szCs w:val="28"/>
          <w:lang w:val="en-US" w:eastAsia="zh-CN" w:bidi="ar-SA"/>
        </w:rPr>
        <w:t>7.关联要求：参选单位法定代表人为同一人或者存在直接控股、管理关系的不同参选人，不得同时参加本次比选。</w:t>
      </w:r>
    </w:p>
    <w:p w14:paraId="1E68B247">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8.联合体要求：本次比选不接受联合体参加。</w:t>
      </w:r>
    </w:p>
    <w:p w14:paraId="3E5E2B3D">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eastAsia="zh-CN" w:bidi="ar-SA"/>
        </w:rPr>
        <w:t>9</w:t>
      </w:r>
      <w:r>
        <w:rPr>
          <w:rFonts w:hint="eastAsia" w:ascii="宋体" w:hAnsi="宋体" w:eastAsia="宋体" w:cs="宋体"/>
          <w:color w:val="auto"/>
          <w:kern w:val="2"/>
          <w:sz w:val="28"/>
          <w:szCs w:val="28"/>
          <w:u w:val="none"/>
          <w:lang w:val="en-US" w:eastAsia="zh-CN" w:bidi="ar-SA"/>
        </w:rPr>
        <w:t>.投标人须为衡阳路桥劳务库中单位，未入库单位须通过线下向招标单位提交相关</w:t>
      </w:r>
      <w:r>
        <w:rPr>
          <w:rFonts w:hint="eastAsia" w:ascii="宋体" w:hAnsi="宋体" w:eastAsia="宋体" w:cs="宋体"/>
          <w:color w:val="auto"/>
          <w:kern w:val="2"/>
          <w:sz w:val="28"/>
          <w:szCs w:val="28"/>
          <w:u w:val="none"/>
          <w:lang w:eastAsia="zh-CN" w:bidi="ar-SA"/>
        </w:rPr>
        <w:t>书面</w:t>
      </w:r>
      <w:r>
        <w:rPr>
          <w:rFonts w:hint="eastAsia" w:ascii="宋体" w:hAnsi="宋体" w:eastAsia="宋体" w:cs="宋体"/>
          <w:color w:val="auto"/>
          <w:kern w:val="2"/>
          <w:sz w:val="28"/>
          <w:szCs w:val="28"/>
          <w:u w:val="none"/>
          <w:lang w:val="en-US" w:eastAsia="zh-CN" w:bidi="ar-SA"/>
        </w:rPr>
        <w:t>申请资料，办理劳务库准入，只有完成入库手续的分包单位才能进行投标。</w:t>
      </w:r>
    </w:p>
    <w:p w14:paraId="5FD1D954">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eastAsia="zh-CN" w:bidi="ar-SA"/>
        </w:rPr>
        <w:t>10</w:t>
      </w:r>
      <w:r>
        <w:rPr>
          <w:rFonts w:hint="eastAsia" w:ascii="宋体" w:hAnsi="宋体" w:eastAsia="宋体" w:cs="宋体"/>
          <w:color w:val="auto"/>
          <w:kern w:val="2"/>
          <w:sz w:val="28"/>
          <w:szCs w:val="28"/>
          <w:u w:val="none"/>
          <w:lang w:val="en-US" w:eastAsia="zh-CN" w:bidi="ar-SA"/>
        </w:rPr>
        <w:t>.增值税要求：</w:t>
      </w:r>
    </w:p>
    <w:p w14:paraId="359000BA">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highlight w:val="none"/>
          <w:u w:val="none"/>
          <w:lang w:val="en-US" w:eastAsia="zh-CN" w:bidi="ar-SA"/>
        </w:rPr>
      </w:pPr>
      <w:r>
        <w:rPr>
          <w:rFonts w:hint="eastAsia" w:ascii="宋体" w:hAnsi="宋体" w:eastAsia="宋体" w:cs="宋体"/>
          <w:color w:val="auto"/>
          <w:kern w:val="2"/>
          <w:sz w:val="28"/>
          <w:szCs w:val="28"/>
          <w:u w:val="none"/>
          <w:lang w:val="en-US" w:eastAsia="zh-CN" w:bidi="ar-SA"/>
        </w:rPr>
        <w:t>投标人</w:t>
      </w:r>
      <w:r>
        <w:rPr>
          <w:rFonts w:hint="eastAsia" w:ascii="宋体" w:hAnsi="宋体" w:eastAsia="宋体" w:cs="宋体"/>
          <w:color w:val="auto"/>
          <w:kern w:val="2"/>
          <w:sz w:val="28"/>
          <w:szCs w:val="28"/>
          <w:highlight w:val="none"/>
          <w:u w:val="none"/>
          <w:lang w:val="en-US" w:eastAsia="zh-CN" w:bidi="ar-SA"/>
        </w:rPr>
        <w:t>为</w:t>
      </w:r>
      <w:r>
        <w:rPr>
          <w:rFonts w:hint="eastAsia" w:ascii="宋体" w:hAnsi="宋体" w:cs="宋体"/>
          <w:color w:val="auto"/>
          <w:kern w:val="2"/>
          <w:sz w:val="28"/>
          <w:szCs w:val="28"/>
          <w:highlight w:val="none"/>
          <w:u w:val="none"/>
          <w:lang w:val="en-US" w:eastAsia="zh-CN" w:bidi="ar-SA"/>
        </w:rPr>
        <w:t>☑</w:t>
      </w:r>
      <w:r>
        <w:rPr>
          <w:rFonts w:hint="eastAsia" w:ascii="宋体" w:hAnsi="宋体" w:eastAsia="宋体" w:cs="宋体"/>
          <w:color w:val="auto"/>
          <w:kern w:val="2"/>
          <w:sz w:val="28"/>
          <w:szCs w:val="28"/>
          <w:highlight w:val="none"/>
          <w:u w:val="none"/>
          <w:lang w:val="en-US" w:eastAsia="zh-CN" w:bidi="ar-SA"/>
        </w:rPr>
        <w:t>一般纳税人，</w:t>
      </w:r>
      <w:r>
        <w:rPr>
          <w:rFonts w:hint="eastAsia" w:ascii="宋体" w:hAnsi="宋体" w:cs="宋体"/>
          <w:color w:val="auto"/>
          <w:kern w:val="2"/>
          <w:sz w:val="28"/>
          <w:szCs w:val="28"/>
          <w:highlight w:val="none"/>
          <w:u w:val="none"/>
          <w:lang w:val="en-US" w:eastAsia="zh-CN" w:bidi="ar-SA"/>
        </w:rPr>
        <w:t>□</w:t>
      </w:r>
      <w:r>
        <w:rPr>
          <w:rFonts w:hint="eastAsia" w:ascii="宋体" w:hAnsi="宋体" w:eastAsia="宋体" w:cs="宋体"/>
          <w:color w:val="auto"/>
          <w:kern w:val="2"/>
          <w:sz w:val="28"/>
          <w:szCs w:val="28"/>
          <w:highlight w:val="none"/>
          <w:u w:val="none"/>
          <w:lang w:val="en-US" w:eastAsia="zh-CN" w:bidi="ar-SA"/>
        </w:rPr>
        <w:t>小规模纳税人</w:t>
      </w:r>
    </w:p>
    <w:p w14:paraId="59D2B5CB">
      <w:pPr>
        <w:keepNext w:val="0"/>
        <w:keepLines w:val="0"/>
        <w:pageBreakBefore w:val="0"/>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本次招标的工程增值税税率按</w:t>
      </w:r>
      <w:r>
        <w:rPr>
          <w:rFonts w:hint="eastAsia" w:ascii="宋体" w:hAnsi="宋体" w:cs="宋体"/>
          <w:color w:val="auto"/>
          <w:kern w:val="2"/>
          <w:sz w:val="28"/>
          <w:szCs w:val="28"/>
          <w:u w:val="none"/>
          <w:lang w:val="en-US" w:eastAsia="zh-CN" w:bidi="ar-SA"/>
        </w:rPr>
        <w:t>9%</w:t>
      </w:r>
      <w:r>
        <w:rPr>
          <w:rFonts w:hint="eastAsia" w:ascii="宋体" w:hAnsi="宋体" w:eastAsia="宋体" w:cs="宋体"/>
          <w:color w:val="auto"/>
          <w:kern w:val="2"/>
          <w:sz w:val="28"/>
          <w:szCs w:val="28"/>
          <w:u w:val="none"/>
          <w:lang w:val="en-US" w:eastAsia="zh-CN" w:bidi="ar-SA"/>
        </w:rPr>
        <w:t>执行。</w:t>
      </w:r>
    </w:p>
    <w:p w14:paraId="12173631">
      <w:pPr>
        <w:pStyle w:val="15"/>
        <w:keepNext w:val="0"/>
        <w:keepLines w:val="0"/>
        <w:widowControl/>
        <w:suppressLineNumbers w:val="0"/>
        <w:spacing w:before="0" w:beforeAutospacing="0" w:after="0" w:afterAutospacing="0" w:line="525" w:lineRule="atLeast"/>
        <w:ind w:right="0" w:firstLine="560" w:firstLineChars="200"/>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11.其他要求：</w:t>
      </w:r>
      <w:r>
        <w:rPr>
          <w:rFonts w:hint="eastAsia" w:ascii="宋体" w:hAnsi="宋体" w:eastAsia="宋体" w:cs="宋体"/>
          <w:color w:val="auto"/>
          <w:kern w:val="2"/>
          <w:sz w:val="28"/>
          <w:szCs w:val="28"/>
          <w:u w:val="single"/>
          <w:lang w:val="en-US" w:eastAsia="zh-CN" w:bidi="ar-SA"/>
        </w:rPr>
        <w:t xml:space="preserve">   /   </w:t>
      </w:r>
      <w:r>
        <w:rPr>
          <w:rFonts w:hint="eastAsia" w:ascii="宋体" w:hAnsi="宋体" w:eastAsia="宋体" w:cs="宋体"/>
          <w:color w:val="auto"/>
          <w:kern w:val="2"/>
          <w:sz w:val="28"/>
          <w:szCs w:val="28"/>
          <w:u w:val="none"/>
          <w:lang w:val="en-US" w:eastAsia="zh-CN" w:bidi="ar-SA"/>
        </w:rPr>
        <w:t>。（实施单位根据项目实际情况填写）</w:t>
      </w:r>
    </w:p>
    <w:p w14:paraId="3838CD15">
      <w:pPr>
        <w:pStyle w:val="7"/>
        <w:keepNext w:val="0"/>
        <w:keepLines w:val="0"/>
        <w:pageBreakBefore w:val="0"/>
        <w:widowControl/>
        <w:tabs>
          <w:tab w:val="left" w:pos="148"/>
        </w:tabs>
        <w:kinsoku/>
        <w:wordWrap/>
        <w:overflowPunct/>
        <w:topLinePunct w:val="0"/>
        <w:autoSpaceDE w:val="0"/>
        <w:autoSpaceDN w:val="0"/>
        <w:bidi w:val="0"/>
        <w:adjustRightInd w:val="0"/>
        <w:snapToGrid w:val="0"/>
        <w:spacing w:after="0" w:line="560" w:lineRule="exact"/>
        <w:ind w:left="0" w:right="0" w:firstLine="560" w:firstLineChars="200"/>
        <w:jc w:val="both"/>
        <w:textAlignment w:val="baseline"/>
        <w:rPr>
          <w:rFonts w:hint="eastAsia" w:ascii="宋体" w:hAnsi="宋体" w:eastAsia="宋体" w:cs="宋体"/>
          <w:color w:val="auto"/>
          <w:kern w:val="2"/>
          <w:sz w:val="28"/>
          <w:szCs w:val="28"/>
          <w:u w:val="none"/>
          <w:lang w:val="en-US" w:eastAsia="zh-CN" w:bidi="ar-SA"/>
        </w:rPr>
      </w:pPr>
      <w:r>
        <w:rPr>
          <w:rFonts w:hint="eastAsia" w:ascii="宋体" w:hAnsi="宋体" w:eastAsia="宋体" w:cs="宋体"/>
          <w:color w:val="auto"/>
          <w:kern w:val="2"/>
          <w:sz w:val="28"/>
          <w:szCs w:val="28"/>
          <w:u w:val="none"/>
          <w:lang w:val="en-US" w:eastAsia="zh-CN" w:bidi="ar-SA"/>
        </w:rPr>
        <w:t>五、招标比选文件的获取</w:t>
      </w:r>
    </w:p>
    <w:p w14:paraId="2621D14A">
      <w:pPr>
        <w:pStyle w:val="7"/>
        <w:keepNext w:val="0"/>
        <w:keepLines w:val="0"/>
        <w:pageBreakBefore w:val="0"/>
        <w:widowControl/>
        <w:tabs>
          <w:tab w:val="left" w:pos="148"/>
        </w:tabs>
        <w:kinsoku/>
        <w:wordWrap/>
        <w:overflowPunct/>
        <w:topLinePunct w:val="0"/>
        <w:autoSpaceDE w:val="0"/>
        <w:autoSpaceDN w:val="0"/>
        <w:bidi w:val="0"/>
        <w:adjustRightInd w:val="0"/>
        <w:snapToGrid w:val="0"/>
        <w:spacing w:after="0" w:line="560" w:lineRule="exact"/>
        <w:ind w:right="0" w:rightChars="0" w:firstLine="560" w:firstLineChars="200"/>
        <w:jc w:val="both"/>
        <w:textAlignment w:val="baseline"/>
        <w:rPr>
          <w:rFonts w:hint="eastAsia" w:ascii="宋体" w:hAnsi="宋体" w:eastAsia="宋体" w:cs="宋体"/>
          <w:spacing w:val="0"/>
          <w:position w:val="0"/>
          <w:sz w:val="28"/>
          <w:szCs w:val="28"/>
          <w:lang w:val="en-US" w:eastAsia="zh-CN"/>
        </w:rPr>
      </w:pPr>
      <w:r>
        <w:rPr>
          <w:rFonts w:hint="eastAsia" w:ascii="宋体" w:hAnsi="宋体" w:eastAsia="宋体" w:cs="宋体"/>
          <w:color w:val="auto"/>
          <w:kern w:val="2"/>
          <w:sz w:val="28"/>
          <w:szCs w:val="28"/>
          <w:u w:val="none"/>
          <w:lang w:val="en-US" w:eastAsia="zh-CN" w:bidi="ar-SA"/>
        </w:rPr>
        <w:t>凡有意参加比选的符合条件的比选单位，2025年</w:t>
      </w:r>
      <w:r>
        <w:rPr>
          <w:rFonts w:hint="eastAsia" w:ascii="宋体" w:hAnsi="宋体" w:cs="宋体"/>
          <w:color w:val="auto"/>
          <w:kern w:val="2"/>
          <w:sz w:val="28"/>
          <w:szCs w:val="28"/>
          <w:u w:val="none"/>
          <w:lang w:val="en-US" w:eastAsia="zh-CN" w:bidi="ar-SA"/>
        </w:rPr>
        <w:t>10</w:t>
      </w:r>
      <w:r>
        <w:rPr>
          <w:rFonts w:hint="eastAsia" w:ascii="宋体" w:hAnsi="宋体" w:eastAsia="宋体" w:cs="宋体"/>
          <w:color w:val="auto"/>
          <w:kern w:val="2"/>
          <w:sz w:val="28"/>
          <w:szCs w:val="28"/>
          <w:u w:val="none"/>
          <w:lang w:val="en-US" w:eastAsia="zh-CN" w:bidi="ar-SA"/>
        </w:rPr>
        <w:t>月</w:t>
      </w:r>
      <w:r>
        <w:rPr>
          <w:rFonts w:hint="eastAsia" w:ascii="宋体" w:hAnsi="宋体" w:cs="宋体"/>
          <w:color w:val="auto"/>
          <w:kern w:val="2"/>
          <w:sz w:val="28"/>
          <w:szCs w:val="28"/>
          <w:u w:val="none"/>
          <w:lang w:val="en-US" w:eastAsia="zh-CN" w:bidi="ar-SA"/>
        </w:rPr>
        <w:t>11</w:t>
      </w:r>
      <w:r>
        <w:rPr>
          <w:rFonts w:hint="eastAsia" w:ascii="宋体" w:hAnsi="宋体" w:eastAsia="宋体" w:cs="宋体"/>
          <w:color w:val="auto"/>
          <w:kern w:val="2"/>
          <w:sz w:val="28"/>
          <w:szCs w:val="28"/>
          <w:u w:val="none"/>
          <w:lang w:val="en-US" w:eastAsia="zh-CN" w:bidi="ar-SA"/>
        </w:rPr>
        <w:t>日至2025年</w:t>
      </w:r>
      <w:r>
        <w:rPr>
          <w:rFonts w:hint="eastAsia" w:ascii="宋体" w:hAnsi="宋体" w:cs="宋体"/>
          <w:color w:val="auto"/>
          <w:kern w:val="2"/>
          <w:sz w:val="28"/>
          <w:szCs w:val="28"/>
          <w:u w:val="none"/>
          <w:lang w:val="en-US" w:eastAsia="zh-CN" w:bidi="ar-SA"/>
        </w:rPr>
        <w:t xml:space="preserve">                           </w:t>
      </w:r>
      <w:r>
        <w:rPr>
          <w:rFonts w:hint="eastAsia" w:ascii="宋体" w:hAnsi="宋体" w:eastAsia="宋体" w:cs="宋体"/>
          <w:color w:val="auto"/>
          <w:kern w:val="2"/>
          <w:sz w:val="28"/>
          <w:szCs w:val="28"/>
          <w:u w:val="none"/>
          <w:lang w:val="en-US" w:eastAsia="zh-CN" w:bidi="ar-SA"/>
        </w:rPr>
        <w:t xml:space="preserve">  </w:t>
      </w:r>
      <w:r>
        <w:rPr>
          <w:rFonts w:hint="eastAsia" w:ascii="宋体" w:hAnsi="宋体" w:cs="宋体"/>
          <w:color w:val="auto"/>
          <w:kern w:val="2"/>
          <w:sz w:val="28"/>
          <w:szCs w:val="28"/>
          <w:u w:val="none"/>
          <w:lang w:val="en-US" w:eastAsia="zh-CN" w:bidi="ar-SA"/>
        </w:rPr>
        <w:t>10</w:t>
      </w:r>
      <w:r>
        <w:rPr>
          <w:rFonts w:hint="eastAsia" w:ascii="宋体" w:hAnsi="宋体" w:eastAsia="宋体" w:cs="宋体"/>
          <w:color w:val="auto"/>
          <w:kern w:val="2"/>
          <w:sz w:val="28"/>
          <w:szCs w:val="28"/>
          <w:u w:val="none"/>
          <w:lang w:val="en-US" w:eastAsia="zh-CN" w:bidi="ar-SA"/>
        </w:rPr>
        <w:t>月</w:t>
      </w:r>
      <w:r>
        <w:rPr>
          <w:rFonts w:hint="eastAsia" w:ascii="宋体" w:hAnsi="宋体" w:cs="宋体"/>
          <w:color w:val="auto"/>
          <w:kern w:val="2"/>
          <w:sz w:val="28"/>
          <w:szCs w:val="28"/>
          <w:u w:val="none"/>
          <w:lang w:val="en-US" w:eastAsia="zh-CN" w:bidi="ar-SA"/>
        </w:rPr>
        <w:t>14</w:t>
      </w:r>
      <w:r>
        <w:rPr>
          <w:rFonts w:hint="eastAsia" w:ascii="宋体" w:hAnsi="宋体" w:eastAsia="宋体" w:cs="宋体"/>
          <w:color w:val="auto"/>
          <w:kern w:val="2"/>
          <w:sz w:val="28"/>
          <w:szCs w:val="28"/>
          <w:u w:val="none"/>
          <w:lang w:val="en-US" w:eastAsia="zh-CN" w:bidi="ar-SA"/>
        </w:rPr>
        <w:t>日在衡阳公路桥梁建设有限公司官方网（www.hylqgs.com）下载招标比选文件，并按照比选文件要求参与比选。</w:t>
      </w:r>
      <w:r>
        <w:rPr>
          <w:rFonts w:hint="eastAsia" w:ascii="宋体" w:hAnsi="宋体" w:eastAsia="宋体" w:cs="宋体"/>
          <w:color w:val="auto"/>
          <w:kern w:val="2"/>
          <w:sz w:val="28"/>
          <w:szCs w:val="28"/>
          <w:u w:val="none"/>
          <w:lang w:val="en-US" w:eastAsia="zh-CN" w:bidi="ar-SA"/>
        </w:rPr>
        <w:br w:type="textWrapping"/>
      </w:r>
      <w:r>
        <w:rPr>
          <w:rFonts w:hint="eastAsia" w:ascii="宋体" w:hAnsi="宋体" w:eastAsia="宋体" w:cs="宋体"/>
          <w:color w:val="auto"/>
          <w:kern w:val="2"/>
          <w:sz w:val="28"/>
          <w:szCs w:val="28"/>
          <w:u w:val="none"/>
          <w:lang w:val="en-US" w:eastAsia="zh-CN" w:bidi="ar-SA"/>
        </w:rPr>
        <w:t> </w:t>
      </w:r>
      <w:r>
        <w:rPr>
          <w:rFonts w:hint="eastAsia" w:ascii="宋体" w:hAnsi="宋体" w:cs="宋体"/>
          <w:color w:val="auto"/>
          <w:kern w:val="2"/>
          <w:sz w:val="28"/>
          <w:szCs w:val="28"/>
          <w:u w:val="none"/>
          <w:lang w:val="en-US" w:eastAsia="zh-CN" w:bidi="ar-SA"/>
        </w:rPr>
        <w:t xml:space="preserve">  </w:t>
      </w:r>
      <w:r>
        <w:rPr>
          <w:rFonts w:hint="eastAsia" w:ascii="宋体" w:hAnsi="宋体" w:eastAsia="宋体" w:cs="宋体"/>
          <w:color w:val="auto"/>
          <w:kern w:val="2"/>
          <w:sz w:val="28"/>
          <w:szCs w:val="28"/>
          <w:u w:val="none"/>
          <w:lang w:val="en-US" w:eastAsia="zh-CN" w:bidi="ar-SA"/>
        </w:rPr>
        <w:t>六、投标保证金</w:t>
      </w:r>
      <w:r>
        <w:rPr>
          <w:rFonts w:hint="eastAsia" w:ascii="宋体" w:hAnsi="宋体" w:eastAsia="宋体" w:cs="宋体"/>
          <w:color w:val="auto"/>
          <w:kern w:val="2"/>
          <w:sz w:val="28"/>
          <w:szCs w:val="28"/>
          <w:u w:val="none"/>
          <w:lang w:val="en-US" w:eastAsia="zh-CN" w:bidi="ar-SA"/>
        </w:rPr>
        <w:br w:type="textWrapping"/>
      </w:r>
      <w:r>
        <w:rPr>
          <w:rFonts w:hint="eastAsia" w:ascii="宋体" w:hAnsi="宋体" w:eastAsia="宋体" w:cs="宋体"/>
          <w:color w:val="auto"/>
          <w:kern w:val="2"/>
          <w:sz w:val="28"/>
          <w:szCs w:val="28"/>
          <w:u w:val="none"/>
          <w:lang w:val="en-US" w:eastAsia="zh-CN" w:bidi="ar-SA"/>
        </w:rPr>
        <w:t> </w:t>
      </w:r>
      <w:r>
        <w:rPr>
          <w:rFonts w:hint="eastAsia" w:ascii="宋体" w:hAnsi="宋体" w:cs="宋体"/>
          <w:color w:val="auto"/>
          <w:kern w:val="2"/>
          <w:sz w:val="28"/>
          <w:szCs w:val="28"/>
          <w:u w:val="none"/>
          <w:lang w:val="en-US" w:eastAsia="zh-CN" w:bidi="ar-SA"/>
        </w:rPr>
        <w:t xml:space="preserve"> </w:t>
      </w:r>
      <w:r>
        <w:rPr>
          <w:rFonts w:hint="eastAsia" w:ascii="宋体" w:hAnsi="宋体" w:eastAsia="宋体" w:cs="宋体"/>
          <w:spacing w:val="0"/>
          <w:position w:val="0"/>
          <w:sz w:val="28"/>
          <w:szCs w:val="28"/>
          <w:lang w:val="en-US" w:eastAsia="zh-CN"/>
        </w:rPr>
        <w:t>本次比选的投标保证金为</w:t>
      </w:r>
      <w:r>
        <w:rPr>
          <w:rFonts w:hint="eastAsia" w:ascii="宋体" w:hAnsi="宋体" w:eastAsia="宋体" w:cs="宋体"/>
          <w:spacing w:val="0"/>
          <w:position w:val="0"/>
          <w:sz w:val="28"/>
          <w:szCs w:val="28"/>
          <w:u w:val="single"/>
          <w:lang w:val="en-US" w:eastAsia="zh-CN"/>
        </w:rPr>
        <w:t xml:space="preserve">  </w:t>
      </w:r>
      <w:r>
        <w:rPr>
          <w:rFonts w:hint="eastAsia" w:ascii="宋体" w:hAnsi="宋体" w:cs="宋体"/>
          <w:spacing w:val="0"/>
          <w:position w:val="0"/>
          <w:sz w:val="28"/>
          <w:szCs w:val="28"/>
          <w:u w:val="single"/>
          <w:lang w:val="en-US" w:eastAsia="zh-CN"/>
        </w:rPr>
        <w:t>10000</w:t>
      </w:r>
      <w:r>
        <w:rPr>
          <w:rFonts w:hint="eastAsia" w:ascii="宋体" w:hAnsi="宋体" w:eastAsia="宋体" w:cs="宋体"/>
          <w:spacing w:val="0"/>
          <w:position w:val="0"/>
          <w:sz w:val="28"/>
          <w:szCs w:val="28"/>
          <w:u w:val="single"/>
          <w:lang w:val="en-US" w:eastAsia="zh-CN"/>
        </w:rPr>
        <w:t xml:space="preserve">  </w:t>
      </w:r>
      <w:r>
        <w:rPr>
          <w:rFonts w:hint="eastAsia" w:ascii="宋体" w:hAnsi="宋体" w:eastAsia="宋体" w:cs="宋体"/>
          <w:spacing w:val="0"/>
          <w:position w:val="0"/>
          <w:sz w:val="28"/>
          <w:szCs w:val="28"/>
          <w:lang w:val="en-US" w:eastAsia="zh-CN"/>
        </w:rPr>
        <w:t>元，采用银行转账或保函形式（银行保函或担保公司保函）。收款账户信息如下：</w:t>
      </w:r>
    </w:p>
    <w:p w14:paraId="12699AF5">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left"/>
        <w:rPr>
          <w:rFonts w:hint="eastAsia" w:ascii="宋体" w:hAnsi="宋体" w:eastAsia="宋体" w:cs="宋体"/>
          <w:spacing w:val="0"/>
          <w:position w:val="0"/>
          <w:sz w:val="28"/>
          <w:szCs w:val="28"/>
          <w:lang w:val="en-US" w:eastAsia="zh-CN"/>
        </w:rPr>
      </w:pPr>
      <w:r>
        <w:rPr>
          <w:rFonts w:hint="eastAsia" w:ascii="宋体" w:hAnsi="宋体" w:eastAsia="宋体" w:cs="宋体"/>
          <w:spacing w:val="0"/>
          <w:position w:val="0"/>
          <w:sz w:val="28"/>
          <w:szCs w:val="28"/>
          <w:lang w:val="en-US" w:eastAsia="zh-CN"/>
        </w:rPr>
        <w:t>户  名：衡阳公路桥梁建设有限公司</w:t>
      </w:r>
    </w:p>
    <w:p w14:paraId="0983C84C">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left"/>
        <w:rPr>
          <w:rFonts w:hint="eastAsia" w:ascii="宋体" w:hAnsi="宋体" w:eastAsia="宋体" w:cs="宋体"/>
          <w:spacing w:val="0"/>
          <w:position w:val="0"/>
          <w:sz w:val="28"/>
          <w:szCs w:val="28"/>
          <w:lang w:val="en-US" w:eastAsia="zh-CN"/>
        </w:rPr>
      </w:pPr>
      <w:r>
        <w:rPr>
          <w:rFonts w:hint="eastAsia" w:ascii="宋体" w:hAnsi="宋体" w:eastAsia="宋体" w:cs="宋体"/>
          <w:spacing w:val="0"/>
          <w:position w:val="0"/>
          <w:sz w:val="28"/>
          <w:szCs w:val="28"/>
          <w:lang w:val="en-US" w:eastAsia="zh-CN"/>
        </w:rPr>
        <w:t>开户行：建设银行华新支行</w:t>
      </w:r>
    </w:p>
    <w:p w14:paraId="29F59D1D">
      <w:pPr>
        <w:keepNext w:val="0"/>
        <w:keepLines w:val="0"/>
        <w:pageBreakBefore w:val="0"/>
        <w:kinsoku/>
        <w:wordWrap/>
        <w:overflowPunct/>
        <w:topLinePunct w:val="0"/>
        <w:autoSpaceDE/>
        <w:autoSpaceDN/>
        <w:bidi w:val="0"/>
        <w:adjustRightInd w:val="0"/>
        <w:snapToGrid w:val="0"/>
        <w:spacing w:line="560" w:lineRule="exact"/>
        <w:ind w:left="0" w:leftChars="0" w:firstLine="0" w:firstLineChars="0"/>
        <w:jc w:val="left"/>
        <w:rPr>
          <w:rFonts w:hint="eastAsia" w:ascii="宋体" w:hAnsi="宋体" w:eastAsia="宋体" w:cs="宋体"/>
          <w:spacing w:val="0"/>
          <w:position w:val="0"/>
          <w:sz w:val="28"/>
          <w:szCs w:val="28"/>
          <w:lang w:val="en-US" w:eastAsia="zh-CN"/>
        </w:rPr>
      </w:pPr>
      <w:r>
        <w:rPr>
          <w:rFonts w:hint="eastAsia" w:ascii="宋体" w:hAnsi="宋体" w:eastAsia="宋体" w:cs="宋体"/>
          <w:spacing w:val="0"/>
          <w:position w:val="0"/>
          <w:sz w:val="28"/>
          <w:szCs w:val="28"/>
          <w:lang w:val="en-US" w:eastAsia="zh-CN"/>
        </w:rPr>
        <w:t>账  号：43050164443600001652</w:t>
      </w:r>
    </w:p>
    <w:p w14:paraId="51532DA4">
      <w:pPr>
        <w:keepNext w:val="0"/>
        <w:keepLines w:val="0"/>
        <w:pageBreakBefore w:val="0"/>
        <w:numPr>
          <w:ilvl w:val="0"/>
          <w:numId w:val="2"/>
        </w:numPr>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b w:val="0"/>
          <w:bCs w:val="0"/>
          <w:spacing w:val="0"/>
          <w:kern w:val="2"/>
          <w:position w:val="0"/>
          <w:sz w:val="28"/>
          <w:szCs w:val="28"/>
          <w:lang w:val="en-US" w:eastAsia="zh-CN" w:bidi="ar-SA"/>
        </w:rPr>
      </w:pPr>
      <w:r>
        <w:rPr>
          <w:rFonts w:hint="eastAsia" w:ascii="宋体" w:hAnsi="宋体" w:eastAsia="宋体" w:cs="宋体"/>
          <w:spacing w:val="0"/>
          <w:kern w:val="2"/>
          <w:position w:val="0"/>
          <w:sz w:val="28"/>
          <w:szCs w:val="28"/>
          <w:lang w:val="en-US" w:eastAsia="zh-CN" w:bidi="ar-SA"/>
        </w:rPr>
        <w:t>开标时间及地点</w:t>
      </w:r>
      <w:r>
        <w:rPr>
          <w:rFonts w:hint="eastAsia" w:ascii="宋体" w:hAnsi="宋体" w:eastAsia="宋体" w:cs="宋体"/>
          <w:i w:val="0"/>
          <w:iCs w:val="0"/>
          <w:caps w:val="0"/>
          <w:color w:val="666666"/>
          <w:spacing w:val="0"/>
          <w:sz w:val="28"/>
          <w:szCs w:val="28"/>
          <w:shd w:val="clear" w:fill="FFFFFF"/>
          <w:lang w:val="en-US" w:eastAsia="zh-CN"/>
        </w:rPr>
        <w:br w:type="textWrapping"/>
      </w:r>
      <w:r>
        <w:rPr>
          <w:rFonts w:hint="eastAsia" w:ascii="宋体" w:hAnsi="宋体" w:eastAsia="宋体" w:cs="宋体"/>
          <w:i w:val="0"/>
          <w:iCs w:val="0"/>
          <w:caps w:val="0"/>
          <w:color w:val="666666"/>
          <w:spacing w:val="0"/>
          <w:sz w:val="28"/>
          <w:szCs w:val="28"/>
          <w:shd w:val="clear" w:fill="FFFFFF"/>
          <w:lang w:val="en-US" w:eastAsia="zh-CN"/>
        </w:rPr>
        <w:t>  </w:t>
      </w:r>
      <w:r>
        <w:rPr>
          <w:rFonts w:hint="eastAsia" w:ascii="宋体" w:hAnsi="宋体" w:eastAsia="宋体" w:cs="宋体"/>
          <w:b w:val="0"/>
          <w:bCs w:val="0"/>
          <w:spacing w:val="0"/>
          <w:kern w:val="2"/>
          <w:position w:val="0"/>
          <w:sz w:val="28"/>
          <w:szCs w:val="28"/>
          <w:lang w:val="en-US" w:eastAsia="zh-CN" w:bidi="ar-SA"/>
        </w:rPr>
        <w:t>本项目拟定于202</w:t>
      </w:r>
      <w:r>
        <w:rPr>
          <w:rFonts w:hint="eastAsia" w:ascii="宋体" w:hAnsi="宋体" w:cs="宋体"/>
          <w:b w:val="0"/>
          <w:bCs w:val="0"/>
          <w:spacing w:val="0"/>
          <w:kern w:val="2"/>
          <w:position w:val="0"/>
          <w:sz w:val="28"/>
          <w:szCs w:val="28"/>
          <w:lang w:val="en-US" w:eastAsia="zh-CN" w:bidi="ar-SA"/>
        </w:rPr>
        <w:t>5</w:t>
      </w:r>
      <w:r>
        <w:rPr>
          <w:rFonts w:hint="eastAsia" w:ascii="宋体" w:hAnsi="宋体" w:eastAsia="宋体" w:cs="宋体"/>
          <w:b w:val="0"/>
          <w:bCs w:val="0"/>
          <w:spacing w:val="0"/>
          <w:kern w:val="2"/>
          <w:position w:val="0"/>
          <w:sz w:val="28"/>
          <w:szCs w:val="28"/>
          <w:lang w:val="en-US" w:eastAsia="zh-CN" w:bidi="ar-SA"/>
        </w:rPr>
        <w:t>年</w:t>
      </w:r>
      <w:r>
        <w:rPr>
          <w:rFonts w:hint="eastAsia" w:ascii="宋体" w:hAnsi="宋体" w:cs="宋体"/>
          <w:b w:val="0"/>
          <w:bCs w:val="0"/>
          <w:spacing w:val="0"/>
          <w:kern w:val="2"/>
          <w:position w:val="0"/>
          <w:sz w:val="28"/>
          <w:szCs w:val="28"/>
          <w:lang w:val="en-US" w:eastAsia="zh-CN" w:bidi="ar-SA"/>
        </w:rPr>
        <w:t>10</w:t>
      </w:r>
      <w:r>
        <w:rPr>
          <w:rFonts w:hint="eastAsia" w:ascii="宋体" w:hAnsi="宋体" w:eastAsia="宋体" w:cs="宋体"/>
          <w:b w:val="0"/>
          <w:bCs w:val="0"/>
          <w:spacing w:val="0"/>
          <w:kern w:val="2"/>
          <w:position w:val="0"/>
          <w:sz w:val="28"/>
          <w:szCs w:val="28"/>
          <w:lang w:val="en-US" w:eastAsia="zh-CN" w:bidi="ar-SA"/>
        </w:rPr>
        <w:t>月</w:t>
      </w:r>
      <w:r>
        <w:rPr>
          <w:rFonts w:hint="eastAsia" w:ascii="宋体" w:hAnsi="宋体" w:cs="宋体"/>
          <w:b w:val="0"/>
          <w:bCs w:val="0"/>
          <w:spacing w:val="0"/>
          <w:kern w:val="2"/>
          <w:position w:val="0"/>
          <w:sz w:val="28"/>
          <w:szCs w:val="28"/>
          <w:lang w:val="en-US" w:eastAsia="zh-CN" w:bidi="ar-SA"/>
        </w:rPr>
        <w:t>15</w:t>
      </w:r>
      <w:r>
        <w:rPr>
          <w:rFonts w:hint="eastAsia" w:ascii="宋体" w:hAnsi="宋体" w:eastAsia="宋体" w:cs="宋体"/>
          <w:b w:val="0"/>
          <w:bCs w:val="0"/>
          <w:spacing w:val="0"/>
          <w:kern w:val="2"/>
          <w:position w:val="0"/>
          <w:sz w:val="28"/>
          <w:szCs w:val="28"/>
          <w:lang w:val="en-US" w:eastAsia="zh-CN" w:bidi="ar-SA"/>
        </w:rPr>
        <w:t>日</w:t>
      </w:r>
      <w:r>
        <w:rPr>
          <w:rFonts w:hint="eastAsia" w:ascii="宋体" w:hAnsi="宋体" w:cs="宋体"/>
          <w:b w:val="0"/>
          <w:bCs w:val="0"/>
          <w:spacing w:val="0"/>
          <w:kern w:val="2"/>
          <w:position w:val="0"/>
          <w:sz w:val="28"/>
          <w:szCs w:val="28"/>
          <w:lang w:val="en-US" w:eastAsia="zh-CN" w:bidi="ar-SA"/>
        </w:rPr>
        <w:t>10</w:t>
      </w:r>
      <w:r>
        <w:rPr>
          <w:rFonts w:hint="eastAsia" w:ascii="宋体" w:hAnsi="宋体" w:eastAsia="宋体" w:cs="宋体"/>
          <w:b w:val="0"/>
          <w:bCs w:val="0"/>
          <w:spacing w:val="0"/>
          <w:kern w:val="2"/>
          <w:position w:val="0"/>
          <w:sz w:val="28"/>
          <w:szCs w:val="28"/>
          <w:lang w:val="en-US" w:eastAsia="zh-CN" w:bidi="ar-SA"/>
        </w:rPr>
        <w:t>时</w:t>
      </w:r>
      <w:r>
        <w:rPr>
          <w:rFonts w:hint="eastAsia" w:ascii="宋体" w:hAnsi="宋体" w:cs="宋体"/>
          <w:b w:val="0"/>
          <w:bCs w:val="0"/>
          <w:spacing w:val="0"/>
          <w:kern w:val="2"/>
          <w:position w:val="0"/>
          <w:sz w:val="28"/>
          <w:szCs w:val="28"/>
          <w:lang w:val="en-US" w:eastAsia="zh-CN" w:bidi="ar-SA"/>
        </w:rPr>
        <w:t>00</w:t>
      </w:r>
      <w:r>
        <w:rPr>
          <w:rFonts w:hint="eastAsia" w:ascii="宋体" w:hAnsi="宋体" w:eastAsia="宋体" w:cs="宋体"/>
          <w:b w:val="0"/>
          <w:bCs w:val="0"/>
          <w:spacing w:val="0"/>
          <w:kern w:val="2"/>
          <w:position w:val="0"/>
          <w:sz w:val="28"/>
          <w:szCs w:val="28"/>
          <w:lang w:val="en-US" w:eastAsia="zh-CN" w:bidi="ar-SA"/>
        </w:rPr>
        <w:t>分在衡阳公路桥梁建设有限公司，衡阳市蒸湘区解放路1号财富大厦19楼会议室开标，如有变动将提前一天另行通知。</w:t>
      </w:r>
    </w:p>
    <w:p w14:paraId="50AC2747">
      <w:pPr>
        <w:keepNext w:val="0"/>
        <w:keepLines w:val="0"/>
        <w:pageBreakBefore w:val="0"/>
        <w:numPr>
          <w:ilvl w:val="0"/>
          <w:numId w:val="0"/>
        </w:numPr>
        <w:kinsoku/>
        <w:wordWrap/>
        <w:overflowPunct/>
        <w:topLinePunct w:val="0"/>
        <w:autoSpaceDE/>
        <w:autoSpaceDN/>
        <w:bidi w:val="0"/>
        <w:adjustRightInd w:val="0"/>
        <w:snapToGrid w:val="0"/>
        <w:spacing w:line="560" w:lineRule="exact"/>
        <w:ind w:firstLine="560" w:firstLineChars="200"/>
        <w:jc w:val="left"/>
        <w:rPr>
          <w:rFonts w:hint="eastAsia" w:ascii="宋体" w:hAnsi="宋体" w:eastAsia="宋体" w:cs="宋体"/>
          <w:b w:val="0"/>
          <w:bCs w:val="0"/>
          <w:spacing w:val="0"/>
          <w:position w:val="0"/>
          <w:sz w:val="28"/>
          <w:szCs w:val="28"/>
          <w:lang w:val="en-US" w:eastAsia="zh-CN"/>
        </w:rPr>
      </w:pPr>
      <w:r>
        <w:rPr>
          <w:rFonts w:hint="eastAsia" w:ascii="宋体" w:hAnsi="宋体" w:eastAsia="宋体" w:cs="宋体"/>
          <w:b w:val="0"/>
          <w:bCs w:val="0"/>
          <w:spacing w:val="0"/>
          <w:position w:val="0"/>
          <w:sz w:val="28"/>
          <w:szCs w:val="28"/>
          <w:lang w:val="en-US" w:eastAsia="zh-CN"/>
        </w:rPr>
        <w:t>1.开标当日，各参选单位法定代表人持法定代表人身份证明原件和本人身份证原件，或由委托代理人持法定代表人授权委托书原件（附法定代表人身份证明原件）及本人身份证原件到比选方监督代表处验证身份，身份验证不合格的取消其参选资格；同时，参选单位须提供投标保证函原件以现场核查，未按比选文件规定按时缴纳投标保证金的，取消其参选资格；身份验证和投标保证金核查通过的参选单位按要求填写参选文件接收登记表。</w:t>
      </w:r>
    </w:p>
    <w:p w14:paraId="0F934814">
      <w:pPr>
        <w:pStyle w:val="7"/>
        <w:keepNext w:val="0"/>
        <w:keepLines w:val="0"/>
        <w:pageBreakBefore w:val="0"/>
        <w:widowControl/>
        <w:tabs>
          <w:tab w:val="left" w:pos="148"/>
        </w:tabs>
        <w:kinsoku/>
        <w:wordWrap/>
        <w:overflowPunct/>
        <w:topLinePunct w:val="0"/>
        <w:autoSpaceDE w:val="0"/>
        <w:autoSpaceDN w:val="0"/>
        <w:bidi w:val="0"/>
        <w:adjustRightInd w:val="0"/>
        <w:snapToGrid w:val="0"/>
        <w:spacing w:line="560" w:lineRule="exact"/>
        <w:ind w:right="0" w:firstLine="560" w:firstLineChars="200"/>
        <w:jc w:val="both"/>
        <w:textAlignment w:val="baseline"/>
        <w:rPr>
          <w:rFonts w:hint="eastAsia" w:asciiTheme="minorEastAsia" w:hAnsiTheme="minorEastAsia" w:eastAsiaTheme="minorEastAsia" w:cstheme="minorEastAsia"/>
          <w:b w:val="0"/>
          <w:bCs w:val="0"/>
          <w:spacing w:val="0"/>
          <w:position w:val="0"/>
          <w:sz w:val="28"/>
          <w:szCs w:val="28"/>
          <w:lang w:val="en-US" w:eastAsia="zh-CN"/>
        </w:rPr>
      </w:pPr>
      <w:r>
        <w:rPr>
          <w:rFonts w:hint="eastAsia" w:asciiTheme="minorEastAsia" w:hAnsiTheme="minorEastAsia" w:eastAsiaTheme="minorEastAsia" w:cstheme="minorEastAsia"/>
          <w:b w:val="0"/>
          <w:bCs w:val="0"/>
          <w:spacing w:val="0"/>
          <w:position w:val="0"/>
          <w:sz w:val="28"/>
          <w:szCs w:val="28"/>
          <w:lang w:val="en-US" w:eastAsia="zh-CN"/>
        </w:rPr>
        <w:t>2.逾期送达的或者未送达指定地点的参选文件，比选人不予受理。</w:t>
      </w:r>
    </w:p>
    <w:p w14:paraId="3C29C6DD">
      <w:pPr>
        <w:pStyle w:val="7"/>
        <w:keepNext w:val="0"/>
        <w:keepLines w:val="0"/>
        <w:pageBreakBefore w:val="0"/>
        <w:widowControl/>
        <w:tabs>
          <w:tab w:val="left" w:pos="148"/>
        </w:tabs>
        <w:kinsoku/>
        <w:wordWrap/>
        <w:overflowPunct/>
        <w:topLinePunct w:val="0"/>
        <w:autoSpaceDE w:val="0"/>
        <w:autoSpaceDN w:val="0"/>
        <w:bidi w:val="0"/>
        <w:adjustRightInd w:val="0"/>
        <w:snapToGrid w:val="0"/>
        <w:spacing w:line="560" w:lineRule="exact"/>
        <w:ind w:right="0" w:firstLine="560" w:firstLineChars="200"/>
        <w:jc w:val="both"/>
        <w:textAlignment w:val="baseline"/>
        <w:rPr>
          <w:rFonts w:hint="eastAsia" w:asciiTheme="minorEastAsia" w:hAnsiTheme="minorEastAsia" w:eastAsiaTheme="minorEastAsia" w:cstheme="minorEastAsia"/>
          <w:b w:val="0"/>
          <w:bCs w:val="0"/>
          <w:spacing w:val="0"/>
          <w:position w:val="0"/>
          <w:sz w:val="28"/>
          <w:szCs w:val="28"/>
          <w:lang w:val="en-US" w:eastAsia="zh-CN"/>
        </w:rPr>
      </w:pPr>
      <w:r>
        <w:rPr>
          <w:rFonts w:hint="eastAsia" w:asciiTheme="minorEastAsia" w:hAnsiTheme="minorEastAsia" w:cstheme="minorEastAsia"/>
          <w:b w:val="0"/>
          <w:bCs w:val="0"/>
          <w:spacing w:val="0"/>
          <w:position w:val="0"/>
          <w:sz w:val="28"/>
          <w:szCs w:val="28"/>
          <w:lang w:val="en-US" w:eastAsia="zh-CN"/>
        </w:rPr>
        <w:t>八</w:t>
      </w:r>
      <w:r>
        <w:rPr>
          <w:rFonts w:hint="eastAsia" w:asciiTheme="minorEastAsia" w:hAnsiTheme="minorEastAsia" w:eastAsiaTheme="minorEastAsia" w:cstheme="minorEastAsia"/>
          <w:b w:val="0"/>
          <w:bCs w:val="0"/>
          <w:spacing w:val="0"/>
          <w:position w:val="0"/>
          <w:sz w:val="28"/>
          <w:szCs w:val="28"/>
          <w:lang w:val="en-US" w:eastAsia="zh-CN"/>
        </w:rPr>
        <w:t>、发布公告的媒介</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本次比选公告在衡阳公路桥梁建设有限公司官方网站（www.hylqgs.com）上发布。</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w:t>
      </w:r>
      <w:r>
        <w:rPr>
          <w:rFonts w:hint="eastAsia" w:asciiTheme="minorEastAsia" w:hAnsiTheme="minorEastAsia" w:cstheme="minorEastAsia"/>
          <w:b w:val="0"/>
          <w:bCs w:val="0"/>
          <w:spacing w:val="0"/>
          <w:position w:val="0"/>
          <w:sz w:val="28"/>
          <w:szCs w:val="28"/>
          <w:lang w:val="en-US" w:eastAsia="zh-CN"/>
        </w:rPr>
        <w:t>九</w:t>
      </w:r>
      <w:r>
        <w:rPr>
          <w:rFonts w:hint="eastAsia" w:asciiTheme="minorEastAsia" w:hAnsiTheme="minorEastAsia" w:eastAsiaTheme="minorEastAsia" w:cstheme="minorEastAsia"/>
          <w:b w:val="0"/>
          <w:bCs w:val="0"/>
          <w:spacing w:val="0"/>
          <w:position w:val="0"/>
          <w:sz w:val="28"/>
          <w:szCs w:val="28"/>
          <w:lang w:val="en-US" w:eastAsia="zh-CN"/>
        </w:rPr>
        <w:t>、联系方式</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招 标 人：衡阳公路桥梁建设有限公司</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地 址：衡阳市蒸湘区解放路1号财富大厦</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联 系 人：黄哲华</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联系电话：17873441040</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十、监督</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监督单位：衡阳公路桥梁建设有限公司纪检监察室</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地 址：衡阳市蒸湘区解放路1号财富大厦18楼1805室</w:t>
      </w:r>
      <w:r>
        <w:rPr>
          <w:rFonts w:hint="eastAsia" w:asciiTheme="minorEastAsia" w:hAnsiTheme="minorEastAsia" w:eastAsiaTheme="minorEastAsia" w:cstheme="minorEastAsia"/>
          <w:b w:val="0"/>
          <w:bCs w:val="0"/>
          <w:spacing w:val="0"/>
          <w:position w:val="0"/>
          <w:sz w:val="28"/>
          <w:szCs w:val="28"/>
          <w:lang w:val="en-US" w:eastAsia="zh-CN"/>
        </w:rPr>
        <w:br w:type="textWrapping"/>
      </w:r>
      <w:r>
        <w:rPr>
          <w:rFonts w:hint="eastAsia" w:asciiTheme="minorEastAsia" w:hAnsiTheme="minorEastAsia" w:eastAsiaTheme="minorEastAsia" w:cstheme="minorEastAsia"/>
          <w:b w:val="0"/>
          <w:bCs w:val="0"/>
          <w:spacing w:val="0"/>
          <w:position w:val="0"/>
          <w:sz w:val="28"/>
          <w:szCs w:val="28"/>
          <w:lang w:val="en-US" w:eastAsia="zh-CN"/>
        </w:rPr>
        <w:t>  联系人：阳骞</w:t>
      </w:r>
    </w:p>
    <w:p w14:paraId="5665AA7B">
      <w:pPr>
        <w:pStyle w:val="7"/>
        <w:keepNext w:val="0"/>
        <w:keepLines w:val="0"/>
        <w:pageBreakBefore w:val="0"/>
        <w:widowControl/>
        <w:tabs>
          <w:tab w:val="left" w:pos="148"/>
        </w:tabs>
        <w:kinsoku/>
        <w:wordWrap/>
        <w:overflowPunct/>
        <w:topLinePunct w:val="0"/>
        <w:autoSpaceDE w:val="0"/>
        <w:autoSpaceDN w:val="0"/>
        <w:bidi w:val="0"/>
        <w:adjustRightInd w:val="0"/>
        <w:snapToGrid w:val="0"/>
        <w:spacing w:line="560" w:lineRule="exact"/>
        <w:ind w:right="0" w:firstLine="560" w:firstLineChars="200"/>
        <w:jc w:val="both"/>
        <w:textAlignment w:val="baseline"/>
        <w:rPr>
          <w:rFonts w:hint="eastAsia" w:asciiTheme="minorEastAsia" w:hAnsiTheme="minorEastAsia" w:eastAsiaTheme="minorEastAsia" w:cstheme="minorEastAsia"/>
          <w:b w:val="0"/>
          <w:bCs w:val="0"/>
          <w:spacing w:val="0"/>
          <w:position w:val="0"/>
          <w:sz w:val="28"/>
          <w:szCs w:val="28"/>
          <w:lang w:val="en-US" w:eastAsia="zh-CN"/>
        </w:rPr>
      </w:pPr>
      <w:r>
        <w:rPr>
          <w:rFonts w:hint="eastAsia" w:asciiTheme="minorEastAsia" w:hAnsiTheme="minorEastAsia" w:eastAsiaTheme="minorEastAsia" w:cstheme="minorEastAsia"/>
          <w:b w:val="0"/>
          <w:bCs w:val="0"/>
          <w:spacing w:val="0"/>
          <w:position w:val="0"/>
          <w:sz w:val="28"/>
          <w:szCs w:val="28"/>
          <w:lang w:val="en-US" w:eastAsia="zh-CN"/>
        </w:rPr>
        <w:t>电  话：13974720916</w:t>
      </w:r>
    </w:p>
    <w:p w14:paraId="15D73338">
      <w:pPr>
        <w:pStyle w:val="7"/>
        <w:keepNext w:val="0"/>
        <w:keepLines w:val="0"/>
        <w:pageBreakBefore w:val="0"/>
        <w:widowControl/>
        <w:tabs>
          <w:tab w:val="left" w:pos="148"/>
        </w:tabs>
        <w:kinsoku/>
        <w:wordWrap/>
        <w:overflowPunct/>
        <w:topLinePunct w:val="0"/>
        <w:autoSpaceDE w:val="0"/>
        <w:autoSpaceDN w:val="0"/>
        <w:bidi w:val="0"/>
        <w:adjustRightInd w:val="0"/>
        <w:snapToGrid w:val="0"/>
        <w:spacing w:line="560" w:lineRule="exact"/>
        <w:ind w:right="0" w:firstLine="3360" w:firstLineChars="1200"/>
        <w:jc w:val="both"/>
        <w:textAlignment w:val="baseline"/>
        <w:rPr>
          <w:rFonts w:hint="eastAsia" w:asciiTheme="minorEastAsia" w:hAnsiTheme="minorEastAsia" w:eastAsiaTheme="minorEastAsia" w:cstheme="minorEastAsia"/>
          <w:b w:val="0"/>
          <w:bCs w:val="0"/>
          <w:spacing w:val="0"/>
          <w:position w:val="0"/>
          <w:sz w:val="28"/>
          <w:szCs w:val="28"/>
          <w:lang w:val="en-US" w:eastAsia="zh-CN"/>
        </w:rPr>
      </w:pPr>
      <w:r>
        <w:rPr>
          <w:rFonts w:hint="eastAsia" w:asciiTheme="minorEastAsia" w:hAnsiTheme="minorEastAsia" w:eastAsiaTheme="minorEastAsia" w:cstheme="minorEastAsia"/>
          <w:b w:val="0"/>
          <w:bCs w:val="0"/>
          <w:spacing w:val="0"/>
          <w:position w:val="0"/>
          <w:sz w:val="28"/>
          <w:szCs w:val="28"/>
          <w:lang w:val="en-US" w:eastAsia="zh-CN"/>
        </w:rPr>
        <w:t>招标人：衡阳公路桥梁建设有限公司</w:t>
      </w:r>
    </w:p>
    <w:p w14:paraId="4F7676C8">
      <w:pPr>
        <w:pStyle w:val="7"/>
        <w:keepNext w:val="0"/>
        <w:keepLines w:val="0"/>
        <w:pageBreakBefore w:val="0"/>
        <w:widowControl/>
        <w:tabs>
          <w:tab w:val="left" w:pos="148"/>
        </w:tabs>
        <w:kinsoku/>
        <w:wordWrap/>
        <w:overflowPunct/>
        <w:topLinePunct w:val="0"/>
        <w:autoSpaceDE w:val="0"/>
        <w:autoSpaceDN w:val="0"/>
        <w:bidi w:val="0"/>
        <w:adjustRightInd w:val="0"/>
        <w:snapToGrid w:val="0"/>
        <w:spacing w:line="560" w:lineRule="exact"/>
        <w:ind w:right="0" w:firstLine="560" w:firstLineChars="200"/>
        <w:jc w:val="both"/>
        <w:textAlignment w:val="baseline"/>
        <w:rPr>
          <w:rFonts w:hint="eastAsia" w:ascii="Calibri" w:hAnsi="Calibri" w:eastAsia="方正小标宋简体" w:cs="Times New Roman"/>
          <w:bCs/>
          <w:kern w:val="44"/>
          <w:sz w:val="44"/>
          <w:szCs w:val="44"/>
          <w:lang w:val="en-US" w:eastAsia="zh-CN" w:bidi="ar-SA"/>
        </w:rPr>
      </w:pPr>
      <w:r>
        <w:rPr>
          <w:rFonts w:hint="eastAsia" w:asciiTheme="minorEastAsia" w:hAnsiTheme="minorEastAsia" w:eastAsiaTheme="minorEastAsia" w:cstheme="minorEastAsia"/>
          <w:b w:val="0"/>
          <w:bCs w:val="0"/>
          <w:spacing w:val="0"/>
          <w:position w:val="0"/>
          <w:sz w:val="28"/>
          <w:szCs w:val="28"/>
          <w:lang w:val="en-US" w:eastAsia="zh-CN"/>
        </w:rPr>
        <w:t xml:space="preserve">                           </w:t>
      </w:r>
      <w:r>
        <w:rPr>
          <w:rFonts w:hint="eastAsia" w:asciiTheme="minorEastAsia" w:hAnsiTheme="minorEastAsia" w:cstheme="minorEastAsia"/>
          <w:b w:val="0"/>
          <w:bCs w:val="0"/>
          <w:spacing w:val="0"/>
          <w:position w:val="0"/>
          <w:sz w:val="28"/>
          <w:szCs w:val="28"/>
          <w:lang w:val="en-US" w:eastAsia="zh-CN"/>
        </w:rPr>
        <w:t xml:space="preserve">    2025</w:t>
      </w:r>
      <w:r>
        <w:rPr>
          <w:rFonts w:hint="eastAsia" w:asciiTheme="minorEastAsia" w:hAnsiTheme="minorEastAsia" w:eastAsiaTheme="minorEastAsia" w:cstheme="minorEastAsia"/>
          <w:b w:val="0"/>
          <w:bCs w:val="0"/>
          <w:spacing w:val="0"/>
          <w:position w:val="0"/>
          <w:sz w:val="28"/>
          <w:szCs w:val="28"/>
          <w:lang w:val="en-US" w:eastAsia="zh-CN"/>
        </w:rPr>
        <w:t>年10月11日</w:t>
      </w:r>
    </w:p>
    <w:p w14:paraId="613B52B6">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754AF314">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6E17C2A">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625BA86C">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267DDC1D">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F6C57DD">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23EB68DA">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27D0CF1">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7FD08E4A">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29E06E23">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09C1BDB">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2E700341">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83286AE">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FCC2116">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53B17DB4">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7CA982F3">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黑体" w:hAnsi="黑体" w:eastAsia="黑体" w:cs="黑体"/>
          <w:b/>
          <w:bCs/>
          <w:color w:val="auto"/>
          <w:kern w:val="0"/>
          <w:sz w:val="32"/>
          <w:szCs w:val="32"/>
          <w:highlight w:val="none"/>
          <w:lang w:val="en-US" w:eastAsia="zh-CN"/>
        </w:rPr>
      </w:pPr>
      <w:r>
        <w:rPr>
          <w:rFonts w:hint="eastAsia" w:ascii="Calibri" w:hAnsi="Calibri" w:eastAsia="方正小标宋简体" w:cs="Times New Roman"/>
          <w:bCs/>
          <w:kern w:val="44"/>
          <w:sz w:val="44"/>
          <w:szCs w:val="44"/>
          <w:lang w:val="en-US" w:eastAsia="zh-CN" w:bidi="ar-SA"/>
        </w:rPr>
        <w:t>第二章  参选人须知</w:t>
      </w:r>
    </w:p>
    <w:p w14:paraId="1935FF1C">
      <w:pPr>
        <w:keepNext w:val="0"/>
        <w:keepLines w:val="0"/>
        <w:pageBreakBefore w:val="0"/>
        <w:numPr>
          <w:ilvl w:val="0"/>
          <w:numId w:val="0"/>
        </w:numPr>
        <w:kinsoku/>
        <w:wordWrap/>
        <w:overflowPunct/>
        <w:topLinePunct w:val="0"/>
        <w:autoSpaceDE/>
        <w:autoSpaceDN/>
        <w:bidi w:val="0"/>
        <w:adjustRightInd w:val="0"/>
        <w:snapToGrid w:val="0"/>
        <w:spacing w:line="560" w:lineRule="exact"/>
        <w:jc w:val="left"/>
        <w:rPr>
          <w:rFonts w:hint="eastAsia" w:ascii="黑体" w:hAnsi="黑体" w:eastAsia="黑体" w:cs="黑体"/>
          <w:b/>
          <w:bCs/>
          <w:color w:val="auto"/>
          <w:kern w:val="0"/>
          <w:sz w:val="32"/>
          <w:szCs w:val="32"/>
          <w:highlight w:val="none"/>
          <w:lang w:val="en-US" w:eastAsia="zh-CN"/>
        </w:rPr>
      </w:pPr>
    </w:p>
    <w:p w14:paraId="75EB313D">
      <w:pPr>
        <w:keepNext w:val="0"/>
        <w:keepLines w:val="0"/>
        <w:pageBreakBefore w:val="0"/>
        <w:numPr>
          <w:ilvl w:val="0"/>
          <w:numId w:val="0"/>
        </w:numPr>
        <w:kinsoku/>
        <w:wordWrap/>
        <w:overflowPunct/>
        <w:topLinePunct w:val="0"/>
        <w:autoSpaceDE/>
        <w:autoSpaceDN/>
        <w:bidi w:val="0"/>
        <w:adjustRightInd w:val="0"/>
        <w:snapToGrid w:val="0"/>
        <w:spacing w:line="560" w:lineRule="exact"/>
        <w:jc w:val="left"/>
        <w:rPr>
          <w:rFonts w:hint="eastAsia" w:ascii="黑体" w:hAnsi="黑体" w:eastAsia="黑体" w:cs="黑体"/>
          <w:b/>
          <w:bCs/>
          <w:color w:val="auto"/>
          <w:sz w:val="40"/>
          <w:szCs w:val="40"/>
          <w:highlight w:val="none"/>
          <w:shd w:val="clear" w:color="auto" w:fill="FFFFFF"/>
          <w:lang w:val="en-US" w:eastAsia="zh-CN"/>
        </w:rPr>
      </w:pPr>
      <w:r>
        <w:rPr>
          <w:rFonts w:hint="eastAsia" w:ascii="黑体" w:hAnsi="黑体" w:eastAsia="黑体" w:cs="黑体"/>
          <w:b/>
          <w:bCs/>
          <w:color w:val="auto"/>
          <w:kern w:val="0"/>
          <w:sz w:val="32"/>
          <w:szCs w:val="32"/>
          <w:highlight w:val="none"/>
          <w:lang w:val="en-US" w:eastAsia="zh-CN"/>
        </w:rPr>
        <w:t>参选人</w:t>
      </w:r>
      <w:r>
        <w:rPr>
          <w:rFonts w:hint="eastAsia" w:ascii="黑体" w:hAnsi="黑体" w:eastAsia="黑体" w:cs="黑体"/>
          <w:b/>
          <w:bCs/>
          <w:color w:val="auto"/>
          <w:kern w:val="0"/>
          <w:sz w:val="32"/>
          <w:szCs w:val="32"/>
          <w:highlight w:val="none"/>
        </w:rPr>
        <w:t>须知前附表</w:t>
      </w:r>
    </w:p>
    <w:tbl>
      <w:tblPr>
        <w:tblStyle w:val="17"/>
        <w:tblpPr w:leftFromText="180" w:rightFromText="180" w:vertAnchor="text" w:horzAnchor="page" w:tblpX="1274" w:tblpY="474"/>
        <w:tblOverlap w:val="never"/>
        <w:tblW w:w="9524" w:type="dxa"/>
        <w:tblInd w:w="0" w:type="dxa"/>
        <w:tblLayout w:type="fixed"/>
        <w:tblCellMar>
          <w:top w:w="0" w:type="dxa"/>
          <w:left w:w="108" w:type="dxa"/>
          <w:bottom w:w="0" w:type="dxa"/>
          <w:right w:w="108" w:type="dxa"/>
        </w:tblCellMar>
      </w:tblPr>
      <w:tblGrid>
        <w:gridCol w:w="1155"/>
        <w:gridCol w:w="1482"/>
        <w:gridCol w:w="6887"/>
      </w:tblGrid>
      <w:tr w14:paraId="522EF448">
        <w:tblPrEx>
          <w:tblCellMar>
            <w:top w:w="0" w:type="dxa"/>
            <w:left w:w="108" w:type="dxa"/>
            <w:bottom w:w="0" w:type="dxa"/>
            <w:right w:w="108" w:type="dxa"/>
          </w:tblCellMar>
        </w:tblPrEx>
        <w:trPr>
          <w:trHeight w:val="551" w:hRule="atLeast"/>
        </w:trPr>
        <w:tc>
          <w:tcPr>
            <w:tcW w:w="1155" w:type="dxa"/>
            <w:tcBorders>
              <w:top w:val="single" w:color="000000" w:sz="4" w:space="0"/>
              <w:left w:val="single" w:color="000000" w:sz="4" w:space="0"/>
              <w:bottom w:val="single" w:color="000000" w:sz="4" w:space="0"/>
              <w:right w:val="single" w:color="000000" w:sz="4" w:space="0"/>
            </w:tcBorders>
          </w:tcPr>
          <w:p w14:paraId="13935E2F">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lang w:val="en-US" w:eastAsia="zh-CN"/>
              </w:rPr>
              <w:t>条款</w:t>
            </w:r>
            <w:r>
              <w:rPr>
                <w:rFonts w:hint="eastAsia" w:ascii="仿宋" w:hAnsi="仿宋" w:eastAsia="仿宋" w:cs="仿宋"/>
                <w:b/>
                <w:bCs/>
                <w:color w:val="auto"/>
                <w:kern w:val="0"/>
                <w:sz w:val="28"/>
                <w:szCs w:val="28"/>
                <w:highlight w:val="none"/>
              </w:rPr>
              <w:t>号</w:t>
            </w:r>
          </w:p>
        </w:tc>
        <w:tc>
          <w:tcPr>
            <w:tcW w:w="1482" w:type="dxa"/>
            <w:tcBorders>
              <w:top w:val="single" w:color="000000" w:sz="4" w:space="0"/>
              <w:left w:val="nil"/>
              <w:bottom w:val="single" w:color="000000" w:sz="4" w:space="0"/>
              <w:right w:val="single" w:color="000000" w:sz="4" w:space="0"/>
            </w:tcBorders>
          </w:tcPr>
          <w:p w14:paraId="4136EBF6">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lang w:val="en-US" w:eastAsia="zh-CN"/>
              </w:rPr>
              <w:t>条款</w:t>
            </w:r>
            <w:r>
              <w:rPr>
                <w:rFonts w:hint="eastAsia" w:ascii="仿宋" w:hAnsi="仿宋" w:eastAsia="仿宋" w:cs="仿宋"/>
                <w:b/>
                <w:bCs/>
                <w:color w:val="auto"/>
                <w:kern w:val="0"/>
                <w:sz w:val="28"/>
                <w:szCs w:val="28"/>
                <w:highlight w:val="none"/>
              </w:rPr>
              <w:t>名称</w:t>
            </w:r>
          </w:p>
        </w:tc>
        <w:tc>
          <w:tcPr>
            <w:tcW w:w="6887" w:type="dxa"/>
            <w:tcBorders>
              <w:top w:val="single" w:color="000000" w:sz="4" w:space="0"/>
              <w:left w:val="nil"/>
              <w:bottom w:val="single" w:color="000000" w:sz="4" w:space="0"/>
              <w:right w:val="single" w:color="000000" w:sz="4" w:space="0"/>
            </w:tcBorders>
          </w:tcPr>
          <w:p w14:paraId="1D110187">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lang w:val="en-US" w:eastAsia="zh-CN"/>
              </w:rPr>
              <w:t>编列</w:t>
            </w:r>
            <w:r>
              <w:rPr>
                <w:rFonts w:hint="eastAsia" w:ascii="仿宋" w:hAnsi="仿宋" w:eastAsia="仿宋" w:cs="仿宋"/>
                <w:b/>
                <w:bCs/>
                <w:color w:val="auto"/>
                <w:kern w:val="0"/>
                <w:sz w:val="28"/>
                <w:szCs w:val="28"/>
                <w:highlight w:val="none"/>
              </w:rPr>
              <w:t>内容</w:t>
            </w:r>
          </w:p>
        </w:tc>
      </w:tr>
      <w:tr w14:paraId="1B71ECDA">
        <w:tblPrEx>
          <w:tblCellMar>
            <w:top w:w="0" w:type="dxa"/>
            <w:left w:w="108" w:type="dxa"/>
            <w:bottom w:w="0" w:type="dxa"/>
            <w:right w:w="108" w:type="dxa"/>
          </w:tblCellMar>
        </w:tblPrEx>
        <w:trPr>
          <w:trHeight w:val="1914"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2D62C883">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1</w:t>
            </w:r>
          </w:p>
        </w:tc>
        <w:tc>
          <w:tcPr>
            <w:tcW w:w="1482" w:type="dxa"/>
            <w:tcBorders>
              <w:top w:val="single" w:color="000000" w:sz="4" w:space="0"/>
              <w:left w:val="nil"/>
              <w:bottom w:val="single" w:color="000000" w:sz="4" w:space="0"/>
              <w:right w:val="single" w:color="000000" w:sz="4" w:space="0"/>
            </w:tcBorders>
            <w:vAlign w:val="center"/>
          </w:tcPr>
          <w:p w14:paraId="4BD61A20">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rPr>
              <w:t>招标人</w:t>
            </w:r>
          </w:p>
        </w:tc>
        <w:tc>
          <w:tcPr>
            <w:tcW w:w="6887" w:type="dxa"/>
            <w:tcBorders>
              <w:top w:val="single" w:color="000000" w:sz="4" w:space="0"/>
              <w:left w:val="nil"/>
              <w:bottom w:val="single" w:color="000000" w:sz="4" w:space="0"/>
              <w:right w:val="single" w:color="000000" w:sz="4" w:space="0"/>
            </w:tcBorders>
            <w:vAlign w:val="center"/>
          </w:tcPr>
          <w:p w14:paraId="75E1C5A1">
            <w:pPr>
              <w:widowControl/>
              <w:spacing w:line="480" w:lineRule="exact"/>
              <w:jc w:val="left"/>
              <w:rPr>
                <w:rFonts w:hint="eastAsia" w:ascii="仿宋" w:hAnsi="仿宋" w:eastAsia="仿宋" w:cs="仿宋"/>
                <w:kern w:val="0"/>
                <w:sz w:val="24"/>
              </w:rPr>
            </w:pPr>
            <w:r>
              <w:rPr>
                <w:rFonts w:hint="eastAsia" w:ascii="仿宋" w:hAnsi="仿宋" w:eastAsia="仿宋" w:cs="仿宋"/>
                <w:kern w:val="0"/>
                <w:sz w:val="24"/>
              </w:rPr>
              <w:t>招标人 ：衡阳公路桥梁建设有限公司</w:t>
            </w:r>
          </w:p>
          <w:p w14:paraId="77EFF778">
            <w:pPr>
              <w:widowControl/>
              <w:spacing w:line="480" w:lineRule="exact"/>
              <w:jc w:val="left"/>
              <w:rPr>
                <w:rFonts w:hint="eastAsia" w:ascii="仿宋" w:hAnsi="仿宋" w:eastAsia="仿宋" w:cs="仿宋"/>
                <w:kern w:val="0"/>
                <w:sz w:val="24"/>
              </w:rPr>
            </w:pPr>
            <w:r>
              <w:rPr>
                <w:rFonts w:hint="eastAsia" w:ascii="仿宋" w:hAnsi="仿宋" w:eastAsia="仿宋" w:cs="仿宋"/>
                <w:kern w:val="0"/>
                <w:sz w:val="24"/>
              </w:rPr>
              <w:t>地    址：衡阳市蒸湘区解放路1号财富大厦</w:t>
            </w:r>
          </w:p>
          <w:p w14:paraId="1609131B">
            <w:pPr>
              <w:widowControl/>
              <w:spacing w:line="480" w:lineRule="exact"/>
              <w:jc w:val="left"/>
              <w:rPr>
                <w:rFonts w:hint="eastAsia" w:ascii="仿宋" w:hAnsi="仿宋" w:eastAsia="仿宋" w:cs="仿宋"/>
                <w:kern w:val="0"/>
                <w:sz w:val="24"/>
                <w:lang w:val="en-US" w:eastAsia="zh-CN"/>
              </w:rPr>
            </w:pPr>
            <w:r>
              <w:rPr>
                <w:rFonts w:hint="eastAsia" w:ascii="仿宋" w:hAnsi="仿宋" w:eastAsia="仿宋" w:cs="仿宋"/>
                <w:kern w:val="0"/>
                <w:sz w:val="24"/>
              </w:rPr>
              <w:t>联 系 人：</w:t>
            </w:r>
            <w:r>
              <w:rPr>
                <w:rFonts w:hint="eastAsia" w:ascii="仿宋" w:hAnsi="仿宋" w:eastAsia="仿宋" w:cs="仿宋"/>
                <w:kern w:val="0"/>
                <w:sz w:val="24"/>
                <w:lang w:val="en-US" w:eastAsia="zh-CN"/>
              </w:rPr>
              <w:t>黄哲华</w:t>
            </w:r>
          </w:p>
          <w:p w14:paraId="6A19EC54">
            <w:pPr>
              <w:keepNext w:val="0"/>
              <w:keepLines w:val="0"/>
              <w:pageBreakBefore w:val="0"/>
              <w:kinsoku/>
              <w:wordWrap/>
              <w:overflowPunct/>
              <w:topLinePunct w:val="0"/>
              <w:autoSpaceDE/>
              <w:autoSpaceDN/>
              <w:bidi w:val="0"/>
              <w:adjustRightInd w:val="0"/>
              <w:snapToGrid w:val="0"/>
              <w:spacing w:line="56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kern w:val="0"/>
                <w:sz w:val="24"/>
              </w:rPr>
              <w:t>电    话：</w:t>
            </w:r>
            <w:r>
              <w:rPr>
                <w:rFonts w:hint="eastAsia" w:ascii="仿宋" w:hAnsi="仿宋" w:eastAsia="仿宋" w:cs="仿宋"/>
                <w:kern w:val="0"/>
                <w:sz w:val="24"/>
                <w:lang w:val="en-US" w:eastAsia="zh-CN"/>
              </w:rPr>
              <w:t>17873441040</w:t>
            </w:r>
          </w:p>
        </w:tc>
      </w:tr>
      <w:tr w14:paraId="064BCE97">
        <w:tblPrEx>
          <w:tblCellMar>
            <w:top w:w="0" w:type="dxa"/>
            <w:left w:w="108" w:type="dxa"/>
            <w:bottom w:w="0" w:type="dxa"/>
            <w:right w:w="108" w:type="dxa"/>
          </w:tblCellMar>
        </w:tblPrEx>
        <w:trPr>
          <w:trHeight w:val="578"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2867194A">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eastAsia="zh-CN"/>
              </w:rPr>
              <w:t>2</w:t>
            </w:r>
          </w:p>
        </w:tc>
        <w:tc>
          <w:tcPr>
            <w:tcW w:w="1482" w:type="dxa"/>
            <w:tcBorders>
              <w:top w:val="single" w:color="000000" w:sz="4" w:space="0"/>
              <w:left w:val="nil"/>
              <w:bottom w:val="single" w:color="000000" w:sz="4" w:space="0"/>
              <w:right w:val="single" w:color="000000" w:sz="4" w:space="0"/>
            </w:tcBorders>
            <w:vAlign w:val="center"/>
          </w:tcPr>
          <w:p w14:paraId="5A9DC927">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项目名称</w:t>
            </w:r>
          </w:p>
        </w:tc>
        <w:tc>
          <w:tcPr>
            <w:tcW w:w="6887" w:type="dxa"/>
            <w:tcBorders>
              <w:top w:val="single" w:color="000000" w:sz="4" w:space="0"/>
              <w:left w:val="nil"/>
              <w:bottom w:val="single" w:color="000000" w:sz="4" w:space="0"/>
              <w:right w:val="single" w:color="000000" w:sz="4" w:space="0"/>
            </w:tcBorders>
            <w:vAlign w:val="center"/>
          </w:tcPr>
          <w:p w14:paraId="7B593A02">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spacing w:val="15"/>
                <w:kern w:val="0"/>
                <w:sz w:val="24"/>
                <w:szCs w:val="24"/>
                <w:highlight w:val="none"/>
                <w:lang w:val="en-US" w:eastAsia="zh-CN"/>
              </w:rPr>
            </w:pPr>
            <w:r>
              <w:rPr>
                <w:rFonts w:hint="eastAsia" w:ascii="仿宋" w:hAnsi="仿宋" w:eastAsia="仿宋" w:cs="仿宋"/>
                <w:kern w:val="0"/>
                <w:sz w:val="24"/>
              </w:rPr>
              <w:t>衡阳市国有投资集团有限公司停车坪建设项目</w:t>
            </w:r>
          </w:p>
        </w:tc>
      </w:tr>
      <w:tr w14:paraId="4035AFA8">
        <w:tblPrEx>
          <w:tblCellMar>
            <w:top w:w="0" w:type="dxa"/>
            <w:left w:w="108" w:type="dxa"/>
            <w:bottom w:w="0" w:type="dxa"/>
            <w:right w:w="108" w:type="dxa"/>
          </w:tblCellMar>
        </w:tblPrEx>
        <w:trPr>
          <w:trHeight w:val="561"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4F1668BC">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3</w:t>
            </w:r>
          </w:p>
        </w:tc>
        <w:tc>
          <w:tcPr>
            <w:tcW w:w="1482" w:type="dxa"/>
            <w:tcBorders>
              <w:top w:val="single" w:color="000000" w:sz="4" w:space="0"/>
              <w:left w:val="nil"/>
              <w:bottom w:val="single" w:color="000000" w:sz="4" w:space="0"/>
              <w:right w:val="single" w:color="000000" w:sz="4" w:space="0"/>
            </w:tcBorders>
            <w:vAlign w:val="center"/>
          </w:tcPr>
          <w:p w14:paraId="5E1C6F51">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项目</w:t>
            </w:r>
            <w:r>
              <w:rPr>
                <w:rFonts w:hint="eastAsia" w:ascii="仿宋" w:hAnsi="仿宋" w:eastAsia="仿宋" w:cs="仿宋"/>
                <w:color w:val="auto"/>
                <w:kern w:val="0"/>
                <w:sz w:val="24"/>
                <w:szCs w:val="24"/>
                <w:highlight w:val="none"/>
                <w:lang w:val="en-US" w:eastAsia="zh-CN"/>
              </w:rPr>
              <w:t>概况</w:t>
            </w:r>
          </w:p>
        </w:tc>
        <w:tc>
          <w:tcPr>
            <w:tcW w:w="6887" w:type="dxa"/>
            <w:tcBorders>
              <w:top w:val="single" w:color="000000" w:sz="4" w:space="0"/>
              <w:left w:val="nil"/>
              <w:bottom w:val="single" w:color="000000" w:sz="4" w:space="0"/>
              <w:right w:val="single" w:color="000000" w:sz="4" w:space="0"/>
            </w:tcBorders>
            <w:vAlign w:val="center"/>
          </w:tcPr>
          <w:p w14:paraId="71004415">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停车场建筑、道路及弱电工程等配套设施建设</w:t>
            </w:r>
          </w:p>
        </w:tc>
      </w:tr>
      <w:tr w14:paraId="1C44259E">
        <w:tblPrEx>
          <w:tblCellMar>
            <w:top w:w="0" w:type="dxa"/>
            <w:left w:w="108" w:type="dxa"/>
            <w:bottom w:w="0" w:type="dxa"/>
            <w:right w:w="108" w:type="dxa"/>
          </w:tblCellMar>
        </w:tblPrEx>
        <w:trPr>
          <w:trHeight w:val="554"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106BBAF9">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4</w:t>
            </w:r>
          </w:p>
        </w:tc>
        <w:tc>
          <w:tcPr>
            <w:tcW w:w="1482" w:type="dxa"/>
            <w:tcBorders>
              <w:top w:val="single" w:color="000000" w:sz="4" w:space="0"/>
              <w:left w:val="nil"/>
              <w:bottom w:val="single" w:color="000000" w:sz="4" w:space="0"/>
              <w:right w:val="single" w:color="000000" w:sz="4" w:space="0"/>
            </w:tcBorders>
            <w:vAlign w:val="center"/>
          </w:tcPr>
          <w:p w14:paraId="5494EF80">
            <w:pPr>
              <w:keepNext w:val="0"/>
              <w:keepLines w:val="0"/>
              <w:pageBreakBefore w:val="0"/>
              <w:kinsoku/>
              <w:wordWrap/>
              <w:overflowPunct/>
              <w:topLinePunct w:val="0"/>
              <w:autoSpaceDE/>
              <w:autoSpaceDN/>
              <w:bidi w:val="0"/>
              <w:adjustRightInd w:val="0"/>
              <w:snapToGrid w:val="0"/>
              <w:spacing w:line="4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资金来源</w:t>
            </w:r>
          </w:p>
        </w:tc>
        <w:tc>
          <w:tcPr>
            <w:tcW w:w="6887" w:type="dxa"/>
            <w:tcBorders>
              <w:top w:val="single" w:color="000000" w:sz="4" w:space="0"/>
              <w:left w:val="nil"/>
              <w:bottom w:val="single" w:color="000000" w:sz="4" w:space="0"/>
              <w:right w:val="single" w:color="000000" w:sz="4" w:space="0"/>
            </w:tcBorders>
            <w:vAlign w:val="center"/>
          </w:tcPr>
          <w:p w14:paraId="7CB9F7A7">
            <w:pPr>
              <w:keepNext w:val="0"/>
              <w:keepLines w:val="0"/>
              <w:pageBreakBefore w:val="0"/>
              <w:kinsoku/>
              <w:wordWrap/>
              <w:overflowPunct/>
              <w:topLinePunct w:val="0"/>
              <w:autoSpaceDE/>
              <w:autoSpaceDN/>
              <w:bidi w:val="0"/>
              <w:adjustRightInd w:val="0"/>
              <w:snapToGrid w:val="0"/>
              <w:spacing w:line="48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自筹</w:t>
            </w:r>
          </w:p>
        </w:tc>
      </w:tr>
      <w:tr w14:paraId="497F666F">
        <w:tblPrEx>
          <w:tblCellMar>
            <w:top w:w="0" w:type="dxa"/>
            <w:left w:w="108" w:type="dxa"/>
            <w:bottom w:w="0" w:type="dxa"/>
            <w:right w:w="108" w:type="dxa"/>
          </w:tblCellMar>
        </w:tblPrEx>
        <w:trPr>
          <w:trHeight w:val="566"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4DD87FA2">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5</w:t>
            </w:r>
          </w:p>
        </w:tc>
        <w:tc>
          <w:tcPr>
            <w:tcW w:w="1482" w:type="dxa"/>
            <w:tcBorders>
              <w:top w:val="single" w:color="000000" w:sz="4" w:space="0"/>
              <w:left w:val="nil"/>
              <w:bottom w:val="single" w:color="000000" w:sz="4" w:space="0"/>
              <w:right w:val="single" w:color="000000" w:sz="4" w:space="0"/>
            </w:tcBorders>
            <w:vAlign w:val="center"/>
          </w:tcPr>
          <w:p w14:paraId="5D192EED">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比选范围</w:t>
            </w:r>
          </w:p>
        </w:tc>
        <w:tc>
          <w:tcPr>
            <w:tcW w:w="6887" w:type="dxa"/>
            <w:tcBorders>
              <w:top w:val="single" w:color="000000" w:sz="4" w:space="0"/>
              <w:left w:val="nil"/>
              <w:bottom w:val="single" w:color="000000" w:sz="4" w:space="0"/>
              <w:right w:val="single" w:color="000000" w:sz="4" w:space="0"/>
            </w:tcBorders>
            <w:vAlign w:val="center"/>
          </w:tcPr>
          <w:p w14:paraId="3C965BD8">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sz w:val="24"/>
                <w:szCs w:val="24"/>
                <w:highlight w:val="none"/>
                <w:lang w:val="en-US"/>
              </w:rPr>
            </w:pPr>
            <w:r>
              <w:rPr>
                <w:rFonts w:hint="eastAsia" w:ascii="仿宋" w:hAnsi="仿宋" w:eastAsia="仿宋" w:cs="仿宋"/>
                <w:kern w:val="0"/>
                <w:sz w:val="24"/>
              </w:rPr>
              <w:t>衡阳市国有投资集团有限公司停车坪建设项目劳务扩大分包</w:t>
            </w:r>
          </w:p>
        </w:tc>
      </w:tr>
      <w:tr w14:paraId="0931FF5C">
        <w:tblPrEx>
          <w:tblCellMar>
            <w:top w:w="0" w:type="dxa"/>
            <w:left w:w="108" w:type="dxa"/>
            <w:bottom w:w="0" w:type="dxa"/>
            <w:right w:w="108" w:type="dxa"/>
          </w:tblCellMar>
        </w:tblPrEx>
        <w:trPr>
          <w:trHeight w:val="587"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024307EF">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6</w:t>
            </w:r>
          </w:p>
        </w:tc>
        <w:tc>
          <w:tcPr>
            <w:tcW w:w="1482" w:type="dxa"/>
            <w:tcBorders>
              <w:top w:val="single" w:color="000000" w:sz="4" w:space="0"/>
              <w:left w:val="nil"/>
              <w:bottom w:val="single" w:color="000000" w:sz="4" w:space="0"/>
              <w:right w:val="single" w:color="000000" w:sz="4" w:space="0"/>
            </w:tcBorders>
            <w:vAlign w:val="center"/>
          </w:tcPr>
          <w:p w14:paraId="5C2430BC">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服务期限</w:t>
            </w:r>
          </w:p>
        </w:tc>
        <w:tc>
          <w:tcPr>
            <w:tcW w:w="6887" w:type="dxa"/>
            <w:tcBorders>
              <w:top w:val="single" w:color="000000" w:sz="4" w:space="0"/>
              <w:left w:val="nil"/>
              <w:bottom w:val="single" w:color="000000" w:sz="4" w:space="0"/>
              <w:right w:val="single" w:color="000000" w:sz="4" w:space="0"/>
            </w:tcBorders>
            <w:vAlign w:val="center"/>
          </w:tcPr>
          <w:p w14:paraId="19AE9E2B">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sz w:val="24"/>
                <w:szCs w:val="24"/>
                <w:highlight w:val="none"/>
                <w:lang w:val="en-US"/>
              </w:rPr>
            </w:pPr>
            <w:r>
              <w:rPr>
                <w:rFonts w:hint="eastAsia" w:ascii="仿宋" w:hAnsi="仿宋" w:eastAsia="仿宋" w:cs="仿宋"/>
                <w:color w:val="auto"/>
                <w:kern w:val="0"/>
                <w:sz w:val="24"/>
                <w:szCs w:val="24"/>
                <w:highlight w:val="none"/>
                <w:lang w:val="en-US" w:eastAsia="zh-CN"/>
              </w:rPr>
              <w:t>2025年10月25日开工至该工程完工</w:t>
            </w:r>
          </w:p>
        </w:tc>
      </w:tr>
      <w:tr w14:paraId="30B2FA41">
        <w:tblPrEx>
          <w:tblCellMar>
            <w:top w:w="0" w:type="dxa"/>
            <w:left w:w="108" w:type="dxa"/>
            <w:bottom w:w="0" w:type="dxa"/>
            <w:right w:w="108" w:type="dxa"/>
          </w:tblCellMar>
        </w:tblPrEx>
        <w:trPr>
          <w:trHeight w:val="1291"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652B718C">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7</w:t>
            </w:r>
          </w:p>
        </w:tc>
        <w:tc>
          <w:tcPr>
            <w:tcW w:w="1482" w:type="dxa"/>
            <w:tcBorders>
              <w:top w:val="single" w:color="000000" w:sz="4" w:space="0"/>
              <w:left w:val="nil"/>
              <w:bottom w:val="single" w:color="000000" w:sz="4" w:space="0"/>
              <w:right w:val="single" w:color="000000" w:sz="4" w:space="0"/>
            </w:tcBorders>
            <w:vAlign w:val="center"/>
          </w:tcPr>
          <w:p w14:paraId="0427234B">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资格要求</w:t>
            </w:r>
          </w:p>
        </w:tc>
        <w:tc>
          <w:tcPr>
            <w:tcW w:w="6887" w:type="dxa"/>
            <w:tcBorders>
              <w:top w:val="single" w:color="000000" w:sz="4" w:space="0"/>
              <w:left w:val="nil"/>
              <w:bottom w:val="single" w:color="000000" w:sz="4" w:space="0"/>
              <w:right w:val="single" w:color="000000" w:sz="4" w:space="0"/>
            </w:tcBorders>
            <w:vAlign w:val="center"/>
          </w:tcPr>
          <w:p w14:paraId="0A5C1F02">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1.投标人具有独立法人资格并依法取得营业执照、相应资质证书、安全生产许可证，并在有效期限内；</w:t>
            </w:r>
          </w:p>
          <w:p w14:paraId="14D70ADE">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2.投标人具备相应的资质：施工劳务不分等级资质或房建、市政工程施工资质；</w:t>
            </w:r>
          </w:p>
          <w:p w14:paraId="65F6FBC8">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3.投标人注册资金不应低于人民币500万元；</w:t>
            </w:r>
          </w:p>
          <w:p w14:paraId="325B54D8">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4.具有较强的技术力量、经济实力，并在人员、设备等方面具有承担本次招标工作劳务施工的能力；</w:t>
            </w:r>
          </w:p>
          <w:p w14:paraId="09C2966C">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□不提供。</w:t>
            </w:r>
          </w:p>
          <w:p w14:paraId="467EFD72">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☑提供:近3年内（2022年9月至2025年9月）不少于1个（1至3个）工程金额不低于50万元的道路工程项目的类似项目业绩。</w:t>
            </w:r>
          </w:p>
          <w:p w14:paraId="04014B37">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5.项目负责人要求：</w:t>
            </w:r>
          </w:p>
          <w:p w14:paraId="4BFB1EA9">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☑不提供。</w:t>
            </w:r>
          </w:p>
          <w:p w14:paraId="384FA617">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 xml:space="preserve">□提供:拟任项目负责人须具有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lang w:val="en-US" w:eastAsia="zh-CN"/>
              </w:rPr>
              <w:t>（证书或职称或执业资格等），且为本单位在职员工，并提供劳动和社会保障部门出具的投标截止时间前近半年连续6个月（   年  月至   年  月）的社保证明。</w:t>
            </w:r>
          </w:p>
          <w:p w14:paraId="23D8B7CA">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6.信誉要求：近三年内，在经营活动中无不良记录。投标人必须提供“信用中国”（</w:t>
            </w:r>
            <w:r>
              <w:rPr>
                <w:rFonts w:hint="eastAsia" w:ascii="仿宋" w:hAnsi="仿宋" w:eastAsia="仿宋" w:cs="仿宋"/>
                <w:color w:val="auto"/>
                <w:kern w:val="0"/>
                <w:sz w:val="24"/>
                <w:szCs w:val="24"/>
                <w:highlight w:val="none"/>
                <w:lang w:val="en-US" w:eastAsia="zh-CN"/>
              </w:rPr>
              <w:fldChar w:fldCharType="begin"/>
            </w:r>
            <w:r>
              <w:rPr>
                <w:rFonts w:hint="eastAsia" w:ascii="仿宋" w:hAnsi="仿宋" w:eastAsia="仿宋" w:cs="仿宋"/>
                <w:color w:val="auto"/>
                <w:kern w:val="0"/>
                <w:sz w:val="24"/>
                <w:szCs w:val="24"/>
                <w:highlight w:val="none"/>
                <w:lang w:val="en-US" w:eastAsia="zh-CN"/>
              </w:rPr>
              <w:instrText xml:space="preserve"> HYPERLINK "http://www.creditchina.gov.xn--cn)-cm9dj9ca41zd6gd7hnzuu9e90f4qw2y7blje63wds0e./" </w:instrText>
            </w:r>
            <w:r>
              <w:rPr>
                <w:rFonts w:hint="eastAsia" w:ascii="仿宋" w:hAnsi="仿宋" w:eastAsia="仿宋" w:cs="仿宋"/>
                <w:color w:val="auto"/>
                <w:kern w:val="0"/>
                <w:sz w:val="24"/>
                <w:szCs w:val="24"/>
                <w:highlight w:val="none"/>
                <w:lang w:val="en-US" w:eastAsia="zh-CN"/>
              </w:rPr>
              <w:fldChar w:fldCharType="separate"/>
            </w:r>
            <w:r>
              <w:rPr>
                <w:rFonts w:hint="eastAsia" w:ascii="仿宋" w:hAnsi="仿宋" w:eastAsia="仿宋" w:cs="仿宋"/>
                <w:color w:val="auto"/>
                <w:kern w:val="0"/>
                <w:sz w:val="24"/>
                <w:szCs w:val="24"/>
                <w:highlight w:val="none"/>
                <w:lang w:val="en-US" w:eastAsia="zh-CN"/>
              </w:rPr>
              <w:t>www.creditchina.gov.cn）信用信息共享平台的信用查询截图。</w:t>
            </w:r>
            <w:r>
              <w:rPr>
                <w:rFonts w:hint="eastAsia" w:ascii="仿宋" w:hAnsi="仿宋" w:eastAsia="仿宋" w:cs="仿宋"/>
                <w:color w:val="auto"/>
                <w:kern w:val="0"/>
                <w:sz w:val="24"/>
                <w:szCs w:val="24"/>
                <w:highlight w:val="none"/>
                <w:lang w:val="en-US" w:eastAsia="zh-CN"/>
              </w:rPr>
              <w:fldChar w:fldCharType="end"/>
            </w:r>
            <w:r>
              <w:rPr>
                <w:rFonts w:hint="eastAsia" w:ascii="仿宋" w:hAnsi="仿宋" w:eastAsia="仿宋" w:cs="仿宋"/>
                <w:color w:val="auto"/>
                <w:kern w:val="0"/>
                <w:sz w:val="24"/>
                <w:szCs w:val="24"/>
                <w:highlight w:val="none"/>
                <w:lang w:val="en-US" w:eastAsia="zh-CN"/>
              </w:rPr>
              <w:t>参选单位在近三年内与衡阳路桥无诉讼、仲裁、结算纠纷；</w:t>
            </w:r>
          </w:p>
          <w:p w14:paraId="6834B49D">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7.关联要求：参选单位法定代表人为同一人或者存在直接控股、管理关系的不同参选人，不得同时参加本次比选。</w:t>
            </w:r>
          </w:p>
          <w:p w14:paraId="1D06F299">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8.联合体要求：本次比选不接受联合体参加。</w:t>
            </w:r>
          </w:p>
          <w:p w14:paraId="377E6B31">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9.投标人须为衡阳路桥劳务库中单位，未入库单位须通过线下向招标单位提交相关书面申请资料，办理劳务库准入，只有完成入库手续的分包单位才能进行投标。</w:t>
            </w:r>
          </w:p>
          <w:p w14:paraId="79971D81">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10.增值税要求：</w:t>
            </w:r>
          </w:p>
          <w:p w14:paraId="1E9AE7E4">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投标人为☑一般纳税人，□小规模纳税人，</w:t>
            </w:r>
          </w:p>
          <w:p w14:paraId="4C20C9A0">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本次招标的工程增值税税率按9%执行。</w:t>
            </w:r>
          </w:p>
          <w:p w14:paraId="73BF30A7">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11.其他要求：</w:t>
            </w:r>
            <w:r>
              <w:rPr>
                <w:rFonts w:hint="eastAsia" w:ascii="仿宋" w:hAnsi="仿宋" w:eastAsia="仿宋" w:cs="仿宋"/>
                <w:kern w:val="0"/>
                <w:sz w:val="24"/>
                <w:u w:val="single"/>
              </w:rPr>
              <w:t xml:space="preserve">    /   </w:t>
            </w:r>
            <w:r>
              <w:rPr>
                <w:rFonts w:hint="eastAsia" w:ascii="仿宋" w:hAnsi="仿宋" w:eastAsia="仿宋" w:cs="仿宋"/>
                <w:color w:val="auto"/>
                <w:kern w:val="0"/>
                <w:sz w:val="24"/>
                <w:szCs w:val="24"/>
                <w:highlight w:val="none"/>
                <w:lang w:val="en-US" w:eastAsia="zh-CN"/>
              </w:rPr>
              <w:t>。（实施单位根据项目实际情况填写）</w:t>
            </w:r>
          </w:p>
          <w:p w14:paraId="33B88F19">
            <w:pPr>
              <w:keepNext w:val="0"/>
              <w:keepLines w:val="0"/>
              <w:pageBreakBefore w:val="0"/>
              <w:kinsoku/>
              <w:wordWrap/>
              <w:overflowPunct/>
              <w:topLinePunct w:val="0"/>
              <w:autoSpaceDE/>
              <w:autoSpaceDN/>
              <w:bidi w:val="0"/>
              <w:adjustRightInd w:val="0"/>
              <w:snapToGrid w:val="0"/>
              <w:spacing w:line="560" w:lineRule="exact"/>
              <w:jc w:val="left"/>
              <w:rPr>
                <w:rFonts w:hint="default" w:ascii="仿宋" w:hAnsi="仿宋" w:eastAsia="仿宋" w:cs="仿宋"/>
                <w:b w:val="0"/>
                <w:bCs w:val="0"/>
                <w:spacing w:val="0"/>
                <w:kern w:val="2"/>
                <w:position w:val="0"/>
                <w:sz w:val="24"/>
                <w:szCs w:val="24"/>
                <w:lang w:val="en-US" w:eastAsia="zh-CN" w:bidi="ar-SA"/>
              </w:rPr>
            </w:pPr>
          </w:p>
        </w:tc>
      </w:tr>
      <w:tr w14:paraId="1E87CDBF">
        <w:tblPrEx>
          <w:tblCellMar>
            <w:top w:w="0" w:type="dxa"/>
            <w:left w:w="108" w:type="dxa"/>
            <w:bottom w:w="0" w:type="dxa"/>
            <w:right w:w="108" w:type="dxa"/>
          </w:tblCellMar>
        </w:tblPrEx>
        <w:trPr>
          <w:trHeight w:val="1492"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02C73A27">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482" w:type="dxa"/>
            <w:tcBorders>
              <w:top w:val="single" w:color="000000" w:sz="4" w:space="0"/>
              <w:left w:val="nil"/>
              <w:bottom w:val="single" w:color="000000" w:sz="4" w:space="0"/>
              <w:right w:val="single" w:color="000000" w:sz="4" w:space="0"/>
            </w:tcBorders>
          </w:tcPr>
          <w:p w14:paraId="481F526F">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参选人</w:t>
            </w:r>
            <w:r>
              <w:rPr>
                <w:rFonts w:hint="eastAsia" w:ascii="仿宋" w:hAnsi="仿宋" w:eastAsia="仿宋" w:cs="仿宋"/>
                <w:color w:val="auto"/>
                <w:kern w:val="0"/>
                <w:sz w:val="24"/>
                <w:szCs w:val="24"/>
                <w:highlight w:val="none"/>
              </w:rPr>
              <w:t>提出问题的截止时间</w:t>
            </w:r>
          </w:p>
        </w:tc>
        <w:tc>
          <w:tcPr>
            <w:tcW w:w="6887" w:type="dxa"/>
            <w:tcBorders>
              <w:top w:val="single" w:color="000000" w:sz="4" w:space="0"/>
              <w:left w:val="nil"/>
              <w:bottom w:val="single" w:color="000000" w:sz="4" w:space="0"/>
              <w:right w:val="single" w:color="000000" w:sz="4" w:space="0"/>
            </w:tcBorders>
            <w:vAlign w:val="center"/>
          </w:tcPr>
          <w:p w14:paraId="315E0020">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开标前24小时</w:t>
            </w:r>
          </w:p>
        </w:tc>
      </w:tr>
      <w:tr w14:paraId="235123FE">
        <w:tblPrEx>
          <w:tblCellMar>
            <w:top w:w="0" w:type="dxa"/>
            <w:left w:w="108" w:type="dxa"/>
            <w:bottom w:w="0" w:type="dxa"/>
            <w:right w:w="108" w:type="dxa"/>
          </w:tblCellMar>
        </w:tblPrEx>
        <w:trPr>
          <w:trHeight w:val="2150"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702F7107">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1482" w:type="dxa"/>
            <w:tcBorders>
              <w:top w:val="single" w:color="000000" w:sz="4" w:space="0"/>
              <w:left w:val="nil"/>
              <w:bottom w:val="single" w:color="000000" w:sz="4" w:space="0"/>
              <w:right w:val="single" w:color="000000" w:sz="4" w:space="0"/>
            </w:tcBorders>
            <w:vAlign w:val="center"/>
          </w:tcPr>
          <w:p w14:paraId="0C71B417">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参选人</w:t>
            </w:r>
            <w:r>
              <w:rPr>
                <w:rFonts w:hint="eastAsia" w:ascii="仿宋" w:hAnsi="仿宋" w:eastAsia="仿宋" w:cs="仿宋"/>
                <w:color w:val="auto"/>
                <w:kern w:val="0"/>
                <w:sz w:val="24"/>
                <w:szCs w:val="24"/>
                <w:highlight w:val="none"/>
              </w:rPr>
              <w:t>确认收到比选文件澄清、修改及答疑的时间</w:t>
            </w:r>
          </w:p>
        </w:tc>
        <w:tc>
          <w:tcPr>
            <w:tcW w:w="6887" w:type="dxa"/>
            <w:tcBorders>
              <w:top w:val="single" w:color="000000" w:sz="4" w:space="0"/>
              <w:left w:val="nil"/>
              <w:bottom w:val="single" w:color="000000" w:sz="4" w:space="0"/>
              <w:right w:val="single" w:color="000000" w:sz="4" w:space="0"/>
            </w:tcBorders>
            <w:vAlign w:val="center"/>
          </w:tcPr>
          <w:p w14:paraId="2559A747">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在收到相应文件后24小时内</w:t>
            </w:r>
          </w:p>
        </w:tc>
      </w:tr>
      <w:tr w14:paraId="31C39804">
        <w:tblPrEx>
          <w:tblCellMar>
            <w:top w:w="0" w:type="dxa"/>
            <w:left w:w="108" w:type="dxa"/>
            <w:bottom w:w="0" w:type="dxa"/>
            <w:right w:w="108" w:type="dxa"/>
          </w:tblCellMar>
        </w:tblPrEx>
        <w:trPr>
          <w:trHeight w:val="1331"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341ECE5B">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1482" w:type="dxa"/>
            <w:tcBorders>
              <w:top w:val="single" w:color="000000" w:sz="4" w:space="0"/>
              <w:left w:val="nil"/>
              <w:bottom w:val="single" w:color="000000" w:sz="4" w:space="0"/>
              <w:right w:val="single" w:color="000000" w:sz="4" w:space="0"/>
            </w:tcBorders>
            <w:vAlign w:val="center"/>
          </w:tcPr>
          <w:p w14:paraId="7A17ABA3">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递交</w:t>
            </w:r>
            <w:r>
              <w:rPr>
                <w:rFonts w:hint="eastAsia" w:ascii="仿宋" w:hAnsi="仿宋" w:eastAsia="仿宋" w:cs="仿宋"/>
                <w:color w:val="auto"/>
                <w:kern w:val="0"/>
                <w:sz w:val="24"/>
                <w:szCs w:val="24"/>
                <w:highlight w:val="none"/>
                <w:lang w:val="en-US" w:eastAsia="zh-CN"/>
              </w:rPr>
              <w:t>参选文件</w:t>
            </w:r>
            <w:r>
              <w:rPr>
                <w:rFonts w:hint="eastAsia" w:ascii="仿宋" w:hAnsi="仿宋" w:eastAsia="仿宋" w:cs="仿宋"/>
                <w:color w:val="auto"/>
                <w:kern w:val="0"/>
                <w:sz w:val="24"/>
                <w:szCs w:val="24"/>
                <w:highlight w:val="none"/>
              </w:rPr>
              <w:t>截止时间及地点</w:t>
            </w:r>
          </w:p>
        </w:tc>
        <w:tc>
          <w:tcPr>
            <w:tcW w:w="6887" w:type="dxa"/>
            <w:tcBorders>
              <w:top w:val="single" w:color="000000" w:sz="4" w:space="0"/>
              <w:left w:val="nil"/>
              <w:bottom w:val="single" w:color="000000" w:sz="4" w:space="0"/>
              <w:right w:val="single" w:color="000000" w:sz="4" w:space="0"/>
            </w:tcBorders>
            <w:vAlign w:val="center"/>
          </w:tcPr>
          <w:p w14:paraId="5E949A1E">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同</w:t>
            </w:r>
            <w:r>
              <w:rPr>
                <w:rFonts w:hint="eastAsia" w:ascii="仿宋" w:hAnsi="仿宋" w:eastAsia="仿宋" w:cs="仿宋"/>
                <w:color w:val="auto"/>
                <w:kern w:val="0"/>
                <w:sz w:val="24"/>
                <w:szCs w:val="24"/>
                <w:highlight w:val="none"/>
              </w:rPr>
              <w:t>开标时间及地点</w:t>
            </w:r>
          </w:p>
        </w:tc>
      </w:tr>
      <w:tr w14:paraId="78612E9D">
        <w:tblPrEx>
          <w:tblCellMar>
            <w:top w:w="0" w:type="dxa"/>
            <w:left w:w="108" w:type="dxa"/>
            <w:bottom w:w="0" w:type="dxa"/>
            <w:right w:w="108" w:type="dxa"/>
          </w:tblCellMar>
        </w:tblPrEx>
        <w:trPr>
          <w:trHeight w:val="874"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27BBEABA">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482" w:type="dxa"/>
            <w:tcBorders>
              <w:top w:val="single" w:color="000000" w:sz="4" w:space="0"/>
              <w:left w:val="nil"/>
              <w:bottom w:val="single" w:color="000000" w:sz="4" w:space="0"/>
              <w:right w:val="single" w:color="000000" w:sz="4" w:space="0"/>
            </w:tcBorders>
            <w:vAlign w:val="center"/>
          </w:tcPr>
          <w:p w14:paraId="7D9D9D7E">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开标时间及地点</w:t>
            </w:r>
          </w:p>
        </w:tc>
        <w:tc>
          <w:tcPr>
            <w:tcW w:w="6887" w:type="dxa"/>
            <w:tcBorders>
              <w:top w:val="single" w:color="000000" w:sz="4" w:space="0"/>
              <w:left w:val="nil"/>
              <w:bottom w:val="single" w:color="000000" w:sz="4" w:space="0"/>
              <w:right w:val="single" w:color="000000" w:sz="4" w:space="0"/>
            </w:tcBorders>
            <w:vAlign w:val="center"/>
          </w:tcPr>
          <w:p w14:paraId="6795E8C9">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详见比选公告</w:t>
            </w:r>
          </w:p>
        </w:tc>
      </w:tr>
      <w:tr w14:paraId="65992B41">
        <w:tblPrEx>
          <w:tblCellMar>
            <w:top w:w="0" w:type="dxa"/>
            <w:left w:w="108" w:type="dxa"/>
            <w:bottom w:w="0" w:type="dxa"/>
            <w:right w:w="108" w:type="dxa"/>
          </w:tblCellMar>
        </w:tblPrEx>
        <w:trPr>
          <w:trHeight w:val="1046"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54C2AF2B">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c>
          <w:tcPr>
            <w:tcW w:w="1482" w:type="dxa"/>
            <w:tcBorders>
              <w:top w:val="single" w:color="000000" w:sz="4" w:space="0"/>
              <w:left w:val="nil"/>
              <w:bottom w:val="single" w:color="000000" w:sz="4" w:space="0"/>
              <w:right w:val="single" w:color="000000" w:sz="4" w:space="0"/>
            </w:tcBorders>
            <w:vAlign w:val="center"/>
          </w:tcPr>
          <w:p w14:paraId="24C7FB49">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参选文件</w:t>
            </w:r>
          </w:p>
          <w:p w14:paraId="6542C0E6">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份数</w:t>
            </w:r>
          </w:p>
        </w:tc>
        <w:tc>
          <w:tcPr>
            <w:tcW w:w="6887" w:type="dxa"/>
            <w:tcBorders>
              <w:top w:val="single" w:color="000000" w:sz="4" w:space="0"/>
              <w:left w:val="nil"/>
              <w:bottom w:val="single" w:color="000000" w:sz="4" w:space="0"/>
              <w:right w:val="single" w:color="000000" w:sz="4" w:space="0"/>
            </w:tcBorders>
            <w:vAlign w:val="center"/>
          </w:tcPr>
          <w:p w14:paraId="15B25F00">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正本1份，副本4份。电子文档1份 （电子文件内容为参选文件的扫描件，载体为U盘）。</w:t>
            </w:r>
          </w:p>
        </w:tc>
      </w:tr>
      <w:tr w14:paraId="0468BC11">
        <w:tblPrEx>
          <w:tblCellMar>
            <w:top w:w="0" w:type="dxa"/>
            <w:left w:w="108" w:type="dxa"/>
            <w:bottom w:w="0" w:type="dxa"/>
            <w:right w:w="108" w:type="dxa"/>
          </w:tblCellMar>
        </w:tblPrEx>
        <w:trPr>
          <w:trHeight w:val="731"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63F4DF7C">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w:t>
            </w:r>
          </w:p>
        </w:tc>
        <w:tc>
          <w:tcPr>
            <w:tcW w:w="1482" w:type="dxa"/>
            <w:tcBorders>
              <w:top w:val="single" w:color="000000" w:sz="4" w:space="0"/>
              <w:left w:val="nil"/>
              <w:bottom w:val="single" w:color="000000" w:sz="4" w:space="0"/>
              <w:right w:val="single" w:color="000000" w:sz="4" w:space="0"/>
            </w:tcBorders>
            <w:vAlign w:val="center"/>
          </w:tcPr>
          <w:p w14:paraId="76DA7391">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比选有效期</w:t>
            </w:r>
          </w:p>
        </w:tc>
        <w:tc>
          <w:tcPr>
            <w:tcW w:w="6887" w:type="dxa"/>
            <w:tcBorders>
              <w:top w:val="single" w:color="000000" w:sz="4" w:space="0"/>
              <w:left w:val="nil"/>
              <w:bottom w:val="single" w:color="000000" w:sz="4" w:space="0"/>
              <w:right w:val="single" w:color="000000" w:sz="4" w:space="0"/>
            </w:tcBorders>
            <w:vAlign w:val="center"/>
          </w:tcPr>
          <w:p w14:paraId="08BF9FA0">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15</w:t>
            </w:r>
            <w:r>
              <w:rPr>
                <w:rFonts w:hint="eastAsia" w:ascii="仿宋" w:hAnsi="仿宋" w:eastAsia="仿宋" w:cs="仿宋"/>
                <w:color w:val="auto"/>
                <w:kern w:val="0"/>
                <w:sz w:val="24"/>
                <w:szCs w:val="24"/>
                <w:highlight w:val="none"/>
              </w:rPr>
              <w:t>天</w:t>
            </w:r>
          </w:p>
        </w:tc>
      </w:tr>
      <w:tr w14:paraId="41AB282B">
        <w:tblPrEx>
          <w:tblCellMar>
            <w:top w:w="0" w:type="dxa"/>
            <w:left w:w="108" w:type="dxa"/>
            <w:bottom w:w="0" w:type="dxa"/>
            <w:right w:w="108" w:type="dxa"/>
          </w:tblCellMar>
        </w:tblPrEx>
        <w:trPr>
          <w:trHeight w:val="756"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62ECDBB7">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14</w:t>
            </w:r>
          </w:p>
        </w:tc>
        <w:tc>
          <w:tcPr>
            <w:tcW w:w="1482" w:type="dxa"/>
            <w:tcBorders>
              <w:top w:val="single" w:color="000000" w:sz="4" w:space="0"/>
              <w:left w:val="nil"/>
              <w:bottom w:val="single" w:color="000000" w:sz="4" w:space="0"/>
              <w:right w:val="single" w:color="000000" w:sz="4" w:space="0"/>
            </w:tcBorders>
            <w:vAlign w:val="center"/>
          </w:tcPr>
          <w:p w14:paraId="0343C2C8">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投标</w:t>
            </w:r>
          </w:p>
          <w:p w14:paraId="2A49171C">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保证金</w:t>
            </w:r>
          </w:p>
        </w:tc>
        <w:tc>
          <w:tcPr>
            <w:tcW w:w="6887" w:type="dxa"/>
            <w:tcBorders>
              <w:top w:val="single" w:color="000000" w:sz="4" w:space="0"/>
              <w:left w:val="nil"/>
              <w:bottom w:val="single" w:color="000000" w:sz="4" w:space="0"/>
              <w:right w:val="single" w:color="000000" w:sz="4" w:space="0"/>
            </w:tcBorders>
            <w:vAlign w:val="center"/>
          </w:tcPr>
          <w:p w14:paraId="02803EA9">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1.参选单位需提供投标保证金，投标保证金采用银行转账或保函形式（银行保函或担保公司保函）。</w:t>
            </w:r>
          </w:p>
          <w:p w14:paraId="62F8A5C8">
            <w:pPr>
              <w:keepNext w:val="0"/>
              <w:keepLines w:val="0"/>
              <w:pageBreakBefore w:val="0"/>
              <w:widowControl/>
              <w:kinsoku/>
              <w:wordWrap/>
              <w:overflowPunct/>
              <w:topLinePunct w:val="0"/>
              <w:autoSpaceDE/>
              <w:autoSpaceDN/>
              <w:bidi w:val="0"/>
              <w:spacing w:line="48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2.投标保证金为</w:t>
            </w:r>
            <w:r>
              <w:rPr>
                <w:rFonts w:hint="eastAsia" w:ascii="仿宋" w:hAnsi="仿宋" w:eastAsia="仿宋" w:cs="仿宋"/>
                <w:color w:val="auto"/>
                <w:kern w:val="0"/>
                <w:sz w:val="24"/>
                <w:szCs w:val="24"/>
                <w:highlight w:val="none"/>
                <w:u w:val="single"/>
                <w:lang w:val="en-US" w:eastAsia="zh-CN"/>
              </w:rPr>
              <w:t xml:space="preserve"> 10000 </w:t>
            </w:r>
            <w:r>
              <w:rPr>
                <w:rFonts w:hint="eastAsia" w:ascii="仿宋" w:hAnsi="仿宋" w:eastAsia="仿宋" w:cs="仿宋"/>
                <w:color w:val="auto"/>
                <w:kern w:val="0"/>
                <w:sz w:val="24"/>
                <w:szCs w:val="24"/>
                <w:highlight w:val="none"/>
                <w:lang w:val="en-US" w:eastAsia="zh-CN"/>
              </w:rPr>
              <w:t>元。</w:t>
            </w:r>
          </w:p>
        </w:tc>
      </w:tr>
      <w:tr w14:paraId="1D543B3E">
        <w:tblPrEx>
          <w:tblCellMar>
            <w:top w:w="0" w:type="dxa"/>
            <w:left w:w="108" w:type="dxa"/>
            <w:bottom w:w="0" w:type="dxa"/>
            <w:right w:w="108" w:type="dxa"/>
          </w:tblCellMar>
        </w:tblPrEx>
        <w:trPr>
          <w:trHeight w:val="756"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51A020DC">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w:t>
            </w:r>
          </w:p>
        </w:tc>
        <w:tc>
          <w:tcPr>
            <w:tcW w:w="1482" w:type="dxa"/>
            <w:tcBorders>
              <w:top w:val="single" w:color="000000" w:sz="4" w:space="0"/>
              <w:left w:val="nil"/>
              <w:bottom w:val="single" w:color="000000" w:sz="4" w:space="0"/>
              <w:right w:val="single" w:color="000000" w:sz="4" w:space="0"/>
            </w:tcBorders>
            <w:vAlign w:val="center"/>
          </w:tcPr>
          <w:p w14:paraId="395FE233">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评标办法</w:t>
            </w:r>
          </w:p>
        </w:tc>
        <w:tc>
          <w:tcPr>
            <w:tcW w:w="6887" w:type="dxa"/>
            <w:tcBorders>
              <w:top w:val="single" w:color="000000" w:sz="4" w:space="0"/>
              <w:left w:val="nil"/>
              <w:bottom w:val="single" w:color="000000" w:sz="4" w:space="0"/>
              <w:right w:val="single" w:color="000000" w:sz="4" w:space="0"/>
            </w:tcBorders>
            <w:vAlign w:val="center"/>
          </w:tcPr>
          <w:p w14:paraId="5863C301">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u w:val="single"/>
                <w:lang w:val="en-US" w:eastAsia="zh-CN"/>
              </w:rPr>
              <w:t xml:space="preserve"> 经评审的最低投标价法 </w:t>
            </w:r>
          </w:p>
        </w:tc>
      </w:tr>
      <w:tr w14:paraId="746A1654">
        <w:tblPrEx>
          <w:tblCellMar>
            <w:top w:w="0" w:type="dxa"/>
            <w:left w:w="108" w:type="dxa"/>
            <w:bottom w:w="0" w:type="dxa"/>
            <w:right w:w="108" w:type="dxa"/>
          </w:tblCellMar>
        </w:tblPrEx>
        <w:trPr>
          <w:trHeight w:val="820"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7FB8D038">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16</w:t>
            </w:r>
          </w:p>
        </w:tc>
        <w:tc>
          <w:tcPr>
            <w:tcW w:w="1482" w:type="dxa"/>
            <w:tcBorders>
              <w:top w:val="single" w:color="000000" w:sz="4" w:space="0"/>
              <w:left w:val="nil"/>
              <w:bottom w:val="single" w:color="000000" w:sz="4" w:space="0"/>
              <w:right w:val="single" w:color="000000" w:sz="4" w:space="0"/>
            </w:tcBorders>
            <w:vAlign w:val="center"/>
          </w:tcPr>
          <w:p w14:paraId="51FC7BC1">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最高投标</w:t>
            </w:r>
          </w:p>
          <w:p w14:paraId="5A897809">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限价</w:t>
            </w:r>
          </w:p>
        </w:tc>
        <w:tc>
          <w:tcPr>
            <w:tcW w:w="6887" w:type="dxa"/>
            <w:tcBorders>
              <w:top w:val="single" w:color="000000" w:sz="4" w:space="0"/>
              <w:left w:val="nil"/>
              <w:bottom w:val="single" w:color="000000" w:sz="4" w:space="0"/>
              <w:right w:val="single" w:color="000000" w:sz="4" w:space="0"/>
            </w:tcBorders>
            <w:vAlign w:val="center"/>
          </w:tcPr>
          <w:p w14:paraId="5CC34613">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最高投标上限值：</w:t>
            </w:r>
            <w:r>
              <w:rPr>
                <w:rFonts w:hint="eastAsia" w:ascii="仿宋" w:hAnsi="仿宋" w:eastAsia="仿宋" w:cs="仿宋"/>
                <w:color w:val="auto"/>
                <w:kern w:val="0"/>
                <w:sz w:val="24"/>
                <w:szCs w:val="24"/>
                <w:highlight w:val="none"/>
                <w:u w:val="single"/>
                <w:lang w:val="en-US" w:eastAsia="zh-CN"/>
              </w:rPr>
              <w:t>合同总价下浮25%（含9%增值税）,合同总价详见招标清单</w:t>
            </w:r>
            <w:r>
              <w:rPr>
                <w:rFonts w:hint="eastAsia" w:ascii="仿宋" w:hAnsi="仿宋" w:eastAsia="仿宋" w:cs="仿宋"/>
                <w:color w:val="auto"/>
                <w:kern w:val="0"/>
                <w:sz w:val="24"/>
                <w:szCs w:val="24"/>
                <w:highlight w:val="none"/>
                <w:lang w:val="en-US" w:eastAsia="zh-CN"/>
              </w:rPr>
              <w:t xml:space="preserve">。       </w:t>
            </w:r>
          </w:p>
        </w:tc>
      </w:tr>
      <w:tr w14:paraId="7FE0D6A2">
        <w:tblPrEx>
          <w:tblCellMar>
            <w:top w:w="0" w:type="dxa"/>
            <w:left w:w="108" w:type="dxa"/>
            <w:bottom w:w="0" w:type="dxa"/>
            <w:right w:w="108" w:type="dxa"/>
          </w:tblCellMar>
        </w:tblPrEx>
        <w:trPr>
          <w:trHeight w:val="764" w:hRule="atLeast"/>
        </w:trPr>
        <w:tc>
          <w:tcPr>
            <w:tcW w:w="1155" w:type="dxa"/>
            <w:tcBorders>
              <w:top w:val="single" w:color="000000" w:sz="4" w:space="0"/>
              <w:left w:val="single" w:color="000000" w:sz="4" w:space="0"/>
              <w:bottom w:val="single" w:color="000000" w:sz="4" w:space="0"/>
              <w:right w:val="single" w:color="000000" w:sz="4" w:space="0"/>
            </w:tcBorders>
            <w:vAlign w:val="center"/>
          </w:tcPr>
          <w:p w14:paraId="12B43D46">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17</w:t>
            </w:r>
          </w:p>
        </w:tc>
        <w:tc>
          <w:tcPr>
            <w:tcW w:w="1482" w:type="dxa"/>
            <w:tcBorders>
              <w:top w:val="single" w:color="000000" w:sz="4" w:space="0"/>
              <w:left w:val="nil"/>
              <w:bottom w:val="single" w:color="000000" w:sz="4" w:space="0"/>
              <w:right w:val="single" w:color="000000" w:sz="4" w:space="0"/>
            </w:tcBorders>
            <w:vAlign w:val="center"/>
          </w:tcPr>
          <w:p w14:paraId="297A8953">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评</w:t>
            </w:r>
            <w:r>
              <w:rPr>
                <w:rFonts w:hint="eastAsia" w:ascii="仿宋" w:hAnsi="仿宋" w:eastAsia="仿宋" w:cs="仿宋"/>
                <w:color w:val="auto"/>
                <w:kern w:val="0"/>
                <w:sz w:val="24"/>
                <w:szCs w:val="24"/>
                <w:highlight w:val="none"/>
                <w:lang w:val="en-US" w:eastAsia="zh-CN"/>
              </w:rPr>
              <w:t>选</w:t>
            </w:r>
            <w:r>
              <w:rPr>
                <w:rFonts w:hint="eastAsia" w:ascii="仿宋" w:hAnsi="仿宋" w:eastAsia="仿宋" w:cs="仿宋"/>
                <w:color w:val="auto"/>
                <w:kern w:val="0"/>
                <w:sz w:val="24"/>
                <w:szCs w:val="24"/>
                <w:highlight w:val="none"/>
              </w:rPr>
              <w:t>委员会</w:t>
            </w:r>
          </w:p>
          <w:p w14:paraId="3FA55BD6">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的组建</w:t>
            </w:r>
          </w:p>
        </w:tc>
        <w:tc>
          <w:tcPr>
            <w:tcW w:w="6887" w:type="dxa"/>
            <w:tcBorders>
              <w:top w:val="single" w:color="000000" w:sz="4" w:space="0"/>
              <w:left w:val="nil"/>
              <w:bottom w:val="single" w:color="000000" w:sz="4" w:space="0"/>
              <w:right w:val="single" w:color="000000" w:sz="4" w:space="0"/>
            </w:tcBorders>
            <w:vAlign w:val="center"/>
          </w:tcPr>
          <w:p w14:paraId="72281154">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由比选人负责组建。</w:t>
            </w:r>
          </w:p>
        </w:tc>
      </w:tr>
      <w:tr w14:paraId="6BD2C6D8">
        <w:tblPrEx>
          <w:tblCellMar>
            <w:top w:w="0" w:type="dxa"/>
            <w:left w:w="108" w:type="dxa"/>
            <w:bottom w:w="0" w:type="dxa"/>
            <w:right w:w="108" w:type="dxa"/>
          </w:tblCellMar>
        </w:tblPrEx>
        <w:trPr>
          <w:trHeight w:val="1257" w:hRule="atLeast"/>
        </w:trPr>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A72B">
            <w:pPr>
              <w:keepNext w:val="0"/>
              <w:keepLines w:val="0"/>
              <w:pageBreakBefore w:val="0"/>
              <w:widowControl/>
              <w:kinsoku/>
              <w:wordWrap/>
              <w:overflowPunct/>
              <w:topLinePunct w:val="0"/>
              <w:autoSpaceDE/>
              <w:autoSpaceDN/>
              <w:bidi w:val="0"/>
              <w:spacing w:line="480" w:lineRule="exact"/>
              <w:jc w:val="center"/>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18</w:t>
            </w:r>
          </w:p>
        </w:tc>
        <w:tc>
          <w:tcPr>
            <w:tcW w:w="1482" w:type="dxa"/>
            <w:tcBorders>
              <w:top w:val="single" w:color="000000" w:sz="4" w:space="0"/>
              <w:left w:val="nil"/>
              <w:bottom w:val="single" w:color="000000" w:sz="4" w:space="0"/>
              <w:right w:val="single" w:color="000000" w:sz="4" w:space="0"/>
            </w:tcBorders>
            <w:shd w:val="clear" w:color="auto" w:fill="auto"/>
            <w:vAlign w:val="center"/>
          </w:tcPr>
          <w:p w14:paraId="3AA519E2">
            <w:pPr>
              <w:keepNext w:val="0"/>
              <w:keepLines w:val="0"/>
              <w:pageBreakBefore w:val="0"/>
              <w:widowControl/>
              <w:kinsoku/>
              <w:wordWrap/>
              <w:overflowPunct/>
              <w:topLinePunct w:val="0"/>
              <w:autoSpaceDE/>
              <w:autoSpaceDN/>
              <w:bidi w:val="0"/>
              <w:spacing w:line="48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中</w:t>
            </w:r>
            <w:r>
              <w:rPr>
                <w:rFonts w:hint="eastAsia" w:ascii="仿宋" w:hAnsi="仿宋" w:eastAsia="仿宋" w:cs="仿宋"/>
                <w:color w:val="auto"/>
                <w:kern w:val="0"/>
                <w:sz w:val="24"/>
                <w:szCs w:val="24"/>
                <w:highlight w:val="none"/>
                <w:lang w:val="en-US" w:eastAsia="zh-CN"/>
              </w:rPr>
              <w:t>选</w:t>
            </w:r>
            <w:r>
              <w:rPr>
                <w:rFonts w:hint="eastAsia" w:ascii="仿宋" w:hAnsi="仿宋" w:eastAsia="仿宋" w:cs="仿宋"/>
                <w:color w:val="auto"/>
                <w:kern w:val="0"/>
                <w:sz w:val="24"/>
                <w:szCs w:val="24"/>
                <w:highlight w:val="none"/>
              </w:rPr>
              <w:t>公示</w:t>
            </w:r>
          </w:p>
        </w:tc>
        <w:tc>
          <w:tcPr>
            <w:tcW w:w="6887" w:type="dxa"/>
            <w:tcBorders>
              <w:top w:val="single" w:color="000000" w:sz="4" w:space="0"/>
              <w:left w:val="nil"/>
              <w:bottom w:val="single" w:color="000000" w:sz="4" w:space="0"/>
              <w:right w:val="single" w:color="000000" w:sz="4" w:space="0"/>
            </w:tcBorders>
            <w:shd w:val="clear" w:color="auto" w:fill="auto"/>
            <w:vAlign w:val="center"/>
          </w:tcPr>
          <w:p w14:paraId="540D414F">
            <w:pPr>
              <w:keepNext w:val="0"/>
              <w:keepLines w:val="0"/>
              <w:pageBreakBefore w:val="0"/>
              <w:widowControl/>
              <w:kinsoku/>
              <w:wordWrap/>
              <w:overflowPunct/>
              <w:topLinePunct w:val="0"/>
              <w:autoSpaceDE/>
              <w:autoSpaceDN/>
              <w:bidi w:val="0"/>
              <w:spacing w:line="480" w:lineRule="exac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在中</w:t>
            </w:r>
            <w:r>
              <w:rPr>
                <w:rFonts w:hint="eastAsia" w:ascii="仿宋" w:hAnsi="仿宋" w:eastAsia="仿宋" w:cs="仿宋"/>
                <w:color w:val="auto"/>
                <w:kern w:val="0"/>
                <w:sz w:val="24"/>
                <w:szCs w:val="24"/>
                <w:highlight w:val="none"/>
                <w:lang w:val="en-US" w:eastAsia="zh-CN"/>
              </w:rPr>
              <w:t>选</w:t>
            </w:r>
            <w:r>
              <w:rPr>
                <w:rFonts w:hint="eastAsia" w:ascii="仿宋" w:hAnsi="仿宋" w:eastAsia="仿宋" w:cs="仿宋"/>
                <w:color w:val="auto"/>
                <w:kern w:val="0"/>
                <w:sz w:val="24"/>
                <w:szCs w:val="24"/>
                <w:highlight w:val="none"/>
              </w:rPr>
              <w:t>通知书发出前，</w:t>
            </w:r>
            <w:r>
              <w:rPr>
                <w:rFonts w:hint="eastAsia" w:ascii="仿宋" w:hAnsi="仿宋" w:eastAsia="仿宋" w:cs="仿宋"/>
                <w:color w:val="auto"/>
                <w:kern w:val="0"/>
                <w:sz w:val="24"/>
                <w:szCs w:val="24"/>
                <w:highlight w:val="none"/>
                <w:lang w:val="en-US" w:eastAsia="zh-CN"/>
              </w:rPr>
              <w:t>比选人</w:t>
            </w:r>
            <w:r>
              <w:rPr>
                <w:rFonts w:hint="eastAsia" w:ascii="仿宋" w:hAnsi="仿宋" w:eastAsia="仿宋" w:cs="仿宋"/>
                <w:color w:val="auto"/>
                <w:kern w:val="0"/>
                <w:sz w:val="24"/>
                <w:szCs w:val="24"/>
                <w:highlight w:val="none"/>
              </w:rPr>
              <w:t>将中</w:t>
            </w:r>
            <w:r>
              <w:rPr>
                <w:rFonts w:hint="eastAsia" w:ascii="仿宋" w:hAnsi="仿宋" w:eastAsia="仿宋" w:cs="仿宋"/>
                <w:color w:val="auto"/>
                <w:kern w:val="0"/>
                <w:sz w:val="24"/>
                <w:szCs w:val="24"/>
                <w:highlight w:val="none"/>
                <w:lang w:val="en-US" w:eastAsia="zh-CN"/>
              </w:rPr>
              <w:t>选</w:t>
            </w:r>
            <w:r>
              <w:rPr>
                <w:rFonts w:hint="eastAsia" w:ascii="仿宋" w:hAnsi="仿宋" w:eastAsia="仿宋" w:cs="仿宋"/>
                <w:color w:val="auto"/>
                <w:kern w:val="0"/>
                <w:sz w:val="24"/>
                <w:szCs w:val="24"/>
                <w:highlight w:val="none"/>
              </w:rPr>
              <w:t>候选人的情况在</w:t>
            </w:r>
            <w:r>
              <w:rPr>
                <w:rFonts w:hint="eastAsia" w:ascii="仿宋" w:hAnsi="仿宋" w:eastAsia="仿宋" w:cs="仿宋"/>
                <w:color w:val="auto"/>
                <w:kern w:val="0"/>
                <w:sz w:val="24"/>
                <w:szCs w:val="24"/>
                <w:highlight w:val="none"/>
                <w:lang w:val="en-US" w:eastAsia="zh-CN"/>
              </w:rPr>
              <w:t>衡阳公路桥梁建设有限公司</w:t>
            </w:r>
            <w:r>
              <w:rPr>
                <w:rFonts w:hint="eastAsia" w:ascii="仿宋" w:hAnsi="仿宋" w:eastAsia="仿宋" w:cs="仿宋"/>
                <w:color w:val="auto"/>
                <w:kern w:val="0"/>
                <w:sz w:val="24"/>
                <w:szCs w:val="24"/>
                <w:highlight w:val="none"/>
              </w:rPr>
              <w:t>官方网站（www.</w:t>
            </w:r>
            <w:r>
              <w:rPr>
                <w:rFonts w:hint="eastAsia" w:ascii="仿宋" w:hAnsi="仿宋" w:eastAsia="仿宋" w:cs="仿宋"/>
                <w:color w:val="auto"/>
                <w:kern w:val="0"/>
                <w:sz w:val="24"/>
                <w:szCs w:val="24"/>
                <w:highlight w:val="none"/>
                <w:lang w:val="en-US" w:eastAsia="zh-CN"/>
              </w:rPr>
              <w:t>hylqgs</w:t>
            </w:r>
            <w:r>
              <w:rPr>
                <w:rFonts w:hint="eastAsia" w:ascii="仿宋" w:hAnsi="仿宋" w:eastAsia="仿宋" w:cs="仿宋"/>
                <w:color w:val="auto"/>
                <w:kern w:val="0"/>
                <w:sz w:val="24"/>
                <w:szCs w:val="24"/>
                <w:highlight w:val="none"/>
              </w:rPr>
              <w:t>.com）予以公示。</w:t>
            </w:r>
          </w:p>
        </w:tc>
      </w:tr>
    </w:tbl>
    <w:p w14:paraId="173D4697">
      <w:pPr>
        <w:widowControl/>
        <w:numPr>
          <w:ilvl w:val="0"/>
          <w:numId w:val="0"/>
        </w:numPr>
        <w:spacing w:line="480" w:lineRule="exact"/>
        <w:ind w:firstLine="703" w:firstLineChars="200"/>
        <w:jc w:val="left"/>
        <w:rPr>
          <w:rFonts w:hint="eastAsia" w:ascii="黑体" w:hAnsi="黑体" w:eastAsia="黑体" w:cs="黑体"/>
          <w:b/>
          <w:spacing w:val="15"/>
          <w:kern w:val="0"/>
          <w:sz w:val="32"/>
          <w:szCs w:val="32"/>
          <w:lang w:val="en-US" w:eastAsia="zh-CN"/>
        </w:rPr>
      </w:pPr>
    </w:p>
    <w:p w14:paraId="05A35ED0">
      <w:pPr>
        <w:widowControl/>
        <w:numPr>
          <w:ilvl w:val="0"/>
          <w:numId w:val="0"/>
        </w:numPr>
        <w:spacing w:line="480" w:lineRule="exact"/>
        <w:ind w:firstLine="703" w:firstLineChars="200"/>
        <w:jc w:val="left"/>
        <w:rPr>
          <w:rFonts w:hint="eastAsia" w:ascii="黑体" w:hAnsi="黑体" w:eastAsia="黑体" w:cs="黑体"/>
          <w:b/>
          <w:spacing w:val="15"/>
          <w:kern w:val="0"/>
          <w:sz w:val="32"/>
          <w:szCs w:val="32"/>
          <w:lang w:val="en-US" w:eastAsia="zh-CN"/>
        </w:rPr>
      </w:pPr>
    </w:p>
    <w:p w14:paraId="01E1F715">
      <w:pPr>
        <w:widowControl/>
        <w:numPr>
          <w:ilvl w:val="0"/>
          <w:numId w:val="0"/>
        </w:numPr>
        <w:spacing w:line="480" w:lineRule="exact"/>
        <w:ind w:firstLine="703" w:firstLineChars="200"/>
        <w:jc w:val="left"/>
        <w:rPr>
          <w:rFonts w:hint="eastAsia" w:ascii="黑体" w:hAnsi="黑体" w:eastAsia="黑体" w:cs="黑体"/>
          <w:b/>
          <w:spacing w:val="15"/>
          <w:kern w:val="0"/>
          <w:sz w:val="32"/>
          <w:szCs w:val="32"/>
          <w:lang w:val="en-US" w:eastAsia="zh-CN"/>
        </w:rPr>
      </w:pPr>
    </w:p>
    <w:p w14:paraId="76B0B283">
      <w:pPr>
        <w:widowControl/>
        <w:numPr>
          <w:ilvl w:val="0"/>
          <w:numId w:val="0"/>
        </w:numPr>
        <w:spacing w:line="480" w:lineRule="exact"/>
        <w:ind w:firstLine="703" w:firstLineChars="200"/>
        <w:jc w:val="left"/>
        <w:rPr>
          <w:rFonts w:hint="eastAsia" w:ascii="黑体" w:hAnsi="黑体" w:eastAsia="黑体" w:cs="黑体"/>
          <w:b/>
          <w:spacing w:val="15"/>
          <w:kern w:val="0"/>
          <w:sz w:val="32"/>
          <w:szCs w:val="32"/>
          <w:lang w:val="en-US" w:eastAsia="zh-CN"/>
        </w:rPr>
      </w:pPr>
    </w:p>
    <w:p w14:paraId="100DAE9F">
      <w:pPr>
        <w:widowControl/>
        <w:numPr>
          <w:ilvl w:val="0"/>
          <w:numId w:val="0"/>
        </w:numPr>
        <w:spacing w:line="480" w:lineRule="exact"/>
        <w:ind w:firstLine="703" w:firstLineChars="200"/>
        <w:jc w:val="left"/>
        <w:rPr>
          <w:rFonts w:hint="eastAsia" w:ascii="黑体" w:hAnsi="黑体" w:eastAsia="黑体" w:cs="黑体"/>
          <w:b/>
          <w:spacing w:val="15"/>
          <w:kern w:val="0"/>
          <w:sz w:val="32"/>
          <w:szCs w:val="32"/>
        </w:rPr>
      </w:pPr>
      <w:r>
        <w:rPr>
          <w:rFonts w:hint="eastAsia" w:ascii="黑体" w:hAnsi="黑体" w:eastAsia="黑体" w:cs="黑体"/>
          <w:b/>
          <w:spacing w:val="15"/>
          <w:kern w:val="0"/>
          <w:sz w:val="32"/>
          <w:szCs w:val="32"/>
          <w:lang w:val="en-US" w:eastAsia="zh-CN"/>
        </w:rPr>
        <w:t>一、</w:t>
      </w:r>
      <w:r>
        <w:rPr>
          <w:rFonts w:hint="eastAsia" w:ascii="黑体" w:hAnsi="黑体" w:eastAsia="黑体" w:cs="黑体"/>
          <w:b/>
          <w:spacing w:val="15"/>
          <w:kern w:val="0"/>
          <w:sz w:val="32"/>
          <w:szCs w:val="32"/>
        </w:rPr>
        <w:t>比选保密，违者应对由此造成的后果承担法律责任。</w:t>
      </w:r>
    </w:p>
    <w:p w14:paraId="77F0B0DF">
      <w:pPr>
        <w:widowControl/>
        <w:spacing w:line="480" w:lineRule="exact"/>
        <w:ind w:firstLine="560" w:firstLineChars="200"/>
        <w:jc w:val="left"/>
        <w:rPr>
          <w:rFonts w:hint="eastAsia" w:ascii="仿宋" w:hAnsi="仿宋" w:eastAsia="仿宋"/>
          <w:spacing w:val="15"/>
          <w:kern w:val="0"/>
          <w:sz w:val="28"/>
          <w:szCs w:val="28"/>
        </w:rPr>
      </w:pPr>
      <w:r>
        <w:rPr>
          <w:rFonts w:hint="eastAsia" w:ascii="仿宋" w:hAnsi="仿宋" w:eastAsia="仿宋" w:cs="仿宋"/>
          <w:sz w:val="28"/>
          <w:szCs w:val="28"/>
        </w:rPr>
        <w:t>当事人一方对在订立和履行合同过程中知悉的另一方的商业秘密、技术秘密负有保密责</w:t>
      </w:r>
      <w:r>
        <w:rPr>
          <w:rFonts w:hint="eastAsia" w:ascii="仿宋" w:hAnsi="仿宋" w:eastAsia="仿宋" w:cs="仿宋"/>
          <w:kern w:val="0"/>
          <w:sz w:val="28"/>
          <w:szCs w:val="28"/>
        </w:rPr>
        <w:t>任，未经同意，不得对外泄露或用于本合同以外的目的。一方泄露或者在本合同以外使用该商业秘密、技术秘密给另一方造成损失的，承担损害赔</w:t>
      </w:r>
      <w:r>
        <w:rPr>
          <w:rFonts w:hint="eastAsia" w:ascii="仿宋" w:hAnsi="仿宋" w:eastAsia="仿宋" w:cs="仿宋"/>
          <w:sz w:val="28"/>
          <w:szCs w:val="28"/>
        </w:rPr>
        <w:t>偿责任。当事人为履行合同所需要的信息，另一方须予以提供。当事人认为必要时，可签订保密协议</w:t>
      </w:r>
      <w:r>
        <w:rPr>
          <w:rFonts w:hint="eastAsia" w:ascii="仿宋" w:hAnsi="仿宋" w:eastAsia="仿宋"/>
          <w:spacing w:val="15"/>
          <w:kern w:val="0"/>
          <w:sz w:val="28"/>
          <w:szCs w:val="28"/>
        </w:rPr>
        <w:t>，作为合同附件。</w:t>
      </w:r>
    </w:p>
    <w:p w14:paraId="6C67FA9E">
      <w:pPr>
        <w:keepNext w:val="0"/>
        <w:keepLines w:val="0"/>
        <w:pageBreakBefore w:val="0"/>
        <w:widowControl/>
        <w:kinsoku/>
        <w:wordWrap/>
        <w:overflowPunct/>
        <w:topLinePunct w:val="0"/>
        <w:autoSpaceDE/>
        <w:autoSpaceDN/>
        <w:bidi w:val="0"/>
        <w:spacing w:line="480" w:lineRule="exact"/>
        <w:ind w:firstLine="703" w:firstLineChars="200"/>
        <w:jc w:val="left"/>
        <w:rPr>
          <w:rFonts w:hint="eastAsia" w:ascii="黑体" w:hAnsi="黑体" w:eastAsia="黑体" w:cs="黑体"/>
          <w:b/>
          <w:bCs/>
          <w:color w:val="auto"/>
          <w:spacing w:val="15"/>
          <w:kern w:val="0"/>
          <w:sz w:val="32"/>
          <w:szCs w:val="32"/>
          <w:highlight w:val="none"/>
        </w:rPr>
      </w:pPr>
      <w:r>
        <w:rPr>
          <w:rFonts w:hint="eastAsia" w:ascii="黑体" w:hAnsi="黑体" w:eastAsia="黑体" w:cs="黑体"/>
          <w:b/>
          <w:bCs/>
          <w:color w:val="auto"/>
          <w:spacing w:val="15"/>
          <w:kern w:val="0"/>
          <w:sz w:val="32"/>
          <w:szCs w:val="32"/>
          <w:highlight w:val="none"/>
          <w:lang w:val="en-US" w:eastAsia="zh-CN"/>
        </w:rPr>
        <w:t>二、</w:t>
      </w:r>
      <w:r>
        <w:rPr>
          <w:rFonts w:hint="eastAsia" w:ascii="黑体" w:hAnsi="黑体" w:eastAsia="黑体" w:cs="黑体"/>
          <w:b/>
          <w:bCs/>
          <w:color w:val="auto"/>
          <w:spacing w:val="15"/>
          <w:kern w:val="0"/>
          <w:sz w:val="32"/>
          <w:szCs w:val="32"/>
          <w:highlight w:val="none"/>
        </w:rPr>
        <w:t>比选</w:t>
      </w:r>
      <w:r>
        <w:rPr>
          <w:rFonts w:hint="eastAsia" w:ascii="黑体" w:hAnsi="黑体" w:eastAsia="黑体" w:cs="黑体"/>
          <w:b/>
          <w:bCs/>
          <w:color w:val="auto"/>
          <w:spacing w:val="15"/>
          <w:kern w:val="0"/>
          <w:sz w:val="32"/>
          <w:szCs w:val="32"/>
          <w:highlight w:val="none"/>
          <w:lang w:val="en-US" w:eastAsia="zh-CN"/>
        </w:rPr>
        <w:t>相关</w:t>
      </w:r>
      <w:r>
        <w:rPr>
          <w:rFonts w:hint="eastAsia" w:ascii="黑体" w:hAnsi="黑体" w:eastAsia="黑体" w:cs="黑体"/>
          <w:b/>
          <w:bCs/>
          <w:color w:val="auto"/>
          <w:spacing w:val="15"/>
          <w:kern w:val="0"/>
          <w:sz w:val="32"/>
          <w:szCs w:val="32"/>
          <w:highlight w:val="none"/>
        </w:rPr>
        <w:t>说明</w:t>
      </w:r>
    </w:p>
    <w:p w14:paraId="362954BE">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1.参选人应仔细阅读比选文件中的所有内容，按照比选文件及要求，详细编制参选文件，并保证参选文件的正确性和真实性。</w:t>
      </w:r>
    </w:p>
    <w:p w14:paraId="35B904AA">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2.参选人获取比选文件后，应仔细检查比选文件中的所有内容，如有残缺等问题，应及时向比选人提出，否则，由此引起的费用由参选人自行承担。</w:t>
      </w:r>
    </w:p>
    <w:p w14:paraId="5A269BCE">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3.不按比选文件要求提供的参选文件将被拒绝。</w:t>
      </w:r>
    </w:p>
    <w:p w14:paraId="7CD3CD46">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4.参选人如对该比选文件有疑问，应在参选人须知前附表规定的时间以书面形式递交至比选人。比选人对参选人的答疑，都</w:t>
      </w:r>
      <w:r>
        <w:rPr>
          <w:rFonts w:hint="eastAsia" w:ascii="仿宋" w:hAnsi="仿宋" w:eastAsia="仿宋" w:cs="仿宋"/>
          <w:b w:val="0"/>
          <w:bCs w:val="0"/>
          <w:color w:val="auto"/>
          <w:spacing w:val="0"/>
          <w:kern w:val="2"/>
          <w:position w:val="0"/>
          <w:sz w:val="28"/>
          <w:szCs w:val="28"/>
          <w:lang w:val="en-US" w:eastAsia="zh-CN" w:bidi="ar-SA"/>
        </w:rPr>
        <w:t>将以官网发布答疑澄清公告的形式通知所有参选人，答疑澄清公告内容视为比选</w:t>
      </w:r>
      <w:r>
        <w:rPr>
          <w:rFonts w:hint="eastAsia" w:ascii="仿宋" w:hAnsi="仿宋" w:eastAsia="仿宋" w:cs="仿宋"/>
          <w:b w:val="0"/>
          <w:bCs w:val="0"/>
          <w:spacing w:val="0"/>
          <w:kern w:val="2"/>
          <w:position w:val="0"/>
          <w:sz w:val="28"/>
          <w:szCs w:val="28"/>
          <w:lang w:val="en-US" w:eastAsia="zh-CN" w:bidi="ar-SA"/>
        </w:rPr>
        <w:t>文件的组成部分。</w:t>
      </w:r>
    </w:p>
    <w:p w14:paraId="74753D4A">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5.比选公告发出后，在提交参选文件截止时间前，比选人可对比选文件进行补充和修改，补充和修改内容都将以发布公告形式通知所有参选人，补充和修改文件视为该比选文件的组成部分。为使参选人在编制参选文件时，有充分的时间对比选文件的补充或修改内容进行研究，比选人可酌情延长递交参选文件的截止时间，具体时间将在补充、修改通知中进行明确。</w:t>
      </w:r>
    </w:p>
    <w:p w14:paraId="3427BEE5">
      <w:pPr>
        <w:widowControl/>
        <w:spacing w:line="480" w:lineRule="exact"/>
        <w:ind w:firstLine="643" w:firstLineChars="200"/>
        <w:jc w:val="left"/>
        <w:rPr>
          <w:rFonts w:hint="eastAsia" w:ascii="黑体" w:hAnsi="黑体" w:eastAsia="黑体" w:cs="黑体"/>
          <w:b/>
          <w:bCs/>
          <w:sz w:val="32"/>
          <w:szCs w:val="32"/>
        </w:rPr>
      </w:pPr>
      <w:r>
        <w:rPr>
          <w:rFonts w:hint="eastAsia" w:ascii="黑体" w:hAnsi="黑体" w:eastAsia="黑体" w:cs="黑体"/>
          <w:b/>
          <w:bCs/>
          <w:sz w:val="32"/>
          <w:szCs w:val="32"/>
          <w:lang w:val="en-US" w:eastAsia="zh-CN"/>
        </w:rPr>
        <w:t>三、</w:t>
      </w:r>
      <w:r>
        <w:rPr>
          <w:rFonts w:hint="eastAsia" w:ascii="黑体" w:hAnsi="黑体" w:eastAsia="黑体" w:cs="黑体"/>
          <w:b/>
          <w:bCs/>
          <w:sz w:val="32"/>
          <w:szCs w:val="32"/>
        </w:rPr>
        <w:t>投标保证金</w:t>
      </w:r>
    </w:p>
    <w:p w14:paraId="73D33380">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1.参选人须知前附表规定交纳投标保证金的，应按参选人须知前附表规定的投标保证金形式交纳。投标保证金有效期应当与参选人须知前附表第13款规定的比选有效期一致。</w:t>
      </w:r>
    </w:p>
    <w:p w14:paraId="086BAD50">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2.参选人未按照比选文件要求提交投标保证金的，参选无效。</w:t>
      </w:r>
    </w:p>
    <w:p w14:paraId="25E49AA0">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3.有下列情形之一的，投标保证金可不予退还，比选人有权向出具保函的银行或担保公司提出索赔：</w:t>
      </w:r>
    </w:p>
    <w:p w14:paraId="4E0CA751">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（1）参选人在提交参选文件截止时间后撤回参选文件的；</w:t>
      </w:r>
    </w:p>
    <w:p w14:paraId="567BBB4C">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（2）参选人在参选文件中提供虚假资料的；</w:t>
      </w:r>
    </w:p>
    <w:p w14:paraId="63CD2986">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（3）确定中选结果后，无正当理由放弃中选资格的；</w:t>
      </w:r>
    </w:p>
    <w:p w14:paraId="50BEEE7E">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（4）除因不可抗力或比选文件认可的情形以外，中选参选人不与比选人签订合同的；</w:t>
      </w:r>
    </w:p>
    <w:p w14:paraId="47D0386E">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仿宋" w:hAnsi="仿宋" w:eastAsia="仿宋" w:cs="仿宋"/>
          <w:b w:val="0"/>
          <w:bCs w:val="0"/>
          <w:spacing w:val="0"/>
          <w:kern w:val="2"/>
          <w:position w:val="0"/>
          <w:sz w:val="28"/>
          <w:szCs w:val="28"/>
          <w:lang w:val="en-US" w:eastAsia="zh-CN" w:bidi="ar-SA"/>
        </w:rPr>
      </w:pPr>
      <w:r>
        <w:rPr>
          <w:rFonts w:hint="eastAsia" w:ascii="仿宋" w:hAnsi="仿宋" w:eastAsia="仿宋" w:cs="仿宋"/>
          <w:b w:val="0"/>
          <w:bCs w:val="0"/>
          <w:spacing w:val="0"/>
          <w:kern w:val="2"/>
          <w:position w:val="0"/>
          <w:sz w:val="28"/>
          <w:szCs w:val="28"/>
          <w:lang w:val="en-US" w:eastAsia="zh-CN" w:bidi="ar-SA"/>
        </w:rPr>
        <w:t>（5）参选人与比选人或其他参选人恶意串通的；</w:t>
      </w:r>
    </w:p>
    <w:p w14:paraId="2E64070C">
      <w:pPr>
        <w:keepNext w:val="0"/>
        <w:keepLines w:val="0"/>
        <w:pageBreakBefore w:val="0"/>
        <w:widowControl/>
        <w:kinsoku/>
        <w:wordWrap/>
        <w:overflowPunct/>
        <w:topLinePunct w:val="0"/>
        <w:autoSpaceDE/>
        <w:autoSpaceDN/>
        <w:bidi w:val="0"/>
        <w:spacing w:line="480" w:lineRule="exact"/>
        <w:ind w:firstLine="560" w:firstLineChars="200"/>
        <w:jc w:val="left"/>
        <w:rPr>
          <w:rFonts w:hint="eastAsia" w:ascii="黑体" w:hAnsi="黑体" w:eastAsia="黑体" w:cs="黑体"/>
          <w:b/>
          <w:bCs/>
          <w:color w:val="auto"/>
          <w:kern w:val="0"/>
          <w:sz w:val="32"/>
          <w:szCs w:val="32"/>
          <w:highlight w:val="none"/>
          <w:lang w:val="en-US" w:eastAsia="zh-CN"/>
        </w:rPr>
      </w:pPr>
      <w:r>
        <w:rPr>
          <w:rFonts w:hint="eastAsia" w:ascii="仿宋" w:hAnsi="仿宋" w:eastAsia="仿宋" w:cs="仿宋"/>
          <w:b w:val="0"/>
          <w:bCs w:val="0"/>
          <w:spacing w:val="0"/>
          <w:kern w:val="2"/>
          <w:position w:val="0"/>
          <w:sz w:val="28"/>
          <w:szCs w:val="28"/>
          <w:lang w:val="en-US" w:eastAsia="zh-CN" w:bidi="ar-SA"/>
        </w:rPr>
        <w:t>（6）比选文件规定的其他情形。</w:t>
      </w:r>
    </w:p>
    <w:p w14:paraId="28CEE91A">
      <w:pPr>
        <w:keepNext w:val="0"/>
        <w:keepLines w:val="0"/>
        <w:pageBreakBefore w:val="0"/>
        <w:widowControl/>
        <w:kinsoku/>
        <w:wordWrap/>
        <w:overflowPunct/>
        <w:topLinePunct w:val="0"/>
        <w:autoSpaceDE/>
        <w:autoSpaceDN/>
        <w:bidi w:val="0"/>
        <w:spacing w:line="480" w:lineRule="exact"/>
        <w:ind w:firstLine="703" w:firstLineChars="200"/>
        <w:jc w:val="both"/>
        <w:rPr>
          <w:rFonts w:hint="default" w:ascii="黑体" w:hAnsi="黑体" w:eastAsia="黑体" w:cs="黑体"/>
          <w:b/>
          <w:color w:val="auto"/>
          <w:spacing w:val="15"/>
          <w:kern w:val="0"/>
          <w:sz w:val="32"/>
          <w:szCs w:val="32"/>
          <w:highlight w:val="none"/>
          <w:lang w:val="en-US" w:eastAsia="zh-CN"/>
        </w:rPr>
      </w:pPr>
      <w:r>
        <w:rPr>
          <w:rFonts w:hint="eastAsia" w:ascii="黑体" w:hAnsi="黑体" w:eastAsia="黑体" w:cs="黑体"/>
          <w:b/>
          <w:color w:val="auto"/>
          <w:spacing w:val="15"/>
          <w:kern w:val="0"/>
          <w:sz w:val="32"/>
          <w:szCs w:val="32"/>
          <w:highlight w:val="none"/>
          <w:lang w:val="en-US" w:eastAsia="zh-CN"/>
        </w:rPr>
        <w:t>四、重新比选</w:t>
      </w:r>
    </w:p>
    <w:p w14:paraId="6FFA249C">
      <w:pPr>
        <w:keepNext w:val="0"/>
        <w:keepLines w:val="0"/>
        <w:pageBreakBefore w:val="0"/>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rPr>
        <w:t>在下列情况下，</w:t>
      </w:r>
      <w:r>
        <w:rPr>
          <w:rFonts w:hint="eastAsia" w:ascii="仿宋" w:hAnsi="仿宋" w:eastAsia="仿宋"/>
          <w:color w:val="auto"/>
          <w:spacing w:val="15"/>
          <w:kern w:val="0"/>
          <w:sz w:val="28"/>
          <w:szCs w:val="28"/>
          <w:highlight w:val="none"/>
          <w:lang w:eastAsia="zh-CN"/>
        </w:rPr>
        <w:t>比选人</w:t>
      </w:r>
      <w:r>
        <w:rPr>
          <w:rFonts w:hint="eastAsia" w:ascii="仿宋" w:hAnsi="仿宋" w:eastAsia="仿宋"/>
          <w:color w:val="auto"/>
          <w:spacing w:val="15"/>
          <w:kern w:val="0"/>
          <w:sz w:val="28"/>
          <w:szCs w:val="28"/>
          <w:highlight w:val="none"/>
        </w:rPr>
        <w:t xml:space="preserve">应当重新比选：  </w:t>
      </w:r>
    </w:p>
    <w:p w14:paraId="3174FACC">
      <w:pPr>
        <w:keepNext w:val="0"/>
        <w:keepLines w:val="0"/>
        <w:pageBreakBefore w:val="0"/>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1</w:t>
      </w:r>
      <w:r>
        <w:rPr>
          <w:rFonts w:hint="eastAsia" w:ascii="仿宋" w:hAnsi="仿宋" w:eastAsia="仿宋"/>
          <w:color w:val="auto"/>
          <w:spacing w:val="15"/>
          <w:kern w:val="0"/>
          <w:sz w:val="28"/>
          <w:szCs w:val="28"/>
          <w:highlight w:val="none"/>
        </w:rPr>
        <w:t>.在开标截止时间前提交参选文件的参选人少于三个的</w:t>
      </w:r>
      <w:r>
        <w:rPr>
          <w:rFonts w:hint="eastAsia" w:ascii="仿宋" w:hAnsi="仿宋" w:eastAsia="仿宋"/>
          <w:color w:val="auto"/>
          <w:spacing w:val="15"/>
          <w:kern w:val="0"/>
          <w:sz w:val="28"/>
          <w:szCs w:val="28"/>
          <w:highlight w:val="none"/>
          <w:lang w:eastAsia="zh-CN"/>
        </w:rPr>
        <w:t>；</w:t>
      </w:r>
      <w:r>
        <w:rPr>
          <w:rFonts w:hint="eastAsia" w:ascii="仿宋" w:hAnsi="仿宋" w:eastAsia="仿宋"/>
          <w:color w:val="auto"/>
          <w:spacing w:val="15"/>
          <w:kern w:val="0"/>
          <w:sz w:val="28"/>
          <w:szCs w:val="28"/>
          <w:highlight w:val="none"/>
        </w:rPr>
        <w:t xml:space="preserve"> </w:t>
      </w:r>
    </w:p>
    <w:p w14:paraId="13BFFD4B">
      <w:pPr>
        <w:keepNext w:val="0"/>
        <w:keepLines w:val="0"/>
        <w:pageBreakBefore w:val="0"/>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2</w:t>
      </w:r>
      <w:r>
        <w:rPr>
          <w:rFonts w:hint="eastAsia" w:ascii="仿宋" w:hAnsi="仿宋" w:eastAsia="仿宋"/>
          <w:color w:val="auto"/>
          <w:spacing w:val="15"/>
          <w:kern w:val="0"/>
          <w:sz w:val="28"/>
          <w:szCs w:val="28"/>
          <w:highlight w:val="none"/>
        </w:rPr>
        <w:t>.所有参选均被否决的</w:t>
      </w:r>
      <w:r>
        <w:rPr>
          <w:rFonts w:hint="eastAsia" w:ascii="仿宋" w:hAnsi="仿宋" w:eastAsia="仿宋"/>
          <w:color w:val="auto"/>
          <w:spacing w:val="15"/>
          <w:kern w:val="0"/>
          <w:sz w:val="28"/>
          <w:szCs w:val="28"/>
          <w:highlight w:val="none"/>
          <w:lang w:eastAsia="zh-CN"/>
        </w:rPr>
        <w:t>；</w:t>
      </w:r>
      <w:r>
        <w:rPr>
          <w:rFonts w:hint="eastAsia" w:ascii="仿宋" w:hAnsi="仿宋" w:eastAsia="仿宋"/>
          <w:color w:val="auto"/>
          <w:spacing w:val="15"/>
          <w:kern w:val="0"/>
          <w:sz w:val="28"/>
          <w:szCs w:val="28"/>
          <w:highlight w:val="none"/>
        </w:rPr>
        <w:t xml:space="preserve"> </w:t>
      </w:r>
    </w:p>
    <w:p w14:paraId="52BF114A">
      <w:pPr>
        <w:keepNext w:val="0"/>
        <w:keepLines w:val="0"/>
        <w:pageBreakBefore w:val="0"/>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3</w:t>
      </w:r>
      <w:r>
        <w:rPr>
          <w:rFonts w:hint="eastAsia" w:ascii="仿宋" w:hAnsi="仿宋" w:eastAsia="仿宋"/>
          <w:color w:val="auto"/>
          <w:spacing w:val="15"/>
          <w:kern w:val="0"/>
          <w:sz w:val="28"/>
          <w:szCs w:val="28"/>
          <w:highlight w:val="none"/>
        </w:rPr>
        <w:t>.评标委员会否决不合格参选后，因有效参选不足三个使得比选明显缺乏竞争，评标委员会决定否决全部参选的</w:t>
      </w:r>
      <w:r>
        <w:rPr>
          <w:rFonts w:hint="eastAsia" w:ascii="仿宋" w:hAnsi="仿宋" w:eastAsia="仿宋"/>
          <w:color w:val="auto"/>
          <w:spacing w:val="15"/>
          <w:kern w:val="0"/>
          <w:sz w:val="28"/>
          <w:szCs w:val="28"/>
          <w:highlight w:val="none"/>
          <w:lang w:eastAsia="zh-CN"/>
        </w:rPr>
        <w:t>；</w:t>
      </w:r>
      <w:r>
        <w:rPr>
          <w:rFonts w:hint="eastAsia" w:ascii="仿宋" w:hAnsi="仿宋" w:eastAsia="仿宋"/>
          <w:color w:val="auto"/>
          <w:spacing w:val="15"/>
          <w:kern w:val="0"/>
          <w:sz w:val="28"/>
          <w:szCs w:val="28"/>
          <w:highlight w:val="none"/>
        </w:rPr>
        <w:t xml:space="preserve"> </w:t>
      </w:r>
    </w:p>
    <w:p w14:paraId="6F93ADA8">
      <w:pPr>
        <w:keepNext w:val="0"/>
        <w:keepLines w:val="0"/>
        <w:pageBreakBefore w:val="0"/>
        <w:widowControl/>
        <w:kinsoku/>
        <w:wordWrap/>
        <w:overflowPunct/>
        <w:topLinePunct w:val="0"/>
        <w:autoSpaceDE/>
        <w:autoSpaceDN/>
        <w:bidi w:val="0"/>
        <w:spacing w:line="480" w:lineRule="exact"/>
        <w:ind w:firstLine="620" w:firstLineChars="200"/>
        <w:rPr>
          <w:rFonts w:hint="eastAsia" w:ascii="黑体" w:hAnsi="黑体" w:eastAsia="黑体" w:cs="黑体"/>
          <w:b/>
          <w:bCs/>
          <w:color w:val="auto"/>
          <w:kern w:val="0"/>
          <w:sz w:val="32"/>
          <w:szCs w:val="32"/>
          <w:highlight w:val="none"/>
          <w:lang w:val="en-US" w:eastAsia="zh-CN"/>
        </w:rPr>
      </w:pPr>
      <w:r>
        <w:rPr>
          <w:rFonts w:hint="eastAsia" w:ascii="仿宋" w:hAnsi="仿宋" w:eastAsia="仿宋"/>
          <w:color w:val="auto"/>
          <w:spacing w:val="15"/>
          <w:kern w:val="0"/>
          <w:sz w:val="28"/>
          <w:szCs w:val="28"/>
          <w:highlight w:val="none"/>
          <w:lang w:eastAsia="zh-CN"/>
        </w:rPr>
        <w:t>比选人</w:t>
      </w:r>
      <w:r>
        <w:rPr>
          <w:rFonts w:hint="eastAsia" w:ascii="仿宋" w:hAnsi="仿宋" w:eastAsia="仿宋"/>
          <w:color w:val="auto"/>
          <w:spacing w:val="15"/>
          <w:kern w:val="0"/>
          <w:sz w:val="28"/>
          <w:szCs w:val="28"/>
          <w:highlight w:val="none"/>
        </w:rPr>
        <w:t>重新比选后，再次发生上述情形之一的，</w:t>
      </w:r>
      <w:r>
        <w:rPr>
          <w:rFonts w:hint="eastAsia" w:ascii="仿宋" w:hAnsi="仿宋" w:eastAsia="仿宋"/>
          <w:color w:val="auto"/>
          <w:spacing w:val="15"/>
          <w:kern w:val="0"/>
          <w:sz w:val="28"/>
          <w:szCs w:val="28"/>
          <w:highlight w:val="none"/>
          <w:lang w:eastAsia="zh-CN"/>
        </w:rPr>
        <w:t>比选人</w:t>
      </w:r>
      <w:r>
        <w:rPr>
          <w:rFonts w:hint="eastAsia" w:ascii="仿宋" w:hAnsi="仿宋" w:eastAsia="仿宋"/>
          <w:color w:val="auto"/>
          <w:spacing w:val="15"/>
          <w:kern w:val="0"/>
          <w:sz w:val="28"/>
          <w:szCs w:val="28"/>
          <w:highlight w:val="none"/>
        </w:rPr>
        <w:t>可自行决定不再进行比选。</w:t>
      </w:r>
    </w:p>
    <w:p w14:paraId="6FF70C1B">
      <w:pPr>
        <w:keepNext w:val="0"/>
        <w:keepLines w:val="0"/>
        <w:pageBreakBefore w:val="0"/>
        <w:widowControl/>
        <w:kinsoku/>
        <w:wordWrap/>
        <w:overflowPunct/>
        <w:topLinePunct w:val="0"/>
        <w:autoSpaceDE/>
        <w:autoSpaceDN/>
        <w:bidi w:val="0"/>
        <w:spacing w:line="480" w:lineRule="exact"/>
        <w:ind w:firstLine="643" w:firstLineChars="200"/>
        <w:rPr>
          <w:rFonts w:hint="eastAsia" w:ascii="黑体" w:hAnsi="黑体" w:eastAsia="黑体" w:cs="黑体"/>
          <w:b/>
          <w:bCs/>
          <w:color w:val="auto"/>
          <w:kern w:val="0"/>
          <w:sz w:val="32"/>
          <w:szCs w:val="32"/>
          <w:highlight w:val="none"/>
          <w:lang w:val="en-US" w:eastAsia="zh-CN"/>
        </w:rPr>
      </w:pPr>
    </w:p>
    <w:p w14:paraId="0F1FFAE8">
      <w:pPr>
        <w:keepNext w:val="0"/>
        <w:keepLines w:val="0"/>
        <w:pageBreakBefore w:val="0"/>
        <w:widowControl/>
        <w:kinsoku/>
        <w:wordWrap/>
        <w:overflowPunct/>
        <w:topLinePunct w:val="0"/>
        <w:autoSpaceDE/>
        <w:autoSpaceDN/>
        <w:bidi w:val="0"/>
        <w:spacing w:line="480" w:lineRule="exact"/>
        <w:ind w:firstLine="643" w:firstLineChars="200"/>
        <w:rPr>
          <w:rFonts w:hint="eastAsia" w:ascii="黑体" w:hAnsi="黑体" w:eastAsia="黑体" w:cs="黑体"/>
          <w:b/>
          <w:bCs/>
          <w:color w:val="auto"/>
          <w:kern w:val="0"/>
          <w:sz w:val="32"/>
          <w:szCs w:val="32"/>
          <w:highlight w:val="none"/>
          <w:lang w:val="en-US" w:eastAsia="zh-CN"/>
        </w:rPr>
      </w:pPr>
    </w:p>
    <w:p w14:paraId="7057DC24">
      <w:pPr>
        <w:keepNext w:val="0"/>
        <w:keepLines w:val="0"/>
        <w:pageBreakBefore w:val="0"/>
        <w:widowControl/>
        <w:kinsoku/>
        <w:wordWrap/>
        <w:overflowPunct/>
        <w:topLinePunct w:val="0"/>
        <w:autoSpaceDE/>
        <w:autoSpaceDN/>
        <w:bidi w:val="0"/>
        <w:spacing w:line="480" w:lineRule="exact"/>
        <w:ind w:firstLine="643" w:firstLineChars="200"/>
        <w:rPr>
          <w:rFonts w:hint="eastAsia" w:ascii="黑体" w:hAnsi="黑体" w:eastAsia="黑体" w:cs="黑体"/>
          <w:b/>
          <w:bCs/>
          <w:color w:val="auto"/>
          <w:kern w:val="0"/>
          <w:sz w:val="32"/>
          <w:szCs w:val="32"/>
          <w:highlight w:val="none"/>
          <w:lang w:val="en-US" w:eastAsia="zh-CN"/>
        </w:rPr>
      </w:pPr>
    </w:p>
    <w:p w14:paraId="6D6D1F55">
      <w:pPr>
        <w:keepNext w:val="0"/>
        <w:keepLines w:val="0"/>
        <w:pageBreakBefore w:val="0"/>
        <w:widowControl/>
        <w:kinsoku/>
        <w:wordWrap/>
        <w:overflowPunct/>
        <w:topLinePunct w:val="0"/>
        <w:autoSpaceDE/>
        <w:autoSpaceDN/>
        <w:bidi w:val="0"/>
        <w:spacing w:line="480" w:lineRule="exact"/>
        <w:rPr>
          <w:rFonts w:hint="eastAsia" w:ascii="黑体" w:hAnsi="黑体" w:eastAsia="黑体" w:cs="黑体"/>
          <w:b/>
          <w:bCs/>
          <w:color w:val="auto"/>
          <w:kern w:val="0"/>
          <w:sz w:val="32"/>
          <w:szCs w:val="32"/>
          <w:highlight w:val="none"/>
          <w:lang w:val="en-US" w:eastAsia="zh-CN"/>
        </w:rPr>
      </w:pPr>
    </w:p>
    <w:p w14:paraId="7343E8A1">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2800A69">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6E1213D7">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4304FD75">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2AC4FED">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70B275C0">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6FB029C0">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6687E6E">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5B495714">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226E4ECE">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04508A8">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6A6285E4">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C6F1694">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1ECC04A8">
      <w:pPr>
        <w:keepNext w:val="0"/>
        <w:keepLines w:val="0"/>
        <w:pageBreakBefore w:val="0"/>
        <w:numPr>
          <w:ilvl w:val="0"/>
          <w:numId w:val="0"/>
        </w:numPr>
        <w:kinsoku/>
        <w:wordWrap/>
        <w:overflowPunct/>
        <w:topLinePunct w:val="0"/>
        <w:autoSpaceDE/>
        <w:autoSpaceDN/>
        <w:bidi w:val="0"/>
        <w:adjustRightInd w:val="0"/>
        <w:snapToGrid w:val="0"/>
        <w:spacing w:line="560" w:lineRule="exact"/>
        <w:jc w:val="both"/>
        <w:rPr>
          <w:rFonts w:hint="eastAsia" w:ascii="Calibri" w:hAnsi="Calibri" w:eastAsia="方正小标宋简体" w:cs="Times New Roman"/>
          <w:bCs/>
          <w:kern w:val="44"/>
          <w:sz w:val="44"/>
          <w:szCs w:val="44"/>
          <w:lang w:val="en-US" w:eastAsia="zh-CN" w:bidi="ar-SA"/>
        </w:rPr>
      </w:pPr>
    </w:p>
    <w:p w14:paraId="1A0E1E22">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2FE89F8F">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3ADB2FCB">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069057A8">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5F76AB1B">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70982813">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r>
        <w:rPr>
          <w:rFonts w:hint="eastAsia" w:ascii="Calibri" w:hAnsi="Calibri" w:eastAsia="方正小标宋简体" w:cs="Times New Roman"/>
          <w:bCs/>
          <w:kern w:val="44"/>
          <w:sz w:val="44"/>
          <w:szCs w:val="44"/>
          <w:lang w:val="en-US" w:eastAsia="zh-CN" w:bidi="ar-SA"/>
        </w:rPr>
        <w:t>第三章 参选文件要求</w:t>
      </w:r>
    </w:p>
    <w:p w14:paraId="6314270E">
      <w:pPr>
        <w:keepNext w:val="0"/>
        <w:keepLines w:val="0"/>
        <w:pageBreakBefore w:val="0"/>
        <w:widowControl/>
        <w:kinsoku/>
        <w:wordWrap/>
        <w:overflowPunct/>
        <w:topLinePunct w:val="0"/>
        <w:autoSpaceDE/>
        <w:autoSpaceDN/>
        <w:bidi w:val="0"/>
        <w:spacing w:line="480" w:lineRule="exact"/>
        <w:jc w:val="both"/>
        <w:rPr>
          <w:rFonts w:hint="eastAsia" w:ascii="仿宋" w:hAnsi="仿宋" w:eastAsia="仿宋"/>
          <w:color w:val="auto"/>
          <w:spacing w:val="15"/>
          <w:kern w:val="0"/>
          <w:sz w:val="28"/>
          <w:szCs w:val="28"/>
          <w:highlight w:val="none"/>
          <w:lang w:val="en-US" w:eastAsia="zh-CN"/>
        </w:rPr>
      </w:pPr>
    </w:p>
    <w:p w14:paraId="046476E5">
      <w:pPr>
        <w:widowControl/>
        <w:spacing w:line="480" w:lineRule="exact"/>
        <w:ind w:firstLine="643" w:firstLineChars="200"/>
        <w:jc w:val="left"/>
        <w:rPr>
          <w:rFonts w:hint="eastAsia" w:ascii="黑体" w:hAnsi="黑体" w:eastAsia="黑体" w:cs="黑体"/>
          <w:b/>
          <w:bCs/>
          <w:sz w:val="32"/>
          <w:szCs w:val="32"/>
        </w:rPr>
      </w:pPr>
      <w:r>
        <w:rPr>
          <w:rFonts w:hint="eastAsia" w:ascii="黑体" w:hAnsi="黑体" w:eastAsia="黑体" w:cs="黑体"/>
          <w:b/>
          <w:bCs/>
          <w:sz w:val="32"/>
          <w:szCs w:val="32"/>
          <w:lang w:val="en-US" w:eastAsia="zh-CN"/>
        </w:rPr>
        <w:t>一、参选文件</w:t>
      </w:r>
      <w:r>
        <w:rPr>
          <w:rFonts w:hint="eastAsia" w:ascii="黑体" w:hAnsi="黑体" w:eastAsia="黑体" w:cs="黑体"/>
          <w:b/>
          <w:bCs/>
          <w:sz w:val="32"/>
          <w:szCs w:val="32"/>
        </w:rPr>
        <w:t>编制主要内容及格式</w:t>
      </w:r>
    </w:p>
    <w:p w14:paraId="3689F0FC">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1.</w:t>
      </w:r>
      <w:r>
        <w:rPr>
          <w:rFonts w:hint="eastAsia" w:ascii="仿宋" w:hAnsi="仿宋" w:eastAsia="仿宋"/>
          <w:color w:val="auto"/>
          <w:spacing w:val="15"/>
          <w:kern w:val="0"/>
          <w:sz w:val="28"/>
          <w:szCs w:val="28"/>
          <w:highlight w:val="none"/>
        </w:rPr>
        <w:t>比选函（按附件1格式）</w:t>
      </w:r>
    </w:p>
    <w:p w14:paraId="7FE00F85">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2.</w:t>
      </w:r>
      <w:r>
        <w:rPr>
          <w:rFonts w:hint="eastAsia" w:ascii="仿宋" w:hAnsi="仿宋" w:eastAsia="仿宋"/>
          <w:color w:val="auto"/>
          <w:spacing w:val="15"/>
          <w:kern w:val="0"/>
          <w:sz w:val="28"/>
          <w:szCs w:val="28"/>
          <w:highlight w:val="none"/>
        </w:rPr>
        <w:t>承诺函（按附件2格式）</w:t>
      </w:r>
    </w:p>
    <w:p w14:paraId="1C69BAEA">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3.</w:t>
      </w:r>
      <w:r>
        <w:rPr>
          <w:rFonts w:hint="eastAsia" w:ascii="仿宋" w:hAnsi="仿宋" w:eastAsia="仿宋"/>
          <w:color w:val="auto"/>
          <w:spacing w:val="15"/>
          <w:kern w:val="0"/>
          <w:sz w:val="28"/>
          <w:szCs w:val="28"/>
          <w:highlight w:val="none"/>
        </w:rPr>
        <w:t>法定代表人身份证明</w:t>
      </w:r>
      <w:r>
        <w:rPr>
          <w:rFonts w:hint="eastAsia" w:ascii="仿宋" w:hAnsi="仿宋" w:eastAsia="仿宋"/>
          <w:color w:val="auto"/>
          <w:spacing w:val="15"/>
          <w:kern w:val="0"/>
          <w:sz w:val="28"/>
          <w:szCs w:val="28"/>
          <w:highlight w:val="none"/>
          <w:lang w:eastAsia="zh-CN"/>
        </w:rPr>
        <w:t>（</w:t>
      </w:r>
      <w:r>
        <w:rPr>
          <w:rFonts w:hint="eastAsia" w:ascii="仿宋" w:hAnsi="仿宋" w:eastAsia="仿宋"/>
          <w:color w:val="auto"/>
          <w:spacing w:val="15"/>
          <w:kern w:val="0"/>
          <w:sz w:val="28"/>
          <w:szCs w:val="28"/>
          <w:highlight w:val="none"/>
        </w:rPr>
        <w:t>按附件3格式</w:t>
      </w:r>
      <w:r>
        <w:rPr>
          <w:rFonts w:hint="eastAsia" w:ascii="仿宋" w:hAnsi="仿宋" w:eastAsia="仿宋"/>
          <w:color w:val="auto"/>
          <w:spacing w:val="15"/>
          <w:kern w:val="0"/>
          <w:sz w:val="28"/>
          <w:szCs w:val="28"/>
          <w:highlight w:val="none"/>
          <w:lang w:eastAsia="zh-CN"/>
        </w:rPr>
        <w:t>）</w:t>
      </w:r>
    </w:p>
    <w:p w14:paraId="75965CC9">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4.</w:t>
      </w:r>
      <w:r>
        <w:rPr>
          <w:rFonts w:hint="eastAsia" w:ascii="仿宋" w:hAnsi="仿宋" w:eastAsia="仿宋"/>
          <w:color w:val="auto"/>
          <w:spacing w:val="15"/>
          <w:kern w:val="0"/>
          <w:sz w:val="28"/>
          <w:szCs w:val="28"/>
          <w:highlight w:val="none"/>
        </w:rPr>
        <w:t>法定代表人授权委托书（按附件</w:t>
      </w:r>
      <w:r>
        <w:rPr>
          <w:rFonts w:hint="eastAsia" w:ascii="仿宋" w:hAnsi="仿宋" w:eastAsia="仿宋"/>
          <w:color w:val="auto"/>
          <w:spacing w:val="15"/>
          <w:kern w:val="0"/>
          <w:sz w:val="28"/>
          <w:szCs w:val="28"/>
          <w:highlight w:val="none"/>
          <w:lang w:val="en-US" w:eastAsia="zh-CN"/>
        </w:rPr>
        <w:t>4</w:t>
      </w:r>
      <w:r>
        <w:rPr>
          <w:rFonts w:hint="eastAsia" w:ascii="仿宋" w:hAnsi="仿宋" w:eastAsia="仿宋"/>
          <w:color w:val="auto"/>
          <w:spacing w:val="15"/>
          <w:kern w:val="0"/>
          <w:sz w:val="28"/>
          <w:szCs w:val="28"/>
          <w:highlight w:val="none"/>
        </w:rPr>
        <w:t>格式）</w:t>
      </w:r>
    </w:p>
    <w:p w14:paraId="370B7979">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5.参选人</w:t>
      </w:r>
      <w:r>
        <w:rPr>
          <w:rFonts w:hint="eastAsia" w:ascii="仿宋" w:hAnsi="仿宋" w:eastAsia="仿宋"/>
          <w:color w:val="auto"/>
          <w:spacing w:val="15"/>
          <w:kern w:val="0"/>
          <w:sz w:val="28"/>
          <w:szCs w:val="28"/>
          <w:highlight w:val="none"/>
        </w:rPr>
        <w:t>基本情况</w:t>
      </w:r>
      <w:r>
        <w:rPr>
          <w:rFonts w:hint="eastAsia" w:ascii="仿宋" w:hAnsi="仿宋" w:eastAsia="仿宋"/>
          <w:color w:val="auto"/>
          <w:spacing w:val="15"/>
          <w:kern w:val="0"/>
          <w:sz w:val="28"/>
          <w:szCs w:val="28"/>
          <w:highlight w:val="none"/>
          <w:lang w:val="en-US" w:eastAsia="zh-CN"/>
        </w:rPr>
        <w:t>表</w:t>
      </w:r>
      <w:r>
        <w:rPr>
          <w:rFonts w:hint="eastAsia" w:ascii="仿宋" w:hAnsi="仿宋" w:eastAsia="仿宋"/>
          <w:color w:val="auto"/>
          <w:spacing w:val="15"/>
          <w:kern w:val="0"/>
          <w:sz w:val="28"/>
          <w:szCs w:val="28"/>
          <w:highlight w:val="none"/>
          <w:lang w:eastAsia="zh-CN"/>
        </w:rPr>
        <w:t>（</w:t>
      </w:r>
      <w:r>
        <w:rPr>
          <w:rFonts w:hint="eastAsia" w:ascii="仿宋" w:hAnsi="仿宋" w:eastAsia="仿宋"/>
          <w:color w:val="auto"/>
          <w:spacing w:val="15"/>
          <w:kern w:val="0"/>
          <w:sz w:val="28"/>
          <w:szCs w:val="28"/>
          <w:highlight w:val="none"/>
        </w:rPr>
        <w:t>按附件</w:t>
      </w:r>
      <w:r>
        <w:rPr>
          <w:rFonts w:hint="eastAsia" w:ascii="仿宋" w:hAnsi="仿宋" w:eastAsia="仿宋"/>
          <w:color w:val="auto"/>
          <w:spacing w:val="15"/>
          <w:kern w:val="0"/>
          <w:sz w:val="28"/>
          <w:szCs w:val="28"/>
          <w:highlight w:val="none"/>
          <w:lang w:val="en-US" w:eastAsia="zh-CN"/>
        </w:rPr>
        <w:t>5</w:t>
      </w:r>
      <w:r>
        <w:rPr>
          <w:rFonts w:hint="eastAsia" w:ascii="仿宋" w:hAnsi="仿宋" w:eastAsia="仿宋"/>
          <w:color w:val="auto"/>
          <w:spacing w:val="15"/>
          <w:kern w:val="0"/>
          <w:sz w:val="28"/>
          <w:szCs w:val="28"/>
          <w:highlight w:val="none"/>
        </w:rPr>
        <w:t>格式</w:t>
      </w:r>
      <w:r>
        <w:rPr>
          <w:rFonts w:hint="eastAsia" w:ascii="仿宋" w:hAnsi="仿宋" w:eastAsia="仿宋"/>
          <w:color w:val="auto"/>
          <w:spacing w:val="15"/>
          <w:kern w:val="0"/>
          <w:sz w:val="28"/>
          <w:szCs w:val="28"/>
          <w:highlight w:val="none"/>
          <w:lang w:eastAsia="zh-CN"/>
        </w:rPr>
        <w:t>）</w:t>
      </w:r>
    </w:p>
    <w:p w14:paraId="01D2EDDC">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lang w:val="en-US" w:eastAsia="zh-CN"/>
        </w:rPr>
      </w:pPr>
      <w:r>
        <w:rPr>
          <w:rFonts w:hint="eastAsia" w:ascii="仿宋" w:hAnsi="仿宋" w:eastAsia="仿宋" w:cs="Times New Roman"/>
          <w:color w:val="auto"/>
          <w:spacing w:val="15"/>
          <w:kern w:val="0"/>
          <w:sz w:val="28"/>
          <w:szCs w:val="28"/>
          <w:highlight w:val="none"/>
          <w:lang w:val="en-US" w:eastAsia="zh-CN"/>
        </w:rPr>
        <w:t>6.资格条件（符合参选人须知前附表7</w:t>
      </w:r>
      <w:r>
        <w:rPr>
          <w:rFonts w:hint="eastAsia" w:ascii="仿宋" w:hAnsi="仿宋" w:eastAsia="仿宋"/>
          <w:color w:val="auto"/>
          <w:spacing w:val="15"/>
          <w:kern w:val="0"/>
          <w:sz w:val="28"/>
          <w:szCs w:val="28"/>
          <w:highlight w:val="none"/>
          <w:lang w:val="en-US" w:eastAsia="zh-CN"/>
        </w:rPr>
        <w:t>资格要求的相关证明文件）</w:t>
      </w:r>
    </w:p>
    <w:p w14:paraId="2B2E26C1">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default" w:ascii="仿宋" w:hAnsi="仿宋" w:eastAsia="仿宋"/>
          <w:color w:val="auto"/>
          <w:spacing w:val="15"/>
          <w:kern w:val="0"/>
          <w:sz w:val="28"/>
          <w:szCs w:val="28"/>
          <w:highlight w:val="none"/>
          <w:lang w:val="en-US" w:eastAsia="zh-CN"/>
        </w:rPr>
      </w:pPr>
      <w:r>
        <w:rPr>
          <w:rFonts w:hint="eastAsia" w:ascii="仿宋" w:hAnsi="仿宋" w:eastAsia="仿宋"/>
          <w:color w:val="auto"/>
          <w:spacing w:val="15"/>
          <w:kern w:val="0"/>
          <w:sz w:val="28"/>
          <w:szCs w:val="28"/>
          <w:highlight w:val="none"/>
          <w:lang w:val="en-US" w:eastAsia="zh-CN"/>
        </w:rPr>
        <w:t>（1）营业执照复印件</w:t>
      </w:r>
    </w:p>
    <w:p w14:paraId="02DF8899">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lang w:val="en-US" w:eastAsia="zh-CN"/>
        </w:rPr>
      </w:pPr>
      <w:r>
        <w:rPr>
          <w:rFonts w:hint="eastAsia" w:ascii="仿宋" w:hAnsi="仿宋" w:eastAsia="仿宋"/>
          <w:color w:val="auto"/>
          <w:spacing w:val="15"/>
          <w:kern w:val="0"/>
          <w:sz w:val="28"/>
          <w:szCs w:val="28"/>
          <w:highlight w:val="none"/>
          <w:lang w:val="en-US" w:eastAsia="zh-CN"/>
        </w:rPr>
        <w:t>（2）资质证书复印件</w:t>
      </w:r>
    </w:p>
    <w:p w14:paraId="2685EBD7">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default" w:ascii="仿宋" w:hAnsi="仿宋" w:eastAsia="仿宋"/>
          <w:color w:val="auto"/>
          <w:spacing w:val="15"/>
          <w:kern w:val="0"/>
          <w:sz w:val="28"/>
          <w:szCs w:val="28"/>
          <w:highlight w:val="none"/>
          <w:lang w:val="en-US" w:eastAsia="zh-CN"/>
        </w:rPr>
      </w:pPr>
      <w:r>
        <w:rPr>
          <w:rFonts w:hint="eastAsia" w:ascii="仿宋" w:hAnsi="仿宋" w:eastAsia="仿宋"/>
          <w:color w:val="auto"/>
          <w:spacing w:val="15"/>
          <w:kern w:val="0"/>
          <w:sz w:val="28"/>
          <w:szCs w:val="28"/>
          <w:highlight w:val="none"/>
          <w:lang w:val="en-US" w:eastAsia="zh-CN"/>
        </w:rPr>
        <w:t>（3）安全许可证复印件</w:t>
      </w:r>
    </w:p>
    <w:p w14:paraId="46410E37">
      <w:pPr>
        <w:keepNext w:val="0"/>
        <w:keepLines w:val="0"/>
        <w:pageBreakBefore w:val="0"/>
        <w:kinsoku/>
        <w:wordWrap/>
        <w:overflowPunct/>
        <w:topLinePunct w:val="0"/>
        <w:autoSpaceDE/>
        <w:autoSpaceDN/>
        <w:bidi w:val="0"/>
        <w:adjustRightInd w:val="0"/>
        <w:snapToGrid w:val="0"/>
        <w:spacing w:line="560" w:lineRule="exact"/>
        <w:ind w:firstLine="620" w:firstLineChars="200"/>
        <w:jc w:val="left"/>
        <w:rPr>
          <w:rFonts w:hint="eastAsia" w:ascii="仿宋" w:hAnsi="仿宋" w:eastAsia="仿宋" w:cs="仿宋"/>
          <w:color w:val="auto"/>
          <w:spacing w:val="15"/>
          <w:kern w:val="0"/>
          <w:sz w:val="28"/>
          <w:szCs w:val="28"/>
          <w:highlight w:val="none"/>
          <w:lang w:val="en-US" w:eastAsia="zh-CN"/>
        </w:rPr>
      </w:pPr>
      <w:r>
        <w:rPr>
          <w:rFonts w:hint="eastAsia" w:ascii="仿宋" w:hAnsi="仿宋" w:eastAsia="仿宋" w:cs="仿宋"/>
          <w:color w:val="auto"/>
          <w:spacing w:val="15"/>
          <w:kern w:val="0"/>
          <w:sz w:val="28"/>
          <w:szCs w:val="28"/>
          <w:highlight w:val="none"/>
          <w:lang w:val="en-US" w:eastAsia="zh-CN"/>
        </w:rPr>
        <w:t>（4）业绩：参选单位独立完成的完整版合同、交（竣）工验收证明或结算单两种资料复印件，并加盖参选单位公章。</w:t>
      </w:r>
    </w:p>
    <w:p w14:paraId="59D3F5FD">
      <w:pPr>
        <w:keepNext w:val="0"/>
        <w:keepLines w:val="0"/>
        <w:pageBreakBefore w:val="0"/>
        <w:widowControl/>
        <w:kinsoku/>
        <w:wordWrap/>
        <w:overflowPunct/>
        <w:topLinePunct w:val="0"/>
        <w:autoSpaceDE/>
        <w:autoSpaceDN/>
        <w:bidi w:val="0"/>
        <w:spacing w:line="480" w:lineRule="exact"/>
        <w:ind w:firstLine="620" w:firstLineChars="200"/>
        <w:jc w:val="both"/>
        <w:rPr>
          <w:rFonts w:hint="eastAsia" w:ascii="仿宋" w:hAnsi="仿宋" w:eastAsia="仿宋" w:cs="仿宋"/>
          <w:color w:val="auto"/>
          <w:spacing w:val="0"/>
          <w:position w:val="0"/>
          <w:sz w:val="28"/>
          <w:szCs w:val="28"/>
          <w:highlight w:val="none"/>
          <w:u w:val="none"/>
          <w:lang w:val="en-US" w:eastAsia="zh-CN"/>
        </w:rPr>
      </w:pPr>
      <w:r>
        <w:rPr>
          <w:rFonts w:hint="eastAsia" w:ascii="仿宋" w:hAnsi="仿宋" w:eastAsia="仿宋" w:cs="仿宋"/>
          <w:color w:val="auto"/>
          <w:spacing w:val="15"/>
          <w:kern w:val="0"/>
          <w:sz w:val="28"/>
          <w:szCs w:val="28"/>
          <w:highlight w:val="none"/>
          <w:lang w:val="en-US" w:eastAsia="zh-CN"/>
        </w:rPr>
        <w:t>（5）拟任本项目负责人</w:t>
      </w:r>
      <w:r>
        <w:rPr>
          <w:rFonts w:hint="eastAsia" w:ascii="仿宋" w:hAnsi="仿宋" w:eastAsia="仿宋" w:cs="仿宋"/>
          <w:color w:val="auto"/>
          <w:spacing w:val="15"/>
          <w:kern w:val="0"/>
          <w:sz w:val="28"/>
          <w:szCs w:val="28"/>
          <w:highlight w:val="none"/>
          <w:u w:val="single"/>
          <w:lang w:val="en-US" w:eastAsia="zh-CN"/>
        </w:rPr>
        <w:t xml:space="preserve">   </w:t>
      </w:r>
      <w:r>
        <w:rPr>
          <w:rFonts w:hint="eastAsia" w:ascii="仿宋" w:hAnsi="仿宋" w:eastAsia="仿宋" w:cs="仿宋"/>
          <w:color w:val="auto"/>
          <w:spacing w:val="0"/>
          <w:position w:val="0"/>
          <w:sz w:val="28"/>
          <w:szCs w:val="28"/>
          <w:highlight w:val="none"/>
          <w:u w:val="none"/>
          <w:lang w:val="en-US" w:eastAsia="zh-CN"/>
        </w:rPr>
        <w:t>（</w:t>
      </w:r>
      <w:r>
        <w:rPr>
          <w:rFonts w:hint="eastAsia" w:ascii="仿宋" w:hAnsi="仿宋" w:eastAsia="仿宋" w:cs="仿宋"/>
          <w:spacing w:val="0"/>
          <w:position w:val="0"/>
          <w:sz w:val="28"/>
          <w:szCs w:val="28"/>
          <w:highlight w:val="none"/>
          <w:u w:val="none"/>
          <w:lang w:val="en-US" w:eastAsia="zh-CN"/>
        </w:rPr>
        <w:t>证书</w:t>
      </w:r>
      <w:r>
        <w:rPr>
          <w:rFonts w:hint="eastAsia" w:ascii="仿宋" w:hAnsi="仿宋" w:eastAsia="仿宋" w:cs="仿宋"/>
          <w:color w:val="auto"/>
          <w:spacing w:val="0"/>
          <w:position w:val="0"/>
          <w:sz w:val="28"/>
          <w:szCs w:val="28"/>
          <w:highlight w:val="none"/>
          <w:u w:val="none"/>
          <w:lang w:val="en-US" w:eastAsia="zh-CN"/>
        </w:rPr>
        <w:t>或职称或执业资格等）复印件及社保证明，并加盖参选单位公章。（不提供）</w:t>
      </w:r>
    </w:p>
    <w:p w14:paraId="016F8390">
      <w:pPr>
        <w:keepNext w:val="0"/>
        <w:keepLines w:val="0"/>
        <w:pageBreakBefore w:val="0"/>
        <w:widowControl/>
        <w:kinsoku/>
        <w:wordWrap/>
        <w:overflowPunct/>
        <w:topLinePunct w:val="0"/>
        <w:autoSpaceDE/>
        <w:autoSpaceDN/>
        <w:bidi w:val="0"/>
        <w:spacing w:line="480" w:lineRule="exact"/>
        <w:ind w:firstLine="620" w:firstLineChars="200"/>
        <w:jc w:val="both"/>
        <w:rPr>
          <w:rFonts w:hint="eastAsia" w:ascii="仿宋" w:hAnsi="仿宋" w:eastAsia="仿宋" w:cs="仿宋"/>
          <w:color w:val="auto"/>
          <w:spacing w:val="0"/>
          <w:position w:val="0"/>
          <w:sz w:val="28"/>
          <w:szCs w:val="28"/>
          <w:highlight w:val="none"/>
          <w:u w:val="none"/>
          <w:lang w:val="en-US" w:eastAsia="zh-CN"/>
        </w:rPr>
      </w:pPr>
      <w:r>
        <w:rPr>
          <w:rFonts w:hint="eastAsia" w:ascii="仿宋" w:hAnsi="仿宋" w:eastAsia="仿宋" w:cs="仿宋"/>
          <w:color w:val="auto"/>
          <w:spacing w:val="15"/>
          <w:kern w:val="0"/>
          <w:sz w:val="28"/>
          <w:szCs w:val="28"/>
          <w:highlight w:val="none"/>
          <w:lang w:val="en-US" w:eastAsia="zh-CN"/>
        </w:rPr>
        <w:t>（6）其他人员</w:t>
      </w:r>
      <w:r>
        <w:rPr>
          <w:rFonts w:hint="eastAsia" w:ascii="仿宋" w:hAnsi="仿宋" w:eastAsia="仿宋" w:cs="仿宋"/>
          <w:color w:val="auto"/>
          <w:spacing w:val="15"/>
          <w:kern w:val="0"/>
          <w:sz w:val="28"/>
          <w:szCs w:val="28"/>
          <w:highlight w:val="none"/>
          <w:u w:val="single"/>
          <w:lang w:val="en-US" w:eastAsia="zh-CN"/>
        </w:rPr>
        <w:t xml:space="preserve">     </w:t>
      </w:r>
      <w:r>
        <w:rPr>
          <w:rFonts w:hint="eastAsia" w:ascii="仿宋" w:hAnsi="仿宋" w:eastAsia="仿宋" w:cs="仿宋"/>
          <w:color w:val="auto"/>
          <w:spacing w:val="0"/>
          <w:position w:val="0"/>
          <w:sz w:val="28"/>
          <w:szCs w:val="28"/>
          <w:highlight w:val="none"/>
          <w:u w:val="none"/>
          <w:lang w:val="en-US" w:eastAsia="zh-CN"/>
        </w:rPr>
        <w:t xml:space="preserve"> （不提供）</w:t>
      </w:r>
    </w:p>
    <w:p w14:paraId="357C6854">
      <w:pPr>
        <w:keepNext w:val="0"/>
        <w:keepLines w:val="0"/>
        <w:pageBreakBefore w:val="0"/>
        <w:widowControl/>
        <w:kinsoku/>
        <w:wordWrap/>
        <w:overflowPunct/>
        <w:topLinePunct w:val="0"/>
        <w:autoSpaceDE/>
        <w:autoSpaceDN/>
        <w:bidi w:val="0"/>
        <w:spacing w:line="480" w:lineRule="exact"/>
        <w:ind w:firstLine="620" w:firstLineChars="200"/>
        <w:jc w:val="both"/>
        <w:rPr>
          <w:rFonts w:hint="eastAsia" w:ascii="仿宋" w:hAnsi="仿宋" w:eastAsia="仿宋" w:cs="仿宋"/>
          <w:color w:val="auto"/>
          <w:spacing w:val="15"/>
          <w:kern w:val="0"/>
          <w:sz w:val="28"/>
          <w:szCs w:val="28"/>
          <w:highlight w:val="none"/>
          <w:lang w:val="en-US" w:eastAsia="zh-CN"/>
        </w:rPr>
      </w:pPr>
      <w:r>
        <w:rPr>
          <w:rFonts w:hint="eastAsia" w:ascii="仿宋" w:hAnsi="仿宋" w:eastAsia="仿宋" w:cs="仿宋"/>
          <w:color w:val="auto"/>
          <w:spacing w:val="15"/>
          <w:kern w:val="0"/>
          <w:sz w:val="28"/>
          <w:szCs w:val="28"/>
          <w:highlight w:val="none"/>
          <w:lang w:val="en-US" w:eastAsia="zh-CN"/>
        </w:rPr>
        <w:t>（7）“信用中国”网站查询后下载信用信息报告自动生成的PDF文件，并加盖参选单位公章。</w:t>
      </w:r>
    </w:p>
    <w:p w14:paraId="2BD264FC">
      <w:pPr>
        <w:widowControl/>
        <w:spacing w:line="480" w:lineRule="exact"/>
        <w:ind w:firstLine="620" w:firstLineChars="200"/>
        <w:jc w:val="left"/>
        <w:rPr>
          <w:rFonts w:hint="eastAsia" w:ascii="仿宋" w:hAnsi="仿宋" w:eastAsia="仿宋"/>
          <w:color w:val="auto"/>
          <w:spacing w:val="15"/>
          <w:kern w:val="0"/>
          <w:sz w:val="28"/>
          <w:szCs w:val="28"/>
          <w:highlight w:val="none"/>
          <w:lang w:val="en-US" w:eastAsia="zh-CN"/>
        </w:rPr>
      </w:pPr>
      <w:r>
        <w:rPr>
          <w:rFonts w:hint="eastAsia" w:ascii="仿宋" w:hAnsi="仿宋" w:eastAsia="仿宋" w:cs="仿宋"/>
          <w:color w:val="auto"/>
          <w:spacing w:val="15"/>
          <w:kern w:val="0"/>
          <w:sz w:val="28"/>
          <w:szCs w:val="28"/>
          <w:highlight w:val="none"/>
          <w:lang w:val="en-US" w:eastAsia="zh-CN"/>
        </w:rPr>
        <w:t>（8）</w:t>
      </w:r>
      <w:r>
        <w:rPr>
          <w:rFonts w:hint="eastAsia" w:ascii="仿宋" w:hAnsi="仿宋" w:eastAsia="仿宋"/>
          <w:color w:val="auto"/>
          <w:spacing w:val="15"/>
          <w:kern w:val="0"/>
          <w:sz w:val="28"/>
          <w:szCs w:val="28"/>
          <w:highlight w:val="none"/>
          <w:lang w:val="en-US" w:eastAsia="zh-CN"/>
        </w:rPr>
        <w:t>企查查或水滴信用首页股东信息，主要人员截图并加盖参选单位公章。</w:t>
      </w:r>
    </w:p>
    <w:p w14:paraId="231EB864">
      <w:pPr>
        <w:widowControl/>
        <w:spacing w:line="480" w:lineRule="exact"/>
        <w:ind w:firstLine="620" w:firstLineChars="200"/>
        <w:jc w:val="left"/>
        <w:rPr>
          <w:rFonts w:hint="eastAsia" w:ascii="仿宋" w:hAnsi="仿宋" w:eastAsia="仿宋" w:cs="仿宋"/>
          <w:b w:val="0"/>
          <w:bCs w:val="0"/>
          <w:color w:val="auto"/>
          <w:spacing w:val="15"/>
          <w:kern w:val="0"/>
          <w:sz w:val="28"/>
          <w:szCs w:val="28"/>
          <w:highlight w:val="none"/>
          <w:lang w:val="en-US" w:eastAsia="zh-CN"/>
        </w:rPr>
      </w:pPr>
      <w:r>
        <w:rPr>
          <w:rFonts w:hint="eastAsia" w:ascii="仿宋" w:hAnsi="仿宋" w:eastAsia="仿宋"/>
          <w:color w:val="auto"/>
          <w:spacing w:val="15"/>
          <w:kern w:val="0"/>
          <w:sz w:val="28"/>
          <w:szCs w:val="28"/>
          <w:highlight w:val="none"/>
          <w:lang w:val="en-US" w:eastAsia="zh-CN"/>
        </w:rPr>
        <w:t>（9）</w:t>
      </w:r>
      <w:r>
        <w:rPr>
          <w:rFonts w:hint="eastAsia" w:ascii="仿宋" w:hAnsi="仿宋" w:eastAsia="仿宋" w:cs="仿宋"/>
          <w:b w:val="0"/>
          <w:bCs w:val="0"/>
          <w:color w:val="auto"/>
          <w:spacing w:val="15"/>
          <w:kern w:val="0"/>
          <w:sz w:val="28"/>
          <w:szCs w:val="28"/>
          <w:highlight w:val="none"/>
          <w:lang w:val="en-US" w:eastAsia="zh-CN"/>
        </w:rPr>
        <w:t>其他资格要求证明文件（如有，格式自拟）</w:t>
      </w:r>
    </w:p>
    <w:p w14:paraId="098F0398">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eastAsia" w:ascii="仿宋" w:hAnsi="仿宋" w:eastAsia="仿宋" w:cs="仿宋"/>
          <w:color w:val="auto"/>
          <w:spacing w:val="15"/>
          <w:kern w:val="0"/>
          <w:sz w:val="28"/>
          <w:szCs w:val="28"/>
          <w:highlight w:val="none"/>
        </w:rPr>
      </w:pPr>
      <w:r>
        <w:rPr>
          <w:rFonts w:hint="eastAsia" w:ascii="仿宋" w:hAnsi="仿宋" w:eastAsia="仿宋" w:cs="仿宋"/>
          <w:color w:val="auto"/>
          <w:spacing w:val="15"/>
          <w:kern w:val="0"/>
          <w:sz w:val="28"/>
          <w:szCs w:val="28"/>
          <w:highlight w:val="none"/>
          <w:lang w:val="en-US" w:eastAsia="zh-CN"/>
        </w:rPr>
        <w:t>7.</w:t>
      </w:r>
      <w:r>
        <w:rPr>
          <w:rFonts w:hint="eastAsia" w:ascii="仿宋" w:hAnsi="仿宋" w:eastAsia="仿宋" w:cs="仿宋"/>
          <w:color w:val="auto"/>
          <w:spacing w:val="15"/>
          <w:kern w:val="0"/>
          <w:sz w:val="28"/>
          <w:szCs w:val="28"/>
          <w:highlight w:val="none"/>
        </w:rPr>
        <w:t>报价</w:t>
      </w:r>
      <w:r>
        <w:rPr>
          <w:rFonts w:hint="eastAsia" w:ascii="仿宋" w:hAnsi="仿宋" w:eastAsia="仿宋" w:cs="仿宋"/>
          <w:color w:val="auto"/>
          <w:spacing w:val="15"/>
          <w:kern w:val="0"/>
          <w:sz w:val="28"/>
          <w:szCs w:val="28"/>
          <w:highlight w:val="none"/>
          <w:lang w:val="en-US" w:eastAsia="zh-CN"/>
        </w:rPr>
        <w:t>一览表及工程量清单</w:t>
      </w:r>
      <w:r>
        <w:rPr>
          <w:rFonts w:hint="eastAsia" w:ascii="仿宋" w:hAnsi="仿宋" w:eastAsia="仿宋" w:cs="仿宋"/>
          <w:color w:val="auto"/>
          <w:spacing w:val="15"/>
          <w:kern w:val="0"/>
          <w:sz w:val="28"/>
          <w:szCs w:val="28"/>
          <w:highlight w:val="none"/>
        </w:rPr>
        <w:t>（按附件</w:t>
      </w:r>
      <w:r>
        <w:rPr>
          <w:rFonts w:hint="eastAsia" w:ascii="仿宋" w:hAnsi="仿宋" w:eastAsia="仿宋" w:cs="仿宋"/>
          <w:color w:val="auto"/>
          <w:spacing w:val="15"/>
          <w:kern w:val="0"/>
          <w:sz w:val="28"/>
          <w:szCs w:val="28"/>
          <w:highlight w:val="none"/>
          <w:lang w:val="en-US" w:eastAsia="zh-CN"/>
        </w:rPr>
        <w:t>6</w:t>
      </w:r>
      <w:r>
        <w:rPr>
          <w:rFonts w:hint="eastAsia" w:ascii="仿宋" w:hAnsi="仿宋" w:eastAsia="仿宋" w:cs="仿宋"/>
          <w:color w:val="auto"/>
          <w:spacing w:val="15"/>
          <w:kern w:val="0"/>
          <w:sz w:val="28"/>
          <w:szCs w:val="28"/>
          <w:highlight w:val="none"/>
        </w:rPr>
        <w:t>的格式报价）</w:t>
      </w:r>
    </w:p>
    <w:p w14:paraId="5ED4F59A">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default" w:ascii="仿宋" w:hAnsi="仿宋" w:eastAsia="仿宋" w:cs="仿宋"/>
          <w:color w:val="auto"/>
          <w:spacing w:val="15"/>
          <w:kern w:val="0"/>
          <w:sz w:val="28"/>
          <w:szCs w:val="28"/>
          <w:highlight w:val="none"/>
          <w:lang w:val="en-US" w:eastAsia="zh-CN"/>
        </w:rPr>
      </w:pPr>
      <w:r>
        <w:rPr>
          <w:rFonts w:hint="eastAsia" w:ascii="仿宋" w:hAnsi="仿宋" w:eastAsia="仿宋" w:cs="仿宋"/>
          <w:color w:val="auto"/>
          <w:spacing w:val="15"/>
          <w:kern w:val="0"/>
          <w:sz w:val="28"/>
          <w:szCs w:val="28"/>
          <w:highlight w:val="none"/>
          <w:lang w:val="en-US" w:eastAsia="zh-CN"/>
        </w:rPr>
        <w:t>8.合同文件（附件7）（不提供）</w:t>
      </w:r>
    </w:p>
    <w:p w14:paraId="1D73BF2A">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default" w:ascii="仿宋" w:hAnsi="仿宋" w:eastAsia="仿宋" w:cs="仿宋"/>
          <w:color w:val="auto"/>
          <w:spacing w:val="15"/>
          <w:kern w:val="0"/>
          <w:sz w:val="28"/>
          <w:szCs w:val="28"/>
          <w:highlight w:val="none"/>
          <w:lang w:val="en-US" w:eastAsia="zh-CN"/>
        </w:rPr>
      </w:pPr>
      <w:r>
        <w:rPr>
          <w:rFonts w:hint="eastAsia" w:ascii="仿宋" w:hAnsi="仿宋" w:eastAsia="仿宋" w:cs="仿宋"/>
          <w:color w:val="auto"/>
          <w:spacing w:val="15"/>
          <w:kern w:val="0"/>
          <w:sz w:val="28"/>
          <w:szCs w:val="28"/>
          <w:highlight w:val="none"/>
          <w:lang w:val="en-US" w:eastAsia="zh-CN"/>
        </w:rPr>
        <w:t>9.投标保证金（附件8）</w:t>
      </w:r>
    </w:p>
    <w:p w14:paraId="07051628">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eastAsia" w:ascii="仿宋" w:hAnsi="仿宋" w:eastAsia="仿宋" w:cs="仿宋"/>
          <w:color w:val="auto"/>
          <w:spacing w:val="15"/>
          <w:kern w:val="0"/>
          <w:sz w:val="28"/>
          <w:szCs w:val="28"/>
          <w:highlight w:val="none"/>
          <w:lang w:val="en-US" w:eastAsia="zh-CN"/>
        </w:rPr>
      </w:pPr>
      <w:r>
        <w:rPr>
          <w:rFonts w:hint="eastAsia" w:ascii="仿宋" w:hAnsi="仿宋" w:eastAsia="仿宋" w:cs="仿宋"/>
          <w:color w:val="auto"/>
          <w:spacing w:val="15"/>
          <w:kern w:val="0"/>
          <w:sz w:val="28"/>
          <w:szCs w:val="28"/>
          <w:highlight w:val="none"/>
          <w:lang w:val="en-US" w:eastAsia="zh-CN"/>
        </w:rPr>
        <w:t>10.声明书（附件9）（不提供）</w:t>
      </w:r>
    </w:p>
    <w:p w14:paraId="0F9262F5">
      <w:pPr>
        <w:widowControl/>
        <w:spacing w:line="480" w:lineRule="exact"/>
        <w:ind w:firstLine="620" w:firstLineChars="200"/>
        <w:jc w:val="left"/>
        <w:rPr>
          <w:rFonts w:hint="eastAsia" w:ascii="仿宋" w:hAnsi="仿宋" w:eastAsia="仿宋" w:cs="仿宋"/>
          <w:spacing w:val="15"/>
          <w:kern w:val="0"/>
          <w:sz w:val="28"/>
          <w:szCs w:val="28"/>
          <w:highlight w:val="none"/>
        </w:rPr>
      </w:pPr>
      <w:r>
        <w:rPr>
          <w:rFonts w:hint="eastAsia" w:ascii="仿宋" w:hAnsi="仿宋" w:eastAsia="仿宋"/>
          <w:spacing w:val="15"/>
          <w:kern w:val="0"/>
          <w:sz w:val="28"/>
          <w:szCs w:val="28"/>
          <w:highlight w:val="none"/>
        </w:rPr>
        <w:t>1</w:t>
      </w:r>
      <w:r>
        <w:rPr>
          <w:rFonts w:hint="eastAsia" w:ascii="仿宋" w:hAnsi="仿宋" w:eastAsia="仿宋"/>
          <w:spacing w:val="15"/>
          <w:kern w:val="0"/>
          <w:sz w:val="28"/>
          <w:szCs w:val="28"/>
          <w:highlight w:val="none"/>
          <w:lang w:val="en-US" w:eastAsia="zh-CN"/>
        </w:rPr>
        <w:t>1</w:t>
      </w:r>
      <w:r>
        <w:rPr>
          <w:rFonts w:hint="eastAsia" w:ascii="仿宋" w:hAnsi="仿宋" w:eastAsia="仿宋"/>
          <w:spacing w:val="15"/>
          <w:kern w:val="0"/>
          <w:sz w:val="28"/>
          <w:szCs w:val="28"/>
          <w:highlight w:val="none"/>
          <w:lang w:eastAsia="zh-CN"/>
        </w:rPr>
        <w:t>.</w:t>
      </w:r>
      <w:r>
        <w:rPr>
          <w:rFonts w:hint="eastAsia" w:ascii="仿宋" w:hAnsi="仿宋" w:eastAsia="仿宋" w:cs="仿宋"/>
          <w:spacing w:val="15"/>
          <w:kern w:val="0"/>
          <w:sz w:val="28"/>
          <w:szCs w:val="28"/>
          <w:highlight w:val="none"/>
        </w:rPr>
        <w:t>关联要求（附件10格式）</w:t>
      </w:r>
    </w:p>
    <w:p w14:paraId="7DEB0C7E">
      <w:pPr>
        <w:widowControl/>
        <w:spacing w:line="480" w:lineRule="exact"/>
        <w:ind w:firstLine="620" w:firstLineChars="200"/>
        <w:jc w:val="left"/>
        <w:rPr>
          <w:rFonts w:hint="eastAsia" w:ascii="仿宋" w:hAnsi="仿宋" w:eastAsia="仿宋" w:cs="仿宋"/>
          <w:spacing w:val="15"/>
          <w:kern w:val="0"/>
          <w:sz w:val="28"/>
          <w:szCs w:val="28"/>
        </w:rPr>
      </w:pPr>
      <w:r>
        <w:rPr>
          <w:rFonts w:hint="eastAsia" w:ascii="仿宋" w:hAnsi="仿宋" w:eastAsia="仿宋"/>
          <w:spacing w:val="15"/>
          <w:kern w:val="0"/>
          <w:sz w:val="28"/>
          <w:szCs w:val="28"/>
        </w:rPr>
        <w:t>1</w:t>
      </w:r>
      <w:r>
        <w:rPr>
          <w:rFonts w:hint="eastAsia" w:ascii="仿宋" w:hAnsi="仿宋" w:eastAsia="仿宋"/>
          <w:spacing w:val="15"/>
          <w:kern w:val="0"/>
          <w:sz w:val="28"/>
          <w:szCs w:val="28"/>
          <w:lang w:val="en-US" w:eastAsia="zh-CN"/>
        </w:rPr>
        <w:t>2</w:t>
      </w:r>
      <w:r>
        <w:rPr>
          <w:rFonts w:hint="eastAsia" w:ascii="仿宋" w:hAnsi="仿宋" w:eastAsia="仿宋"/>
          <w:spacing w:val="15"/>
          <w:kern w:val="0"/>
          <w:sz w:val="28"/>
          <w:szCs w:val="28"/>
          <w:lang w:eastAsia="zh-CN"/>
        </w:rPr>
        <w:t>.</w:t>
      </w:r>
      <w:r>
        <w:rPr>
          <w:rFonts w:hint="eastAsia" w:ascii="仿宋" w:hAnsi="仿宋" w:eastAsia="仿宋" w:cs="仿宋"/>
          <w:spacing w:val="15"/>
          <w:kern w:val="0"/>
          <w:sz w:val="28"/>
          <w:szCs w:val="28"/>
        </w:rPr>
        <w:t>联合体要求（附件10格式）</w:t>
      </w:r>
    </w:p>
    <w:p w14:paraId="0C8533C5">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default" w:ascii="仿宋" w:hAnsi="仿宋" w:eastAsia="仿宋" w:cs="仿宋"/>
          <w:color w:val="auto"/>
          <w:spacing w:val="15"/>
          <w:kern w:val="0"/>
          <w:sz w:val="28"/>
          <w:szCs w:val="28"/>
          <w:highlight w:val="yellow"/>
          <w:lang w:val="en-US" w:eastAsia="zh-CN"/>
        </w:rPr>
      </w:pPr>
      <w:r>
        <w:rPr>
          <w:rFonts w:hint="eastAsia" w:ascii="仿宋" w:hAnsi="仿宋" w:eastAsia="仿宋" w:cs="仿宋"/>
          <w:spacing w:val="15"/>
          <w:kern w:val="0"/>
          <w:sz w:val="28"/>
          <w:szCs w:val="28"/>
        </w:rPr>
        <w:t>1</w:t>
      </w:r>
      <w:r>
        <w:rPr>
          <w:rFonts w:hint="eastAsia" w:ascii="仿宋" w:hAnsi="仿宋" w:eastAsia="仿宋" w:cs="仿宋"/>
          <w:spacing w:val="15"/>
          <w:kern w:val="0"/>
          <w:sz w:val="28"/>
          <w:szCs w:val="28"/>
          <w:lang w:val="en-US" w:eastAsia="zh-CN"/>
        </w:rPr>
        <w:t>3</w:t>
      </w:r>
      <w:r>
        <w:rPr>
          <w:rFonts w:hint="eastAsia" w:ascii="仿宋" w:hAnsi="仿宋" w:eastAsia="仿宋" w:cs="仿宋"/>
          <w:spacing w:val="15"/>
          <w:kern w:val="0"/>
          <w:sz w:val="28"/>
          <w:szCs w:val="28"/>
          <w:lang w:eastAsia="zh-CN"/>
        </w:rPr>
        <w:t>.</w:t>
      </w:r>
      <w:r>
        <w:rPr>
          <w:rFonts w:hint="eastAsia" w:ascii="仿宋" w:hAnsi="仿宋" w:eastAsia="仿宋" w:cs="仿宋"/>
          <w:spacing w:val="15"/>
          <w:kern w:val="0"/>
          <w:sz w:val="28"/>
          <w:szCs w:val="28"/>
        </w:rPr>
        <w:t>增值税要求（附件10格式）</w:t>
      </w:r>
    </w:p>
    <w:p w14:paraId="573D5D60">
      <w:pPr>
        <w:keepNext w:val="0"/>
        <w:keepLines w:val="0"/>
        <w:pageBreakBefore w:val="0"/>
        <w:widowControl/>
        <w:numPr>
          <w:ilvl w:val="0"/>
          <w:numId w:val="0"/>
        </w:numPr>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lang w:eastAsia="zh-CN"/>
        </w:rPr>
      </w:pPr>
      <w:r>
        <w:rPr>
          <w:rFonts w:hint="eastAsia" w:ascii="仿宋" w:hAnsi="仿宋" w:eastAsia="仿宋" w:cs="Times New Roman"/>
          <w:color w:val="auto"/>
          <w:spacing w:val="15"/>
          <w:kern w:val="0"/>
          <w:sz w:val="28"/>
          <w:szCs w:val="28"/>
          <w:highlight w:val="none"/>
          <w:lang w:val="en-US" w:eastAsia="zh-CN"/>
        </w:rPr>
        <w:t>14.其他</w:t>
      </w:r>
    </w:p>
    <w:p w14:paraId="1CAFE33B">
      <w:pPr>
        <w:keepNext w:val="0"/>
        <w:keepLines w:val="0"/>
        <w:pageBreakBefore w:val="0"/>
        <w:widowControl/>
        <w:kinsoku/>
        <w:wordWrap/>
        <w:overflowPunct/>
        <w:topLinePunct w:val="0"/>
        <w:autoSpaceDE/>
        <w:autoSpaceDN/>
        <w:bidi w:val="0"/>
        <w:spacing w:line="480" w:lineRule="exact"/>
        <w:ind w:firstLine="703" w:firstLineChars="200"/>
        <w:jc w:val="both"/>
        <w:rPr>
          <w:rFonts w:hint="eastAsia" w:ascii="黑体" w:hAnsi="黑体" w:eastAsia="黑体" w:cs="黑体"/>
          <w:b/>
          <w:bCs/>
          <w:color w:val="auto"/>
          <w:spacing w:val="15"/>
          <w:kern w:val="0"/>
          <w:sz w:val="32"/>
          <w:szCs w:val="32"/>
          <w:highlight w:val="none"/>
          <w:lang w:val="en-US" w:eastAsia="zh-CN"/>
        </w:rPr>
      </w:pPr>
    </w:p>
    <w:p w14:paraId="120A36B4">
      <w:pPr>
        <w:keepNext w:val="0"/>
        <w:keepLines w:val="0"/>
        <w:pageBreakBefore w:val="0"/>
        <w:widowControl/>
        <w:kinsoku/>
        <w:wordWrap/>
        <w:overflowPunct/>
        <w:topLinePunct w:val="0"/>
        <w:autoSpaceDE/>
        <w:autoSpaceDN/>
        <w:bidi w:val="0"/>
        <w:spacing w:line="480" w:lineRule="exact"/>
        <w:ind w:firstLine="703" w:firstLineChars="200"/>
        <w:jc w:val="both"/>
        <w:rPr>
          <w:rFonts w:hint="eastAsia" w:ascii="黑体" w:hAnsi="黑体" w:eastAsia="黑体" w:cs="黑体"/>
          <w:b/>
          <w:bCs/>
          <w:sz w:val="32"/>
          <w:szCs w:val="32"/>
          <w:highlight w:val="none"/>
        </w:rPr>
      </w:pPr>
      <w:r>
        <w:rPr>
          <w:rFonts w:hint="eastAsia" w:ascii="黑体" w:hAnsi="黑体" w:eastAsia="黑体" w:cs="黑体"/>
          <w:b/>
          <w:bCs/>
          <w:color w:val="auto"/>
          <w:spacing w:val="15"/>
          <w:kern w:val="0"/>
          <w:sz w:val="32"/>
          <w:szCs w:val="32"/>
          <w:highlight w:val="none"/>
          <w:lang w:val="en-US" w:eastAsia="zh-CN"/>
        </w:rPr>
        <w:t>二、参选文件编制要求</w:t>
      </w:r>
    </w:p>
    <w:p w14:paraId="0CE5EF41">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b w:val="0"/>
          <w:bCs w:val="0"/>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1.</w:t>
      </w:r>
      <w:r>
        <w:rPr>
          <w:rFonts w:hint="eastAsia" w:ascii="仿宋" w:hAnsi="仿宋" w:eastAsia="仿宋"/>
          <w:color w:val="auto"/>
          <w:spacing w:val="15"/>
          <w:kern w:val="0"/>
          <w:sz w:val="28"/>
          <w:szCs w:val="28"/>
          <w:highlight w:val="none"/>
        </w:rPr>
        <w:t>以上资料如有复印件</w:t>
      </w:r>
      <w:r>
        <w:rPr>
          <w:rFonts w:hint="eastAsia" w:ascii="仿宋" w:hAnsi="仿宋" w:eastAsia="仿宋"/>
          <w:b w:val="0"/>
          <w:bCs w:val="0"/>
          <w:color w:val="auto"/>
          <w:spacing w:val="15"/>
          <w:kern w:val="0"/>
          <w:sz w:val="28"/>
          <w:szCs w:val="28"/>
          <w:highlight w:val="none"/>
        </w:rPr>
        <w:t>，须在复印件上加盖</w:t>
      </w:r>
      <w:r>
        <w:rPr>
          <w:rFonts w:hint="eastAsia" w:ascii="仿宋" w:hAnsi="仿宋" w:eastAsia="仿宋"/>
          <w:b w:val="0"/>
          <w:bCs w:val="0"/>
          <w:color w:val="auto"/>
          <w:spacing w:val="15"/>
          <w:kern w:val="0"/>
          <w:sz w:val="28"/>
          <w:szCs w:val="28"/>
          <w:highlight w:val="none"/>
          <w:lang w:val="en-US" w:eastAsia="zh-CN"/>
        </w:rPr>
        <w:t>参选单位</w:t>
      </w:r>
      <w:r>
        <w:rPr>
          <w:rFonts w:hint="eastAsia" w:ascii="仿宋" w:hAnsi="仿宋" w:eastAsia="仿宋"/>
          <w:b w:val="0"/>
          <w:bCs w:val="0"/>
          <w:color w:val="auto"/>
          <w:spacing w:val="15"/>
          <w:kern w:val="0"/>
          <w:sz w:val="28"/>
          <w:szCs w:val="28"/>
          <w:highlight w:val="none"/>
        </w:rPr>
        <w:t>公章。</w:t>
      </w:r>
    </w:p>
    <w:p w14:paraId="40791D08">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b w:val="0"/>
          <w:bCs w:val="0"/>
          <w:color w:val="auto"/>
          <w:spacing w:val="15"/>
          <w:kern w:val="0"/>
          <w:sz w:val="28"/>
          <w:szCs w:val="28"/>
          <w:highlight w:val="none"/>
        </w:rPr>
      </w:pPr>
      <w:r>
        <w:rPr>
          <w:rFonts w:hint="eastAsia" w:ascii="仿宋" w:hAnsi="仿宋" w:eastAsia="仿宋"/>
          <w:b w:val="0"/>
          <w:bCs w:val="0"/>
          <w:color w:val="auto"/>
          <w:spacing w:val="15"/>
          <w:kern w:val="0"/>
          <w:sz w:val="28"/>
          <w:szCs w:val="28"/>
          <w:highlight w:val="none"/>
          <w:lang w:val="en-US" w:eastAsia="zh-CN"/>
        </w:rPr>
        <w:t>2.参选文件</w:t>
      </w:r>
      <w:r>
        <w:rPr>
          <w:rFonts w:hint="eastAsia" w:ascii="仿宋" w:hAnsi="仿宋" w:eastAsia="仿宋"/>
          <w:b w:val="0"/>
          <w:bCs w:val="0"/>
          <w:color w:val="auto"/>
          <w:spacing w:val="15"/>
          <w:kern w:val="0"/>
          <w:sz w:val="28"/>
          <w:szCs w:val="28"/>
          <w:highlight w:val="none"/>
          <w:u w:val="none"/>
          <w:lang w:val="en-US" w:eastAsia="zh-CN"/>
        </w:rPr>
        <w:t>须装订成册并编制目录及页码</w:t>
      </w:r>
      <w:r>
        <w:rPr>
          <w:rFonts w:hint="eastAsia" w:ascii="仿宋" w:hAnsi="仿宋" w:eastAsia="仿宋"/>
          <w:b w:val="0"/>
          <w:bCs w:val="0"/>
          <w:color w:val="auto"/>
          <w:spacing w:val="15"/>
          <w:kern w:val="0"/>
          <w:sz w:val="28"/>
          <w:szCs w:val="28"/>
          <w:highlight w:val="none"/>
        </w:rPr>
        <w:t>。</w:t>
      </w:r>
    </w:p>
    <w:p w14:paraId="1479384B">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b w:val="0"/>
          <w:bCs w:val="0"/>
          <w:color w:val="auto"/>
          <w:spacing w:val="15"/>
          <w:kern w:val="0"/>
          <w:sz w:val="28"/>
          <w:szCs w:val="28"/>
          <w:highlight w:val="none"/>
        </w:rPr>
      </w:pPr>
      <w:r>
        <w:rPr>
          <w:rFonts w:hint="eastAsia" w:ascii="仿宋" w:hAnsi="仿宋" w:eastAsia="仿宋"/>
          <w:b w:val="0"/>
          <w:bCs w:val="0"/>
          <w:color w:val="auto"/>
          <w:spacing w:val="15"/>
          <w:kern w:val="0"/>
          <w:sz w:val="28"/>
          <w:szCs w:val="28"/>
          <w:highlight w:val="none"/>
          <w:lang w:val="en-US" w:eastAsia="zh-CN"/>
        </w:rPr>
        <w:t>3.参选文件</w:t>
      </w:r>
      <w:r>
        <w:rPr>
          <w:rFonts w:hint="eastAsia" w:ascii="仿宋" w:hAnsi="仿宋" w:eastAsia="仿宋"/>
          <w:b w:val="0"/>
          <w:bCs w:val="0"/>
          <w:color w:val="auto"/>
          <w:spacing w:val="15"/>
          <w:kern w:val="0"/>
          <w:sz w:val="28"/>
          <w:szCs w:val="28"/>
          <w:highlight w:val="none"/>
        </w:rPr>
        <w:t>均</w:t>
      </w:r>
      <w:r>
        <w:rPr>
          <w:rFonts w:hint="eastAsia" w:ascii="仿宋" w:hAnsi="仿宋" w:eastAsia="仿宋"/>
          <w:b w:val="0"/>
          <w:bCs w:val="0"/>
          <w:color w:val="auto"/>
          <w:spacing w:val="15"/>
          <w:kern w:val="0"/>
          <w:sz w:val="28"/>
          <w:szCs w:val="28"/>
          <w:highlight w:val="none"/>
          <w:lang w:val="en-US" w:eastAsia="zh-CN"/>
        </w:rPr>
        <w:t>须</w:t>
      </w:r>
      <w:r>
        <w:rPr>
          <w:rFonts w:hint="eastAsia" w:ascii="仿宋" w:hAnsi="仿宋" w:eastAsia="仿宋"/>
          <w:b w:val="0"/>
          <w:bCs w:val="0"/>
          <w:color w:val="auto"/>
          <w:spacing w:val="15"/>
          <w:kern w:val="0"/>
          <w:sz w:val="28"/>
          <w:szCs w:val="28"/>
          <w:highlight w:val="none"/>
        </w:rPr>
        <w:t>打印或用不褪色的书写工具书写，字迹工整，任何一页不得涂改、插字、删字。</w:t>
      </w:r>
    </w:p>
    <w:p w14:paraId="7243E4BF">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b w:val="0"/>
          <w:bCs w:val="0"/>
          <w:color w:val="auto"/>
          <w:spacing w:val="15"/>
          <w:kern w:val="0"/>
          <w:sz w:val="28"/>
          <w:szCs w:val="28"/>
          <w:highlight w:val="none"/>
          <w:lang w:val="en-US" w:eastAsia="zh-CN"/>
        </w:rPr>
        <w:t>4.参选文件伍</w:t>
      </w:r>
      <w:r>
        <w:rPr>
          <w:rFonts w:hint="eastAsia" w:ascii="仿宋" w:hAnsi="仿宋" w:eastAsia="仿宋" w:cs="Times New Roman"/>
          <w:b w:val="0"/>
          <w:bCs w:val="0"/>
          <w:color w:val="auto"/>
          <w:spacing w:val="15"/>
          <w:kern w:val="0"/>
          <w:sz w:val="28"/>
          <w:szCs w:val="28"/>
          <w:highlight w:val="none"/>
          <w:lang w:val="en-US" w:eastAsia="zh-CN"/>
        </w:rPr>
        <w:t>份。正本1份，副本4份，电子文档1份 （电子文件内容为参选文件的扫描件，载体为U盘）。纸质版参选文件须清楚地注明“正本”或“副本”的字样。</w:t>
      </w:r>
      <w:r>
        <w:rPr>
          <w:rFonts w:hint="eastAsia" w:ascii="仿宋" w:hAnsi="仿宋" w:eastAsia="仿宋" w:cs="Times New Roman"/>
          <w:color w:val="auto"/>
          <w:spacing w:val="15"/>
          <w:kern w:val="0"/>
          <w:sz w:val="28"/>
          <w:szCs w:val="28"/>
          <w:highlight w:val="none"/>
          <w:lang w:val="en-US" w:eastAsia="zh-CN"/>
        </w:rPr>
        <w:t>若正本与副本中存在不符的内容，以正本为准；若纸质版文件</w:t>
      </w:r>
      <w:r>
        <w:rPr>
          <w:rFonts w:hint="eastAsia" w:ascii="仿宋" w:hAnsi="仿宋" w:eastAsia="仿宋"/>
          <w:color w:val="auto"/>
          <w:spacing w:val="15"/>
          <w:kern w:val="0"/>
          <w:sz w:val="28"/>
          <w:szCs w:val="28"/>
          <w:highlight w:val="none"/>
          <w:lang w:val="en-US" w:eastAsia="zh-CN"/>
        </w:rPr>
        <w:t>与电子文件中存在不符的内容，以纸质版文件为准。</w:t>
      </w:r>
      <w:r>
        <w:rPr>
          <w:rFonts w:hint="eastAsia" w:ascii="仿宋" w:hAnsi="仿宋" w:eastAsia="仿宋"/>
          <w:color w:val="auto"/>
          <w:spacing w:val="15"/>
          <w:kern w:val="0"/>
          <w:sz w:val="28"/>
          <w:szCs w:val="28"/>
          <w:highlight w:val="none"/>
        </w:rPr>
        <w:t>同一数字的表达不一致时，以大写为准。</w:t>
      </w:r>
    </w:p>
    <w:p w14:paraId="2F6E7928">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5.参选文件</w:t>
      </w:r>
      <w:r>
        <w:rPr>
          <w:rFonts w:hint="eastAsia" w:ascii="仿宋" w:hAnsi="仿宋" w:eastAsia="仿宋"/>
          <w:color w:val="auto"/>
          <w:spacing w:val="15"/>
          <w:kern w:val="0"/>
          <w:sz w:val="28"/>
          <w:szCs w:val="28"/>
          <w:highlight w:val="none"/>
        </w:rPr>
        <w:t>装袋后应进行密封、封口应粘贴封口条，写上开标启封时</w:t>
      </w:r>
      <w:r>
        <w:rPr>
          <w:rFonts w:hint="eastAsia" w:ascii="仿宋" w:hAnsi="仿宋" w:eastAsia="仿宋"/>
          <w:b w:val="0"/>
          <w:bCs w:val="0"/>
          <w:color w:val="auto"/>
          <w:spacing w:val="15"/>
          <w:kern w:val="0"/>
          <w:sz w:val="28"/>
          <w:szCs w:val="28"/>
          <w:highlight w:val="none"/>
        </w:rPr>
        <w:t>间、由</w:t>
      </w:r>
      <w:r>
        <w:rPr>
          <w:rFonts w:hint="eastAsia" w:ascii="仿宋" w:hAnsi="仿宋" w:eastAsia="仿宋"/>
          <w:b w:val="0"/>
          <w:bCs w:val="0"/>
          <w:color w:val="auto"/>
          <w:spacing w:val="15"/>
          <w:kern w:val="0"/>
          <w:sz w:val="28"/>
          <w:szCs w:val="28"/>
          <w:highlight w:val="none"/>
          <w:lang w:val="en-US" w:eastAsia="zh-CN"/>
        </w:rPr>
        <w:t>参选人</w:t>
      </w:r>
      <w:r>
        <w:rPr>
          <w:rFonts w:hint="eastAsia" w:ascii="仿宋" w:hAnsi="仿宋" w:eastAsia="仿宋"/>
          <w:b w:val="0"/>
          <w:bCs w:val="0"/>
          <w:color w:val="auto"/>
          <w:spacing w:val="15"/>
          <w:kern w:val="0"/>
          <w:sz w:val="28"/>
          <w:szCs w:val="28"/>
          <w:highlight w:val="none"/>
        </w:rPr>
        <w:t>法定代表人或授权</w:t>
      </w:r>
      <w:r>
        <w:rPr>
          <w:rFonts w:hint="eastAsia" w:ascii="仿宋" w:hAnsi="仿宋" w:eastAsia="仿宋"/>
          <w:b w:val="0"/>
          <w:bCs w:val="0"/>
          <w:color w:val="auto"/>
          <w:spacing w:val="15"/>
          <w:kern w:val="0"/>
          <w:sz w:val="28"/>
          <w:szCs w:val="28"/>
          <w:highlight w:val="none"/>
          <w:lang w:val="en-US" w:eastAsia="zh-CN"/>
        </w:rPr>
        <w:t>委托人</w:t>
      </w:r>
      <w:r>
        <w:rPr>
          <w:rFonts w:hint="eastAsia" w:ascii="仿宋" w:hAnsi="仿宋" w:eastAsia="仿宋"/>
          <w:b w:val="0"/>
          <w:bCs w:val="0"/>
          <w:color w:val="auto"/>
          <w:spacing w:val="15"/>
          <w:kern w:val="0"/>
          <w:sz w:val="28"/>
          <w:szCs w:val="28"/>
          <w:highlight w:val="none"/>
        </w:rPr>
        <w:t>签字并加盖</w:t>
      </w:r>
      <w:r>
        <w:rPr>
          <w:rFonts w:hint="eastAsia" w:ascii="仿宋" w:hAnsi="仿宋" w:eastAsia="仿宋"/>
          <w:b w:val="0"/>
          <w:bCs w:val="0"/>
          <w:color w:val="auto"/>
          <w:spacing w:val="15"/>
          <w:kern w:val="0"/>
          <w:sz w:val="28"/>
          <w:szCs w:val="28"/>
          <w:highlight w:val="none"/>
          <w:lang w:val="en-US" w:eastAsia="zh-CN"/>
        </w:rPr>
        <w:t>参选</w:t>
      </w:r>
      <w:r>
        <w:rPr>
          <w:rFonts w:hint="eastAsia" w:ascii="仿宋" w:hAnsi="仿宋" w:eastAsia="仿宋"/>
          <w:b w:val="0"/>
          <w:bCs w:val="0"/>
          <w:color w:val="auto"/>
          <w:spacing w:val="15"/>
          <w:kern w:val="0"/>
          <w:sz w:val="28"/>
          <w:szCs w:val="28"/>
          <w:highlight w:val="none"/>
        </w:rPr>
        <w:t>单位公章。</w:t>
      </w:r>
      <w:r>
        <w:rPr>
          <w:rFonts w:hint="eastAsia" w:ascii="仿宋" w:hAnsi="仿宋" w:eastAsia="仿宋"/>
          <w:color w:val="auto"/>
          <w:spacing w:val="15"/>
          <w:kern w:val="0"/>
          <w:sz w:val="28"/>
          <w:szCs w:val="28"/>
          <w:highlight w:val="none"/>
        </w:rPr>
        <w:t>如果</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没有按上述要求密封，</w:t>
      </w:r>
      <w:r>
        <w:rPr>
          <w:rFonts w:hint="eastAsia" w:ascii="仿宋" w:hAnsi="仿宋" w:eastAsia="仿宋"/>
          <w:color w:val="auto"/>
          <w:spacing w:val="15"/>
          <w:kern w:val="0"/>
          <w:sz w:val="28"/>
          <w:szCs w:val="28"/>
          <w:highlight w:val="none"/>
          <w:lang w:val="en-US" w:eastAsia="zh-CN"/>
        </w:rPr>
        <w:t>比选人</w:t>
      </w:r>
      <w:r>
        <w:rPr>
          <w:rFonts w:hint="eastAsia" w:ascii="仿宋" w:hAnsi="仿宋" w:eastAsia="仿宋"/>
          <w:color w:val="auto"/>
          <w:spacing w:val="15"/>
          <w:kern w:val="0"/>
          <w:sz w:val="28"/>
          <w:szCs w:val="28"/>
          <w:highlight w:val="none"/>
        </w:rPr>
        <w:t>将不承担</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错放或提前开封的责任，</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将予以拒绝。</w:t>
      </w:r>
    </w:p>
    <w:p w14:paraId="3BC954D7">
      <w:pPr>
        <w:keepNext w:val="0"/>
        <w:keepLines w:val="0"/>
        <w:pageBreakBefore w:val="0"/>
        <w:widowControl/>
        <w:kinsoku/>
        <w:wordWrap/>
        <w:overflowPunct/>
        <w:topLinePunct w:val="0"/>
        <w:autoSpaceDE/>
        <w:autoSpaceDN/>
        <w:bidi w:val="0"/>
        <w:spacing w:line="480" w:lineRule="exact"/>
        <w:ind w:firstLine="620" w:firstLineChars="200"/>
        <w:jc w:val="both"/>
        <w:rPr>
          <w:rFonts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lang w:val="en-US" w:eastAsia="zh-CN"/>
        </w:rPr>
        <w:t>6.</w:t>
      </w:r>
      <w:r>
        <w:rPr>
          <w:rFonts w:hint="eastAsia" w:ascii="仿宋" w:hAnsi="仿宋" w:eastAsia="仿宋"/>
          <w:color w:val="auto"/>
          <w:spacing w:val="15"/>
          <w:kern w:val="0"/>
          <w:sz w:val="28"/>
          <w:szCs w:val="28"/>
          <w:highlight w:val="none"/>
        </w:rPr>
        <w:t>比选有效期为提交</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截止之日起</w:t>
      </w:r>
      <w:r>
        <w:rPr>
          <w:rFonts w:hint="eastAsia" w:ascii="仿宋" w:hAnsi="仿宋" w:eastAsia="仿宋"/>
          <w:color w:val="auto"/>
          <w:spacing w:val="15"/>
          <w:kern w:val="0"/>
          <w:sz w:val="28"/>
          <w:szCs w:val="28"/>
          <w:highlight w:val="none"/>
          <w:lang w:val="en-US" w:eastAsia="zh-CN"/>
        </w:rPr>
        <w:t>3</w:t>
      </w:r>
      <w:r>
        <w:rPr>
          <w:rFonts w:hint="eastAsia" w:ascii="仿宋" w:hAnsi="仿宋" w:eastAsia="仿宋"/>
          <w:color w:val="auto"/>
          <w:spacing w:val="15"/>
          <w:kern w:val="0"/>
          <w:sz w:val="28"/>
          <w:szCs w:val="28"/>
          <w:highlight w:val="none"/>
        </w:rPr>
        <w:t>0天，在此期限内，凡符合比选公告和比选</w:t>
      </w:r>
      <w:r>
        <w:rPr>
          <w:rFonts w:hint="eastAsia" w:ascii="仿宋" w:hAnsi="仿宋" w:eastAsia="仿宋"/>
          <w:color w:val="auto"/>
          <w:spacing w:val="15"/>
          <w:kern w:val="0"/>
          <w:sz w:val="28"/>
          <w:szCs w:val="28"/>
          <w:highlight w:val="none"/>
          <w:lang w:val="en-US" w:eastAsia="zh-CN"/>
        </w:rPr>
        <w:t>文件</w:t>
      </w:r>
      <w:r>
        <w:rPr>
          <w:rFonts w:hint="eastAsia" w:ascii="仿宋" w:hAnsi="仿宋" w:eastAsia="仿宋"/>
          <w:color w:val="auto"/>
          <w:spacing w:val="15"/>
          <w:kern w:val="0"/>
          <w:sz w:val="28"/>
          <w:szCs w:val="28"/>
          <w:highlight w:val="none"/>
        </w:rPr>
        <w:t>的</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均保持有效。本次</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spacing w:val="15"/>
          <w:kern w:val="0"/>
          <w:sz w:val="28"/>
          <w:szCs w:val="28"/>
          <w:highlight w:val="none"/>
        </w:rPr>
        <w:t>资料均不退还。</w:t>
      </w:r>
    </w:p>
    <w:p w14:paraId="5DE9DEBE">
      <w:pPr>
        <w:keepNext w:val="0"/>
        <w:keepLines w:val="0"/>
        <w:pageBreakBefore w:val="0"/>
        <w:kinsoku/>
        <w:wordWrap/>
        <w:overflowPunct/>
        <w:topLinePunct w:val="0"/>
        <w:autoSpaceDE/>
        <w:autoSpaceDN/>
        <w:bidi w:val="0"/>
        <w:spacing w:line="480" w:lineRule="exact"/>
        <w:ind w:firstLine="620" w:firstLineChars="200"/>
        <w:jc w:val="both"/>
        <w:rPr>
          <w:rFonts w:hint="eastAsia" w:ascii="仿宋" w:hAnsi="仿宋" w:eastAsia="仿宋"/>
          <w:color w:val="auto"/>
          <w:spacing w:val="15"/>
          <w:kern w:val="0"/>
          <w:sz w:val="28"/>
          <w:szCs w:val="28"/>
          <w:highlight w:val="none"/>
        </w:rPr>
      </w:pPr>
      <w:r>
        <w:rPr>
          <w:rFonts w:hint="eastAsia" w:ascii="仿宋" w:hAnsi="仿宋" w:eastAsia="仿宋"/>
          <w:color w:val="auto"/>
          <w:spacing w:val="15"/>
          <w:kern w:val="0"/>
          <w:sz w:val="28"/>
          <w:szCs w:val="28"/>
          <w:highlight w:val="none"/>
        </w:rPr>
        <w:t xml:space="preserve"> </w:t>
      </w:r>
    </w:p>
    <w:p w14:paraId="13775EDB">
      <w:pPr>
        <w:keepNext w:val="0"/>
        <w:keepLines w:val="0"/>
        <w:pageBreakBefore/>
        <w:widowControl/>
        <w:kinsoku/>
        <w:wordWrap/>
        <w:overflowPunct/>
        <w:topLinePunct w:val="0"/>
        <w:autoSpaceDE/>
        <w:autoSpaceDN/>
        <w:bidi w:val="0"/>
        <w:adjustRightInd/>
        <w:snapToGrid/>
        <w:spacing w:line="480" w:lineRule="exact"/>
        <w:jc w:val="left"/>
        <w:textAlignment w:val="auto"/>
        <w:rPr>
          <w:rFonts w:hint="eastAsia" w:eastAsia="宋体"/>
          <w:b/>
          <w:bCs/>
          <w:color w:val="auto"/>
          <w:kern w:val="0"/>
          <w:sz w:val="28"/>
          <w:szCs w:val="28"/>
          <w:highlight w:val="none"/>
          <w:lang w:eastAsia="zh-CN"/>
        </w:rPr>
      </w:pPr>
      <w:r>
        <w:rPr>
          <w:rFonts w:hint="eastAsia" w:ascii="宋体" w:hAnsi="宋体"/>
          <w:b/>
          <w:bCs/>
          <w:color w:val="auto"/>
          <w:kern w:val="0"/>
          <w:sz w:val="28"/>
          <w:szCs w:val="28"/>
          <w:highlight w:val="none"/>
        </w:rPr>
        <w:t>附件</w:t>
      </w:r>
      <w:r>
        <w:rPr>
          <w:rFonts w:hint="eastAsia"/>
          <w:b/>
          <w:bCs/>
          <w:color w:val="auto"/>
          <w:kern w:val="0"/>
          <w:sz w:val="28"/>
          <w:szCs w:val="28"/>
          <w:highlight w:val="none"/>
        </w:rPr>
        <w:t>1</w:t>
      </w:r>
    </w:p>
    <w:p w14:paraId="1465C626">
      <w:pPr>
        <w:keepNext w:val="0"/>
        <w:keepLines w:val="0"/>
        <w:pageBreakBefore w:val="0"/>
        <w:widowControl/>
        <w:kinsoku/>
        <w:wordWrap/>
        <w:overflowPunct/>
        <w:topLinePunct w:val="0"/>
        <w:autoSpaceDE/>
        <w:autoSpaceDN/>
        <w:bidi w:val="0"/>
        <w:spacing w:line="480" w:lineRule="exact"/>
        <w:jc w:val="center"/>
        <w:rPr>
          <w:b/>
          <w:bCs/>
          <w:color w:val="auto"/>
          <w:kern w:val="0"/>
          <w:sz w:val="40"/>
          <w:szCs w:val="40"/>
          <w:highlight w:val="none"/>
        </w:rPr>
      </w:pPr>
      <w:r>
        <w:rPr>
          <w:rFonts w:hint="eastAsia" w:ascii="黑体" w:hAnsi="黑体" w:eastAsia="黑体" w:cs="黑体"/>
          <w:b/>
          <w:bCs/>
          <w:color w:val="auto"/>
          <w:kern w:val="0"/>
          <w:sz w:val="40"/>
          <w:szCs w:val="40"/>
          <w:highlight w:val="none"/>
        </w:rPr>
        <w:t>比</w:t>
      </w:r>
      <w:r>
        <w:rPr>
          <w:rFonts w:hint="eastAsia" w:ascii="黑体" w:hAnsi="黑体" w:eastAsia="黑体" w:cs="黑体"/>
          <w:b/>
          <w:bCs/>
          <w:color w:val="auto"/>
          <w:kern w:val="0"/>
          <w:sz w:val="40"/>
          <w:szCs w:val="40"/>
          <w:highlight w:val="none"/>
          <w:lang w:val="en-US" w:eastAsia="zh-CN"/>
        </w:rPr>
        <w:t xml:space="preserve"> </w:t>
      </w:r>
      <w:r>
        <w:rPr>
          <w:rFonts w:hint="eastAsia" w:ascii="黑体" w:hAnsi="黑体" w:eastAsia="黑体" w:cs="黑体"/>
          <w:b/>
          <w:bCs/>
          <w:color w:val="auto"/>
          <w:kern w:val="0"/>
          <w:sz w:val="40"/>
          <w:szCs w:val="40"/>
          <w:highlight w:val="none"/>
        </w:rPr>
        <w:t>选</w:t>
      </w:r>
      <w:r>
        <w:rPr>
          <w:rFonts w:hint="eastAsia" w:ascii="黑体" w:hAnsi="黑体" w:eastAsia="黑体" w:cs="黑体"/>
          <w:b/>
          <w:bCs/>
          <w:color w:val="auto"/>
          <w:kern w:val="0"/>
          <w:sz w:val="40"/>
          <w:szCs w:val="40"/>
          <w:highlight w:val="none"/>
          <w:lang w:val="en-US" w:eastAsia="zh-CN"/>
        </w:rPr>
        <w:t xml:space="preserve"> </w:t>
      </w:r>
      <w:r>
        <w:rPr>
          <w:rFonts w:hint="eastAsia" w:ascii="黑体" w:hAnsi="黑体" w:eastAsia="黑体" w:cs="黑体"/>
          <w:b/>
          <w:bCs/>
          <w:color w:val="auto"/>
          <w:kern w:val="0"/>
          <w:sz w:val="40"/>
          <w:szCs w:val="40"/>
          <w:highlight w:val="none"/>
        </w:rPr>
        <w:t>函</w:t>
      </w:r>
    </w:p>
    <w:p w14:paraId="2DF2CBCF">
      <w:pPr>
        <w:keepNext w:val="0"/>
        <w:keepLines w:val="0"/>
        <w:pageBreakBefore w:val="0"/>
        <w:widowControl/>
        <w:kinsoku/>
        <w:wordWrap/>
        <w:overflowPunct/>
        <w:topLinePunct w:val="0"/>
        <w:autoSpaceDE/>
        <w:autoSpaceDN/>
        <w:bidi w:val="0"/>
        <w:spacing w:line="480" w:lineRule="exact"/>
        <w:jc w:val="center"/>
        <w:rPr>
          <w:rFonts w:ascii="宋体" w:hAnsi="宋体"/>
          <w:b/>
          <w:bCs/>
          <w:color w:val="auto"/>
          <w:kern w:val="0"/>
          <w:sz w:val="44"/>
          <w:szCs w:val="44"/>
          <w:highlight w:val="none"/>
        </w:rPr>
      </w:pPr>
    </w:p>
    <w:p w14:paraId="3A5F8C5F">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致：衡阳公路桥梁建设有限公司</w:t>
      </w:r>
    </w:p>
    <w:p w14:paraId="464CED50">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u w:val="single"/>
        </w:rPr>
      </w:pPr>
      <w:r>
        <w:rPr>
          <w:rFonts w:hint="eastAsia"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单位全称）授权</w:t>
      </w:r>
      <w:r>
        <w:rPr>
          <w:rFonts w:hint="eastAsia" w:ascii="仿宋" w:hAnsi="仿宋" w:eastAsia="仿宋"/>
          <w:color w:val="auto"/>
          <w:kern w:val="0"/>
          <w:sz w:val="28"/>
          <w:szCs w:val="28"/>
          <w:highlight w:val="none"/>
          <w:u w:val="single"/>
        </w:rPr>
        <w:t>（</w:t>
      </w:r>
      <w:r>
        <w:rPr>
          <w:rFonts w:hint="eastAsia" w:ascii="仿宋" w:hAnsi="仿宋" w:eastAsia="仿宋"/>
          <w:color w:val="auto"/>
          <w:kern w:val="0"/>
          <w:sz w:val="28"/>
          <w:szCs w:val="28"/>
          <w:highlight w:val="none"/>
          <w:u w:val="single"/>
          <w:lang w:val="en-US" w:eastAsia="zh-CN"/>
        </w:rPr>
        <w:t>授权委托人</w:t>
      </w:r>
      <w:r>
        <w:rPr>
          <w:rFonts w:hint="eastAsia" w:ascii="仿宋" w:hAnsi="仿宋" w:eastAsia="仿宋"/>
          <w:color w:val="auto"/>
          <w:kern w:val="0"/>
          <w:sz w:val="28"/>
          <w:szCs w:val="28"/>
          <w:highlight w:val="none"/>
          <w:u w:val="single"/>
        </w:rPr>
        <w:t>姓名）（职务）</w:t>
      </w:r>
      <w:r>
        <w:rPr>
          <w:rFonts w:hint="eastAsia" w:ascii="仿宋" w:hAnsi="仿宋" w:eastAsia="仿宋"/>
          <w:color w:val="auto"/>
          <w:kern w:val="0"/>
          <w:sz w:val="28"/>
          <w:szCs w:val="28"/>
          <w:highlight w:val="none"/>
        </w:rPr>
        <w:t>为全权代表，参加贵方组织的</w:t>
      </w:r>
      <w:r>
        <w:rPr>
          <w:rFonts w:hint="eastAsia" w:ascii="仿宋" w:hAnsi="仿宋" w:eastAsia="仿宋"/>
          <w:color w:val="auto"/>
          <w:kern w:val="0"/>
          <w:sz w:val="28"/>
          <w:szCs w:val="28"/>
          <w:highlight w:val="none"/>
          <w:u w:val="single"/>
        </w:rPr>
        <w:t>衡阳市国有投资集团有限公司停车坪建设项目</w:t>
      </w:r>
      <w:r>
        <w:rPr>
          <w:rFonts w:hint="eastAsia" w:ascii="仿宋" w:hAnsi="仿宋" w:eastAsia="仿宋"/>
          <w:color w:val="auto"/>
          <w:kern w:val="0"/>
          <w:sz w:val="28"/>
          <w:szCs w:val="28"/>
          <w:highlight w:val="none"/>
          <w:u w:val="single"/>
          <w:lang w:val="en-US" w:eastAsia="zh-CN"/>
        </w:rPr>
        <w:t xml:space="preserve">劳务扩大分包 </w:t>
      </w:r>
      <w:r>
        <w:rPr>
          <w:rFonts w:hint="eastAsia" w:ascii="仿宋" w:hAnsi="仿宋" w:eastAsia="仿宋"/>
          <w:color w:val="auto"/>
          <w:kern w:val="0"/>
          <w:sz w:val="28"/>
          <w:szCs w:val="28"/>
          <w:highlight w:val="none"/>
        </w:rPr>
        <w:t>比选的有关活动。我方已充分理解贵方本项目比选公告及比选文件的全部内容，包括补充、修改、澄清、答疑文件（如果有），我方接受比选文件的全部条款，且无任何异议。</w:t>
      </w:r>
    </w:p>
    <w:p w14:paraId="32FA263C">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如我方中选，我方保证按报价</w:t>
      </w:r>
      <w:r>
        <w:rPr>
          <w:rFonts w:hint="eastAsia" w:ascii="仿宋" w:hAnsi="仿宋" w:eastAsia="仿宋"/>
          <w:color w:val="auto"/>
          <w:kern w:val="0"/>
          <w:sz w:val="28"/>
          <w:szCs w:val="28"/>
          <w:highlight w:val="none"/>
          <w:lang w:val="en-US" w:eastAsia="zh-CN"/>
        </w:rPr>
        <w:t>一览表</w:t>
      </w:r>
      <w:r>
        <w:rPr>
          <w:rFonts w:hint="eastAsia" w:ascii="仿宋" w:hAnsi="仿宋" w:eastAsia="仿宋"/>
          <w:color w:val="auto"/>
          <w:kern w:val="0"/>
          <w:sz w:val="28"/>
          <w:szCs w:val="28"/>
          <w:highlight w:val="none"/>
        </w:rPr>
        <w:t>签订合同，不因其他任何情况而改变报价。</w:t>
      </w:r>
    </w:p>
    <w:p w14:paraId="749F9A0A">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如我方中选，我方保证忠实地执行双方签订的合同，按贵方的委托要求优质高效地完成委托</w:t>
      </w:r>
      <w:r>
        <w:rPr>
          <w:rFonts w:hint="eastAsia" w:ascii="仿宋" w:hAnsi="仿宋" w:eastAsia="仿宋"/>
          <w:color w:val="auto"/>
          <w:kern w:val="0"/>
          <w:sz w:val="28"/>
          <w:szCs w:val="28"/>
          <w:highlight w:val="none"/>
          <w:lang w:val="en-US" w:eastAsia="zh-CN"/>
        </w:rPr>
        <w:t>本项目</w:t>
      </w:r>
      <w:r>
        <w:rPr>
          <w:rFonts w:hint="eastAsia" w:ascii="仿宋" w:hAnsi="仿宋" w:eastAsia="仿宋"/>
          <w:color w:val="auto"/>
          <w:kern w:val="0"/>
          <w:sz w:val="28"/>
          <w:szCs w:val="28"/>
          <w:highlight w:val="none"/>
          <w:u w:val="single"/>
          <w:lang w:val="en-US" w:eastAsia="zh-CN"/>
        </w:rPr>
        <w:t xml:space="preserve"> 停车场建筑、道路及弱电工程等工程配套设施建设 </w:t>
      </w:r>
      <w:r>
        <w:rPr>
          <w:rFonts w:hint="eastAsia" w:ascii="仿宋" w:hAnsi="仿宋" w:eastAsia="仿宋"/>
          <w:color w:val="auto"/>
          <w:kern w:val="0"/>
          <w:sz w:val="28"/>
          <w:szCs w:val="28"/>
          <w:highlight w:val="none"/>
          <w:lang w:val="en-US" w:eastAsia="zh-CN"/>
        </w:rPr>
        <w:t>工作</w:t>
      </w:r>
      <w:r>
        <w:rPr>
          <w:rFonts w:hint="eastAsia" w:ascii="仿宋" w:hAnsi="仿宋" w:eastAsia="仿宋"/>
          <w:color w:val="auto"/>
          <w:kern w:val="0"/>
          <w:sz w:val="28"/>
          <w:szCs w:val="28"/>
          <w:highlight w:val="none"/>
        </w:rPr>
        <w:t>任务。</w:t>
      </w:r>
    </w:p>
    <w:p w14:paraId="73E8C298">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我方同意在本比选项目比选时间起至</w:t>
      </w:r>
      <w:r>
        <w:rPr>
          <w:rFonts w:hint="eastAsia" w:ascii="仿宋" w:hAnsi="仿宋" w:eastAsia="仿宋"/>
          <w:color w:val="auto"/>
          <w:kern w:val="0"/>
          <w:sz w:val="28"/>
          <w:szCs w:val="28"/>
          <w:highlight w:val="none"/>
          <w:lang w:val="en-US" w:eastAsia="zh-CN"/>
        </w:rPr>
        <w:t>委托</w:t>
      </w:r>
      <w:r>
        <w:rPr>
          <w:rFonts w:hint="eastAsia" w:ascii="仿宋" w:hAnsi="仿宋" w:eastAsia="仿宋"/>
          <w:color w:val="auto"/>
          <w:kern w:val="0"/>
          <w:sz w:val="28"/>
          <w:szCs w:val="28"/>
          <w:highlight w:val="none"/>
          <w:u w:val="single"/>
          <w:lang w:val="en-US" w:eastAsia="zh-CN"/>
        </w:rPr>
        <w:t xml:space="preserve">  停车场建筑、道路及弱电工程等工程配套设施建设 </w:t>
      </w:r>
      <w:r>
        <w:rPr>
          <w:rFonts w:hint="eastAsia" w:ascii="仿宋" w:hAnsi="仿宋" w:eastAsia="仿宋"/>
          <w:color w:val="auto"/>
          <w:kern w:val="0"/>
          <w:sz w:val="28"/>
          <w:szCs w:val="28"/>
          <w:highlight w:val="none"/>
          <w:lang w:val="en-US" w:eastAsia="zh-CN"/>
        </w:rPr>
        <w:t>工作</w:t>
      </w:r>
      <w:r>
        <w:rPr>
          <w:rFonts w:hint="eastAsia" w:ascii="仿宋" w:hAnsi="仿宋" w:eastAsia="仿宋"/>
          <w:color w:val="auto"/>
          <w:kern w:val="0"/>
          <w:sz w:val="28"/>
          <w:szCs w:val="28"/>
          <w:highlight w:val="none"/>
        </w:rPr>
        <w:t>结束前，遵守本比选文件的承诺，且在此期限内具有约束力。</w:t>
      </w:r>
    </w:p>
    <w:p w14:paraId="6AF36685">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本比选函是本</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kern w:val="0"/>
          <w:sz w:val="28"/>
          <w:szCs w:val="28"/>
          <w:highlight w:val="none"/>
        </w:rPr>
        <w:t>的组成部分，对我方均有约束力。</w:t>
      </w:r>
    </w:p>
    <w:p w14:paraId="00006AB7">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在签订合同前，贵方的中选通知书连同本函及附录，对双方具有约束力。</w:t>
      </w:r>
    </w:p>
    <w:p w14:paraId="1877D419">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与本比选有关的一切正式往来函件请寄：</w:t>
      </w:r>
    </w:p>
    <w:p w14:paraId="256F0E27">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地址：     </w:t>
      </w:r>
      <w:r>
        <w:rPr>
          <w:rFonts w:hint="eastAsia" w:ascii="仿宋" w:hAnsi="仿宋" w:eastAsia="仿宋"/>
          <w:color w:val="auto"/>
          <w:kern w:val="0"/>
          <w:sz w:val="28"/>
          <w:szCs w:val="28"/>
          <w:highlight w:val="none"/>
          <w:lang w:val="en-US" w:eastAsia="zh-CN"/>
        </w:rPr>
        <w:t xml:space="preserve">  </w:t>
      </w:r>
      <w:r>
        <w:rPr>
          <w:rFonts w:hint="eastAsia"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lang w:val="en-US" w:eastAsia="zh-CN"/>
        </w:rPr>
        <w:t xml:space="preserve">  </w:t>
      </w:r>
      <w:r>
        <w:rPr>
          <w:rFonts w:hint="eastAsia" w:ascii="仿宋" w:hAnsi="仿宋" w:eastAsia="仿宋"/>
          <w:color w:val="auto"/>
          <w:kern w:val="0"/>
          <w:sz w:val="28"/>
          <w:szCs w:val="28"/>
          <w:highlight w:val="none"/>
        </w:rPr>
        <w:t>邮编：</w:t>
      </w:r>
    </w:p>
    <w:p w14:paraId="704E8159">
      <w:pPr>
        <w:keepNext w:val="0"/>
        <w:keepLines w:val="0"/>
        <w:pageBreakBefore w:val="0"/>
        <w:widowControl/>
        <w:kinsoku/>
        <w:wordWrap/>
        <w:overflowPunct/>
        <w:topLinePunct w:val="0"/>
        <w:autoSpaceDE/>
        <w:autoSpaceDN/>
        <w:bidi w:val="0"/>
        <w:spacing w:line="480" w:lineRule="exact"/>
        <w:ind w:firstLine="57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电话：      </w:t>
      </w:r>
      <w:r>
        <w:rPr>
          <w:rFonts w:hint="eastAsia" w:ascii="仿宋" w:hAnsi="仿宋" w:eastAsia="仿宋"/>
          <w:color w:val="auto"/>
          <w:kern w:val="0"/>
          <w:sz w:val="28"/>
          <w:szCs w:val="28"/>
          <w:highlight w:val="none"/>
          <w:lang w:val="en-US" w:eastAsia="zh-CN"/>
        </w:rPr>
        <w:t xml:space="preserve">    </w:t>
      </w:r>
      <w:r>
        <w:rPr>
          <w:rFonts w:hint="eastAsia" w:ascii="仿宋" w:hAnsi="仿宋" w:eastAsia="仿宋"/>
          <w:color w:val="auto"/>
          <w:kern w:val="0"/>
          <w:sz w:val="28"/>
          <w:szCs w:val="28"/>
          <w:highlight w:val="none"/>
        </w:rPr>
        <w:t>传真：</w:t>
      </w:r>
    </w:p>
    <w:p w14:paraId="6D95377C">
      <w:pPr>
        <w:keepNext w:val="0"/>
        <w:keepLines w:val="0"/>
        <w:pageBreakBefore w:val="0"/>
        <w:widowControl/>
        <w:kinsoku/>
        <w:wordWrap/>
        <w:overflowPunct/>
        <w:topLinePunct w:val="0"/>
        <w:autoSpaceDE/>
        <w:autoSpaceDN/>
        <w:bidi w:val="0"/>
        <w:spacing w:line="480" w:lineRule="exact"/>
        <w:ind w:firstLine="3209"/>
        <w:rPr>
          <w:rFonts w:ascii="仿宋" w:hAnsi="仿宋" w:eastAsia="仿宋"/>
          <w:color w:val="auto"/>
          <w:kern w:val="0"/>
          <w:sz w:val="28"/>
          <w:szCs w:val="28"/>
          <w:highlight w:val="none"/>
        </w:rPr>
      </w:pPr>
    </w:p>
    <w:p w14:paraId="4FD30BFA">
      <w:pPr>
        <w:keepNext w:val="0"/>
        <w:keepLines w:val="0"/>
        <w:pageBreakBefore w:val="0"/>
        <w:widowControl/>
        <w:kinsoku/>
        <w:wordWrap/>
        <w:overflowPunct/>
        <w:topLinePunct w:val="0"/>
        <w:autoSpaceDE/>
        <w:autoSpaceDN/>
        <w:bidi w:val="0"/>
        <w:spacing w:line="480" w:lineRule="exact"/>
        <w:ind w:firstLine="3209"/>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单位（公章）：</w:t>
      </w:r>
    </w:p>
    <w:p w14:paraId="72885E69">
      <w:pPr>
        <w:keepNext w:val="0"/>
        <w:keepLines w:val="0"/>
        <w:pageBreakBefore w:val="0"/>
        <w:widowControl/>
        <w:kinsoku/>
        <w:wordWrap/>
        <w:overflowPunct/>
        <w:topLinePunct w:val="0"/>
        <w:autoSpaceDE/>
        <w:autoSpaceDN/>
        <w:bidi w:val="0"/>
        <w:spacing w:line="480" w:lineRule="exact"/>
        <w:ind w:firstLine="3209"/>
        <w:rPr>
          <w:rFonts w:ascii="仿宋" w:hAnsi="仿宋" w:eastAsia="仿宋"/>
          <w:color w:val="auto"/>
          <w:kern w:val="0"/>
          <w:sz w:val="28"/>
          <w:szCs w:val="28"/>
          <w:highlight w:val="none"/>
          <w:u w:val="single"/>
        </w:rPr>
      </w:pPr>
      <w:r>
        <w:rPr>
          <w:rFonts w:hint="eastAsia" w:ascii="仿宋" w:hAnsi="仿宋" w:eastAsia="仿宋"/>
          <w:color w:val="auto"/>
          <w:kern w:val="0"/>
          <w:sz w:val="28"/>
          <w:szCs w:val="28"/>
          <w:highlight w:val="none"/>
        </w:rPr>
        <w:t>法定代表人（或授权人）签字并盖章</w:t>
      </w:r>
    </w:p>
    <w:p w14:paraId="591E88E6">
      <w:pPr>
        <w:keepNext w:val="0"/>
        <w:keepLines w:val="0"/>
        <w:pageBreakBefore w:val="0"/>
        <w:widowControl/>
        <w:kinsoku/>
        <w:wordWrap/>
        <w:overflowPunct/>
        <w:topLinePunct w:val="0"/>
        <w:autoSpaceDE/>
        <w:autoSpaceDN/>
        <w:bidi w:val="0"/>
        <w:spacing w:line="480" w:lineRule="exact"/>
        <w:ind w:firstLine="4346"/>
        <w:rPr>
          <w:rFonts w:ascii="仿宋" w:hAnsi="仿宋" w:eastAsia="仿宋"/>
          <w:color w:val="auto"/>
          <w:kern w:val="0"/>
          <w:sz w:val="32"/>
          <w:szCs w:val="32"/>
          <w:highlight w:val="none"/>
        </w:rPr>
      </w:pPr>
    </w:p>
    <w:p w14:paraId="11276F5C">
      <w:pPr>
        <w:keepNext w:val="0"/>
        <w:keepLines w:val="0"/>
        <w:pageBreakBefore w:val="0"/>
        <w:widowControl/>
        <w:kinsoku/>
        <w:wordWrap/>
        <w:overflowPunct/>
        <w:topLinePunct w:val="0"/>
        <w:autoSpaceDE/>
        <w:autoSpaceDN/>
        <w:bidi w:val="0"/>
        <w:spacing w:line="480" w:lineRule="exact"/>
        <w:ind w:firstLine="3920" w:firstLineChars="1400"/>
        <w:rPr>
          <w:rFonts w:ascii="宋体" w:hAnsi="宋体"/>
          <w:color w:val="auto"/>
          <w:kern w:val="0"/>
          <w:sz w:val="28"/>
          <w:szCs w:val="28"/>
          <w:highlight w:val="none"/>
        </w:rPr>
      </w:pPr>
      <w:r>
        <w:rPr>
          <w:rFonts w:hint="eastAsia" w:ascii="仿宋" w:hAnsi="仿宋" w:eastAsia="仿宋"/>
          <w:color w:val="auto"/>
          <w:kern w:val="0"/>
          <w:sz w:val="28"/>
          <w:szCs w:val="28"/>
          <w:highlight w:val="none"/>
        </w:rPr>
        <w:t>日期：   年   月   日</w:t>
      </w:r>
    </w:p>
    <w:p w14:paraId="591D9838">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r>
        <w:rPr>
          <w:rFonts w:hint="eastAsia" w:ascii="宋体" w:hAnsi="宋体"/>
          <w:b/>
          <w:bCs/>
          <w:color w:val="auto"/>
          <w:kern w:val="0"/>
          <w:sz w:val="28"/>
          <w:szCs w:val="28"/>
          <w:highlight w:val="none"/>
        </w:rPr>
        <w:br w:type="page"/>
      </w:r>
    </w:p>
    <w:p w14:paraId="4DC38377">
      <w:pPr>
        <w:keepNext w:val="0"/>
        <w:keepLines w:val="0"/>
        <w:pageBreakBefore w:val="0"/>
        <w:widowControl/>
        <w:kinsoku/>
        <w:wordWrap/>
        <w:overflowPunct/>
        <w:topLinePunct w:val="0"/>
        <w:autoSpaceDE/>
        <w:autoSpaceDN/>
        <w:bidi w:val="0"/>
        <w:spacing w:line="480" w:lineRule="exact"/>
        <w:jc w:val="left"/>
        <w:rPr>
          <w:rFonts w:hint="eastAsia" w:ascii="宋体" w:hAnsi="宋体" w:eastAsia="宋体" w:cs="宋体"/>
          <w:b/>
          <w:bCs/>
          <w:color w:val="auto"/>
          <w:kern w:val="0"/>
          <w:sz w:val="28"/>
          <w:szCs w:val="28"/>
          <w:highlight w:val="none"/>
          <w:lang w:eastAsia="zh-CN"/>
        </w:rPr>
      </w:pPr>
      <w:r>
        <w:rPr>
          <w:rFonts w:hint="eastAsia" w:ascii="宋体" w:hAnsi="宋体" w:eastAsia="宋体" w:cs="宋体"/>
          <w:b/>
          <w:bCs/>
          <w:color w:val="auto"/>
          <w:kern w:val="0"/>
          <w:sz w:val="28"/>
          <w:szCs w:val="28"/>
          <w:highlight w:val="none"/>
        </w:rPr>
        <w:t>附件2</w:t>
      </w:r>
    </w:p>
    <w:p w14:paraId="23326D5C">
      <w:pPr>
        <w:keepNext w:val="0"/>
        <w:keepLines w:val="0"/>
        <w:pageBreakBefore w:val="0"/>
        <w:widowControl/>
        <w:kinsoku/>
        <w:wordWrap/>
        <w:overflowPunct/>
        <w:topLinePunct w:val="0"/>
        <w:autoSpaceDE/>
        <w:autoSpaceDN/>
        <w:bidi w:val="0"/>
        <w:spacing w:line="480" w:lineRule="exact"/>
        <w:jc w:val="center"/>
        <w:rPr>
          <w:rFonts w:hint="eastAsia" w:ascii="黑体" w:hAnsi="黑体" w:eastAsia="黑体" w:cs="黑体"/>
          <w:b/>
          <w:bCs w:val="0"/>
          <w:color w:val="auto"/>
          <w:kern w:val="0"/>
          <w:sz w:val="40"/>
          <w:szCs w:val="40"/>
          <w:highlight w:val="none"/>
        </w:rPr>
      </w:pPr>
      <w:r>
        <w:rPr>
          <w:rFonts w:hint="eastAsia" w:ascii="黑体" w:hAnsi="黑体" w:eastAsia="黑体" w:cs="黑体"/>
          <w:b/>
          <w:bCs w:val="0"/>
          <w:color w:val="auto"/>
          <w:kern w:val="0"/>
          <w:sz w:val="40"/>
          <w:szCs w:val="40"/>
          <w:highlight w:val="none"/>
        </w:rPr>
        <w:t>承</w:t>
      </w:r>
      <w:r>
        <w:rPr>
          <w:rFonts w:hint="eastAsia" w:ascii="黑体" w:hAnsi="黑体" w:eastAsia="黑体" w:cs="黑体"/>
          <w:b/>
          <w:bCs w:val="0"/>
          <w:color w:val="auto"/>
          <w:kern w:val="0"/>
          <w:sz w:val="40"/>
          <w:szCs w:val="40"/>
          <w:highlight w:val="none"/>
          <w:lang w:val="en-US" w:eastAsia="zh-CN"/>
        </w:rPr>
        <w:t xml:space="preserve"> </w:t>
      </w:r>
      <w:r>
        <w:rPr>
          <w:rFonts w:hint="eastAsia" w:ascii="黑体" w:hAnsi="黑体" w:eastAsia="黑体" w:cs="黑体"/>
          <w:b/>
          <w:bCs w:val="0"/>
          <w:color w:val="auto"/>
          <w:kern w:val="0"/>
          <w:sz w:val="40"/>
          <w:szCs w:val="40"/>
          <w:highlight w:val="none"/>
        </w:rPr>
        <w:t>诺</w:t>
      </w:r>
      <w:r>
        <w:rPr>
          <w:rFonts w:hint="eastAsia" w:ascii="黑体" w:hAnsi="黑体" w:eastAsia="黑体" w:cs="黑体"/>
          <w:b/>
          <w:bCs w:val="0"/>
          <w:color w:val="auto"/>
          <w:kern w:val="0"/>
          <w:sz w:val="40"/>
          <w:szCs w:val="40"/>
          <w:highlight w:val="none"/>
          <w:lang w:val="en-US" w:eastAsia="zh-CN"/>
        </w:rPr>
        <w:t xml:space="preserve"> </w:t>
      </w:r>
      <w:r>
        <w:rPr>
          <w:rFonts w:hint="eastAsia" w:ascii="黑体" w:hAnsi="黑体" w:eastAsia="黑体" w:cs="黑体"/>
          <w:b/>
          <w:bCs w:val="0"/>
          <w:color w:val="auto"/>
          <w:kern w:val="0"/>
          <w:sz w:val="40"/>
          <w:szCs w:val="40"/>
          <w:highlight w:val="none"/>
        </w:rPr>
        <w:t>函</w:t>
      </w:r>
    </w:p>
    <w:p w14:paraId="64032FDA">
      <w:pPr>
        <w:keepNext w:val="0"/>
        <w:keepLines w:val="0"/>
        <w:pageBreakBefore w:val="0"/>
        <w:widowControl/>
        <w:kinsoku/>
        <w:wordWrap/>
        <w:overflowPunct/>
        <w:topLinePunct w:val="0"/>
        <w:autoSpaceDE/>
        <w:autoSpaceDN/>
        <w:bidi w:val="0"/>
        <w:spacing w:line="480" w:lineRule="exact"/>
        <w:jc w:val="left"/>
        <w:rPr>
          <w:rFonts w:ascii="仿宋" w:hAnsi="仿宋" w:eastAsia="仿宋"/>
          <w:color w:val="auto"/>
          <w:kern w:val="0"/>
          <w:sz w:val="24"/>
          <w:highlight w:val="none"/>
        </w:rPr>
      </w:pPr>
    </w:p>
    <w:p w14:paraId="409B2527">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1、若我方中选，我方愿意完全遵照贵方的比选公告、比选文件和政府的有关规定，积极配合</w:t>
      </w:r>
      <w:r>
        <w:rPr>
          <w:rFonts w:hint="eastAsia" w:ascii="仿宋" w:hAnsi="仿宋" w:eastAsia="仿宋"/>
          <w:color w:val="auto"/>
          <w:spacing w:val="15"/>
          <w:kern w:val="0"/>
          <w:sz w:val="28"/>
          <w:szCs w:val="28"/>
          <w:highlight w:val="none"/>
          <w:lang w:val="en-US" w:eastAsia="zh-CN"/>
        </w:rPr>
        <w:t>比选人</w:t>
      </w:r>
      <w:r>
        <w:rPr>
          <w:rFonts w:hint="eastAsia" w:ascii="仿宋" w:hAnsi="仿宋" w:eastAsia="仿宋"/>
          <w:color w:val="auto"/>
          <w:kern w:val="0"/>
          <w:sz w:val="28"/>
          <w:szCs w:val="28"/>
          <w:highlight w:val="none"/>
        </w:rPr>
        <w:t>签订合同，并按合同要求承担本项目</w:t>
      </w:r>
      <w:r>
        <w:rPr>
          <w:rFonts w:hint="eastAsia" w:ascii="仿宋" w:hAnsi="仿宋" w:eastAsia="仿宋"/>
          <w:color w:val="auto"/>
          <w:kern w:val="0"/>
          <w:sz w:val="28"/>
          <w:szCs w:val="28"/>
          <w:highlight w:val="none"/>
          <w:lang w:val="en-US" w:eastAsia="zh-CN"/>
        </w:rPr>
        <w:t>委托全部工作</w:t>
      </w:r>
      <w:r>
        <w:rPr>
          <w:rFonts w:hint="eastAsia" w:ascii="仿宋" w:hAnsi="仿宋" w:eastAsia="仿宋"/>
          <w:color w:val="auto"/>
          <w:kern w:val="0"/>
          <w:sz w:val="28"/>
          <w:szCs w:val="28"/>
          <w:highlight w:val="none"/>
        </w:rPr>
        <w:t>，保证不转让、转包本项目的</w:t>
      </w:r>
      <w:r>
        <w:rPr>
          <w:rFonts w:hint="eastAsia" w:ascii="仿宋" w:hAnsi="仿宋" w:eastAsia="仿宋"/>
          <w:color w:val="auto"/>
          <w:kern w:val="0"/>
          <w:sz w:val="28"/>
          <w:szCs w:val="28"/>
          <w:highlight w:val="none"/>
          <w:u w:val="single"/>
          <w:lang w:val="en-US" w:eastAsia="zh-CN"/>
        </w:rPr>
        <w:t xml:space="preserve"> 停车场建筑、道路及弱电工程等工程配套设施建设 </w:t>
      </w:r>
      <w:r>
        <w:rPr>
          <w:rFonts w:hint="eastAsia" w:ascii="仿宋" w:hAnsi="仿宋" w:eastAsia="仿宋"/>
          <w:color w:val="auto"/>
          <w:kern w:val="0"/>
          <w:sz w:val="28"/>
          <w:szCs w:val="28"/>
          <w:highlight w:val="none"/>
          <w:lang w:val="en-US" w:eastAsia="zh-CN"/>
        </w:rPr>
        <w:t>全部</w:t>
      </w:r>
      <w:r>
        <w:rPr>
          <w:rFonts w:hint="eastAsia" w:ascii="仿宋" w:hAnsi="仿宋" w:eastAsia="仿宋"/>
          <w:color w:val="auto"/>
          <w:kern w:val="0"/>
          <w:sz w:val="28"/>
          <w:szCs w:val="28"/>
          <w:highlight w:val="none"/>
        </w:rPr>
        <w:t>业务。</w:t>
      </w:r>
    </w:p>
    <w:p w14:paraId="4CA485D5">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2、在正式合同订立之前，本</w:t>
      </w:r>
      <w:r>
        <w:rPr>
          <w:rFonts w:hint="eastAsia" w:ascii="仿宋" w:hAnsi="仿宋" w:eastAsia="仿宋"/>
          <w:color w:val="auto"/>
          <w:kern w:val="0"/>
          <w:sz w:val="28"/>
          <w:szCs w:val="28"/>
          <w:highlight w:val="none"/>
          <w:lang w:val="en-US" w:eastAsia="zh-CN"/>
        </w:rPr>
        <w:t>参选文件</w:t>
      </w:r>
      <w:r>
        <w:rPr>
          <w:rFonts w:hint="eastAsia" w:ascii="仿宋" w:hAnsi="仿宋" w:eastAsia="仿宋"/>
          <w:color w:val="auto"/>
          <w:kern w:val="0"/>
          <w:sz w:val="28"/>
          <w:szCs w:val="28"/>
          <w:highlight w:val="none"/>
        </w:rPr>
        <w:t>同贵方中选通知书</w:t>
      </w:r>
      <w:r>
        <w:rPr>
          <w:rFonts w:hint="eastAsia" w:ascii="仿宋" w:hAnsi="仿宋" w:eastAsia="仿宋"/>
          <w:color w:val="auto"/>
          <w:kern w:val="0"/>
          <w:sz w:val="28"/>
          <w:szCs w:val="28"/>
          <w:highlight w:val="none"/>
          <w:lang w:eastAsia="zh-CN"/>
        </w:rPr>
        <w:t>，以及</w:t>
      </w:r>
      <w:r>
        <w:rPr>
          <w:rFonts w:hint="eastAsia" w:ascii="仿宋" w:hAnsi="仿宋" w:eastAsia="仿宋"/>
          <w:color w:val="auto"/>
          <w:kern w:val="0"/>
          <w:sz w:val="28"/>
          <w:szCs w:val="28"/>
          <w:highlight w:val="none"/>
        </w:rPr>
        <w:t>其他文件和附件成为约束双方的合同。</w:t>
      </w:r>
    </w:p>
    <w:p w14:paraId="0C45707C">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3、我们对出具的业绩表以及反映</w:t>
      </w:r>
      <w:r>
        <w:rPr>
          <w:rFonts w:hint="eastAsia" w:ascii="仿宋" w:hAnsi="仿宋" w:eastAsia="仿宋"/>
          <w:color w:val="auto"/>
          <w:spacing w:val="15"/>
          <w:kern w:val="0"/>
          <w:sz w:val="28"/>
          <w:szCs w:val="28"/>
          <w:highlight w:val="none"/>
          <w:lang w:val="en-US" w:eastAsia="zh-CN"/>
        </w:rPr>
        <w:t>参选人</w:t>
      </w:r>
      <w:r>
        <w:rPr>
          <w:rFonts w:hint="eastAsia" w:ascii="仿宋" w:hAnsi="仿宋" w:eastAsia="仿宋"/>
          <w:color w:val="auto"/>
          <w:kern w:val="0"/>
          <w:sz w:val="28"/>
          <w:szCs w:val="28"/>
          <w:highlight w:val="none"/>
        </w:rPr>
        <w:t>实力及信誉的各种证明材料的真实性负责。如有虚假行为，无条件同意贵方取消我们的比选资格和中选资格。</w:t>
      </w:r>
    </w:p>
    <w:p w14:paraId="695C732A">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4、同意从中选日起至我们双方签订的合同有效期内遵守本</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kern w:val="0"/>
          <w:sz w:val="28"/>
          <w:szCs w:val="28"/>
          <w:highlight w:val="none"/>
        </w:rPr>
        <w:t>的各项承诺。本</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kern w:val="0"/>
          <w:sz w:val="28"/>
          <w:szCs w:val="28"/>
          <w:highlight w:val="none"/>
        </w:rPr>
        <w:t>始终将对我方具有法律约束力。</w:t>
      </w:r>
    </w:p>
    <w:p w14:paraId="03B305AC">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5、我方承诺，若中选，本</w:t>
      </w:r>
      <w:r>
        <w:rPr>
          <w:rFonts w:hint="eastAsia" w:ascii="仿宋" w:hAnsi="仿宋" w:eastAsia="仿宋"/>
          <w:color w:val="auto"/>
          <w:spacing w:val="15"/>
          <w:kern w:val="0"/>
          <w:sz w:val="28"/>
          <w:szCs w:val="28"/>
          <w:highlight w:val="none"/>
          <w:lang w:val="en-US" w:eastAsia="zh-CN"/>
        </w:rPr>
        <w:t>参选文件</w:t>
      </w:r>
      <w:r>
        <w:rPr>
          <w:rFonts w:hint="eastAsia" w:ascii="仿宋" w:hAnsi="仿宋" w:eastAsia="仿宋"/>
          <w:color w:val="auto"/>
          <w:kern w:val="0"/>
          <w:sz w:val="28"/>
          <w:szCs w:val="28"/>
          <w:highlight w:val="none"/>
        </w:rPr>
        <w:t>中人员安排不做更换。</w:t>
      </w:r>
    </w:p>
    <w:p w14:paraId="185F4778">
      <w:pPr>
        <w:keepNext w:val="0"/>
        <w:keepLines w:val="0"/>
        <w:pageBreakBefore w:val="0"/>
        <w:widowControl/>
        <w:kinsoku/>
        <w:wordWrap/>
        <w:overflowPunct/>
        <w:topLinePunct w:val="0"/>
        <w:autoSpaceDE/>
        <w:autoSpaceDN/>
        <w:bidi w:val="0"/>
        <w:spacing w:line="480" w:lineRule="exact"/>
        <w:jc w:val="left"/>
        <w:rPr>
          <w:rFonts w:ascii="仿宋" w:hAnsi="仿宋" w:eastAsia="仿宋"/>
          <w:color w:val="auto"/>
          <w:kern w:val="0"/>
          <w:sz w:val="28"/>
          <w:szCs w:val="28"/>
          <w:highlight w:val="none"/>
        </w:rPr>
      </w:pPr>
    </w:p>
    <w:p w14:paraId="4EBD8F17">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单位：（公章）</w:t>
      </w:r>
    </w:p>
    <w:p w14:paraId="4D8E46F0">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邮政编码：</w:t>
      </w:r>
    </w:p>
    <w:p w14:paraId="135AEC22">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单位地址：</w:t>
      </w:r>
    </w:p>
    <w:p w14:paraId="29635BE4">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法定代表人或其授权的代理人：（章）</w:t>
      </w:r>
    </w:p>
    <w:p w14:paraId="6A8FA179">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联系电话：</w:t>
      </w:r>
    </w:p>
    <w:p w14:paraId="04727847">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传真号码：</w:t>
      </w:r>
    </w:p>
    <w:p w14:paraId="24C05CDF">
      <w:pPr>
        <w:keepNext w:val="0"/>
        <w:keepLines w:val="0"/>
        <w:pageBreakBefore w:val="0"/>
        <w:widowControl/>
        <w:kinsoku/>
        <w:wordWrap/>
        <w:overflowPunct/>
        <w:topLinePunct w:val="0"/>
        <w:autoSpaceDE/>
        <w:autoSpaceDN/>
        <w:bidi w:val="0"/>
        <w:spacing w:line="480" w:lineRule="exact"/>
        <w:jc w:val="left"/>
        <w:rPr>
          <w:rFonts w:ascii="仿宋" w:hAnsi="仿宋" w:eastAsia="仿宋"/>
          <w:color w:val="auto"/>
          <w:kern w:val="0"/>
          <w:sz w:val="28"/>
          <w:szCs w:val="28"/>
          <w:highlight w:val="none"/>
        </w:rPr>
      </w:pPr>
    </w:p>
    <w:p w14:paraId="324D7159">
      <w:pPr>
        <w:pStyle w:val="16"/>
        <w:rPr>
          <w:color w:val="auto"/>
          <w:highlight w:val="none"/>
        </w:rPr>
      </w:pPr>
    </w:p>
    <w:p w14:paraId="3D1DBF24">
      <w:pPr>
        <w:keepNext w:val="0"/>
        <w:keepLines w:val="0"/>
        <w:pageBreakBefore w:val="0"/>
        <w:widowControl/>
        <w:kinsoku/>
        <w:wordWrap/>
        <w:overflowPunct/>
        <w:topLinePunct w:val="0"/>
        <w:autoSpaceDE/>
        <w:autoSpaceDN/>
        <w:bidi w:val="0"/>
        <w:spacing w:line="480" w:lineRule="exact"/>
        <w:ind w:firstLine="48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lang w:val="en-US" w:eastAsia="zh-CN"/>
        </w:rPr>
        <w:t xml:space="preserve">   </w:t>
      </w:r>
      <w:r>
        <w:rPr>
          <w:rFonts w:hint="eastAsia"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lang w:val="en-US" w:eastAsia="zh-CN"/>
        </w:rPr>
        <w:t xml:space="preserve"> </w:t>
      </w:r>
      <w:r>
        <w:rPr>
          <w:rFonts w:hint="eastAsia" w:ascii="仿宋" w:hAnsi="仿宋" w:eastAsia="仿宋"/>
          <w:color w:val="auto"/>
          <w:kern w:val="0"/>
          <w:sz w:val="28"/>
          <w:szCs w:val="28"/>
          <w:highlight w:val="none"/>
        </w:rPr>
        <w:t>日期：   年   月   日</w:t>
      </w:r>
    </w:p>
    <w:p w14:paraId="73C056F2">
      <w:pPr>
        <w:keepNext w:val="0"/>
        <w:keepLines w:val="0"/>
        <w:pageBreakBefore w:val="0"/>
        <w:widowControl/>
        <w:kinsoku/>
        <w:wordWrap/>
        <w:overflowPunct/>
        <w:topLinePunct w:val="0"/>
        <w:autoSpaceDE/>
        <w:autoSpaceDN/>
        <w:bidi w:val="0"/>
        <w:spacing w:line="480" w:lineRule="exact"/>
        <w:ind w:firstLine="420"/>
        <w:jc w:val="left"/>
        <w:rPr>
          <w:color w:val="auto"/>
          <w:kern w:val="0"/>
          <w:szCs w:val="21"/>
          <w:highlight w:val="none"/>
        </w:rPr>
      </w:pPr>
    </w:p>
    <w:p w14:paraId="257842C4">
      <w:pPr>
        <w:keepNext w:val="0"/>
        <w:keepLines w:val="0"/>
        <w:pageBreakBefore w:val="0"/>
        <w:widowControl/>
        <w:kinsoku/>
        <w:wordWrap/>
        <w:overflowPunct/>
        <w:topLinePunct w:val="0"/>
        <w:autoSpaceDE/>
        <w:autoSpaceDN/>
        <w:bidi w:val="0"/>
        <w:spacing w:line="480" w:lineRule="exact"/>
        <w:ind w:firstLine="420"/>
        <w:jc w:val="left"/>
        <w:rPr>
          <w:color w:val="auto"/>
          <w:kern w:val="0"/>
          <w:szCs w:val="21"/>
          <w:highlight w:val="none"/>
        </w:rPr>
      </w:pPr>
    </w:p>
    <w:p w14:paraId="5AC12F16">
      <w:pPr>
        <w:keepNext w:val="0"/>
        <w:keepLines w:val="0"/>
        <w:pageBreakBefore w:val="0"/>
        <w:widowControl/>
        <w:kinsoku/>
        <w:wordWrap/>
        <w:overflowPunct/>
        <w:topLinePunct w:val="0"/>
        <w:autoSpaceDE/>
        <w:autoSpaceDN/>
        <w:bidi w:val="0"/>
        <w:spacing w:line="480" w:lineRule="exact"/>
        <w:ind w:firstLine="420"/>
        <w:jc w:val="left"/>
        <w:rPr>
          <w:color w:val="auto"/>
          <w:kern w:val="0"/>
          <w:szCs w:val="21"/>
          <w:highlight w:val="none"/>
        </w:rPr>
      </w:pPr>
    </w:p>
    <w:p w14:paraId="04D05E92">
      <w:pPr>
        <w:pStyle w:val="6"/>
        <w:ind w:left="0" w:leftChars="0" w:firstLine="0" w:firstLineChars="0"/>
        <w:rPr>
          <w:color w:val="auto"/>
          <w:highlight w:val="none"/>
        </w:rPr>
      </w:pPr>
    </w:p>
    <w:p w14:paraId="58C50C9F">
      <w:pPr>
        <w:rPr>
          <w:color w:val="auto"/>
          <w:highlight w:val="none"/>
        </w:rPr>
      </w:pPr>
    </w:p>
    <w:p w14:paraId="71B85F46">
      <w:pPr>
        <w:rPr>
          <w:color w:val="auto"/>
          <w:highlight w:val="none"/>
        </w:rPr>
      </w:pPr>
    </w:p>
    <w:p w14:paraId="6B30C48A">
      <w:pPr>
        <w:keepNext w:val="0"/>
        <w:keepLines w:val="0"/>
        <w:pageBreakBefore w:val="0"/>
        <w:kinsoku/>
        <w:wordWrap/>
        <w:overflowPunct/>
        <w:topLinePunct w:val="0"/>
        <w:autoSpaceDE/>
        <w:autoSpaceDN/>
        <w:bidi w:val="0"/>
        <w:spacing w:line="480" w:lineRule="exact"/>
        <w:rPr>
          <w:rFonts w:hint="eastAsia" w:ascii="宋体" w:hAnsi="宋体" w:eastAsia="宋体"/>
          <w:b/>
          <w:bCs/>
          <w:color w:val="auto"/>
          <w:spacing w:val="15"/>
          <w:kern w:val="0"/>
          <w:sz w:val="28"/>
          <w:szCs w:val="28"/>
          <w:highlight w:val="none"/>
          <w:lang w:val="en-US" w:eastAsia="zh-CN"/>
        </w:rPr>
      </w:pPr>
      <w:r>
        <w:rPr>
          <w:rFonts w:hint="eastAsia" w:ascii="宋体" w:hAnsi="宋体" w:eastAsia="宋体"/>
          <w:b/>
          <w:bCs/>
          <w:color w:val="auto"/>
          <w:spacing w:val="15"/>
          <w:kern w:val="0"/>
          <w:sz w:val="28"/>
          <w:szCs w:val="28"/>
          <w:highlight w:val="none"/>
          <w:lang w:val="en-US" w:eastAsia="zh-CN"/>
        </w:rPr>
        <w:t>附件3</w:t>
      </w:r>
    </w:p>
    <w:p w14:paraId="32A93315">
      <w:pPr>
        <w:keepNext w:val="0"/>
        <w:keepLines w:val="0"/>
        <w:pageBreakBefore w:val="0"/>
        <w:widowControl/>
        <w:kinsoku/>
        <w:wordWrap/>
        <w:overflowPunct/>
        <w:topLinePunct w:val="0"/>
        <w:autoSpaceDE/>
        <w:autoSpaceDN/>
        <w:bidi w:val="0"/>
        <w:spacing w:line="480" w:lineRule="exact"/>
        <w:ind w:firstLine="560"/>
        <w:jc w:val="center"/>
        <w:rPr>
          <w:rFonts w:hint="eastAsia" w:ascii="黑体" w:hAnsi="黑体" w:eastAsia="黑体" w:cs="黑体"/>
          <w:b/>
          <w:bCs/>
          <w:color w:val="auto"/>
          <w:spacing w:val="15"/>
          <w:kern w:val="0"/>
          <w:sz w:val="40"/>
          <w:szCs w:val="40"/>
          <w:highlight w:val="none"/>
        </w:rPr>
      </w:pPr>
      <w:r>
        <w:rPr>
          <w:rFonts w:hint="eastAsia" w:ascii="黑体" w:hAnsi="黑体" w:eastAsia="黑体" w:cs="黑体"/>
          <w:b/>
          <w:bCs/>
          <w:color w:val="auto"/>
          <w:spacing w:val="15"/>
          <w:kern w:val="0"/>
          <w:sz w:val="40"/>
          <w:szCs w:val="40"/>
          <w:highlight w:val="none"/>
        </w:rPr>
        <w:t>法定代表人身份证明</w:t>
      </w:r>
    </w:p>
    <w:p w14:paraId="7D72C0CF">
      <w:pPr>
        <w:adjustRightInd w:val="0"/>
        <w:snapToGrid w:val="0"/>
        <w:spacing w:line="360" w:lineRule="auto"/>
        <w:rPr>
          <w:rFonts w:hint="eastAsia" w:ascii="仿宋_GB2312" w:hAnsi="华文仿宋" w:eastAsia="仿宋_GB2312"/>
          <w:color w:val="auto"/>
          <w:sz w:val="28"/>
          <w:szCs w:val="28"/>
          <w:highlight w:val="none"/>
        </w:rPr>
      </w:pPr>
    </w:p>
    <w:p w14:paraId="3D405CA2">
      <w:pPr>
        <w:adjustRightInd w:val="0"/>
        <w:snapToGrid w:val="0"/>
        <w:spacing w:line="360" w:lineRule="auto"/>
        <w:ind w:firstLine="770" w:firstLineChars="275"/>
        <w:rPr>
          <w:rFonts w:hint="eastAsia" w:ascii="仿宋" w:hAnsi="仿宋" w:eastAsia="仿宋" w:cs="仿宋"/>
          <w:color w:val="auto"/>
          <w:sz w:val="28"/>
          <w:szCs w:val="28"/>
          <w:highlight w:val="none"/>
          <w:u w:val="single"/>
        </w:rPr>
      </w:pPr>
      <w:r>
        <w:rPr>
          <w:rFonts w:hint="eastAsia" w:ascii="仿宋" w:hAnsi="仿宋" w:eastAsia="仿宋"/>
          <w:color w:val="auto"/>
          <w:kern w:val="0"/>
          <w:sz w:val="28"/>
          <w:szCs w:val="28"/>
          <w:highlight w:val="none"/>
          <w:lang w:val="en-US" w:eastAsia="zh-CN"/>
        </w:rPr>
        <w:t>参选人</w:t>
      </w:r>
      <w:r>
        <w:rPr>
          <w:rFonts w:hint="eastAsia" w:ascii="仿宋" w:hAnsi="仿宋" w:eastAsia="仿宋" w:cs="仿宋"/>
          <w:color w:val="auto"/>
          <w:sz w:val="28"/>
          <w:szCs w:val="28"/>
          <w:highlight w:val="none"/>
        </w:rPr>
        <w:t>名称：</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p>
    <w:p w14:paraId="531AFEB3">
      <w:pPr>
        <w:adjustRightInd w:val="0"/>
        <w:snapToGrid w:val="0"/>
        <w:spacing w:line="360" w:lineRule="auto"/>
        <w:ind w:firstLine="770" w:firstLineChars="27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单位性质：</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p>
    <w:p w14:paraId="3E9E84F5">
      <w:pPr>
        <w:adjustRightInd w:val="0"/>
        <w:snapToGrid w:val="0"/>
        <w:spacing w:line="360" w:lineRule="auto"/>
        <w:ind w:firstLine="770" w:firstLineChars="27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成立时间：</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p>
    <w:p w14:paraId="5808ADAA">
      <w:pPr>
        <w:adjustRightInd w:val="0"/>
        <w:snapToGrid w:val="0"/>
        <w:spacing w:line="360" w:lineRule="auto"/>
        <w:ind w:firstLine="770" w:firstLineChars="275"/>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经营期限：</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p>
    <w:p w14:paraId="5AC63782">
      <w:pPr>
        <w:adjustRightInd w:val="0"/>
        <w:snapToGrid w:val="0"/>
        <w:spacing w:line="360" w:lineRule="auto"/>
        <w:ind w:firstLine="770" w:firstLineChars="27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姓名：</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性别：</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年龄：</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职务：</w:t>
      </w:r>
      <w:r>
        <w:rPr>
          <w:rFonts w:hint="eastAsia" w:ascii="仿宋" w:hAnsi="仿宋" w:eastAsia="仿宋" w:cs="仿宋"/>
          <w:color w:val="auto"/>
          <w:sz w:val="28"/>
          <w:szCs w:val="28"/>
          <w:highlight w:val="none"/>
          <w:u w:val="singl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系</w:t>
      </w:r>
      <w:r>
        <w:rPr>
          <w:rFonts w:hint="eastAsia" w:ascii="仿宋" w:hAnsi="仿宋" w:eastAsia="仿宋" w:cs="仿宋"/>
          <w:b/>
          <w:color w:val="auto"/>
          <w:sz w:val="28"/>
          <w:szCs w:val="28"/>
          <w:highlight w:val="none"/>
          <w:u w:val="single"/>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的法定代表人。</w:t>
      </w:r>
    </w:p>
    <w:p w14:paraId="3314C588">
      <w:pPr>
        <w:adjustRightInd w:val="0"/>
        <w:snapToGrid w:val="0"/>
        <w:spacing w:line="360" w:lineRule="auto"/>
        <w:ind w:firstLine="770" w:firstLineChars="27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特此证明。</w:t>
      </w:r>
    </w:p>
    <w:tbl>
      <w:tblPr>
        <w:tblStyle w:val="17"/>
        <w:tblpPr w:leftFromText="180" w:rightFromText="180" w:vertAnchor="text" w:horzAnchor="page" w:tblpX="1862" w:tblpY="35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4288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8528" w:type="dxa"/>
            <w:noWrap w:val="0"/>
            <w:vAlign w:val="center"/>
          </w:tcPr>
          <w:p w14:paraId="21D2E61E">
            <w:pPr>
              <w:adjustRightInd w:val="0"/>
              <w:snapToGrid w:val="0"/>
              <w:spacing w:before="120" w:beforeLines="50"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法定代表人（单位负责人）身份证复印件（正反面）</w:t>
            </w:r>
          </w:p>
        </w:tc>
      </w:tr>
    </w:tbl>
    <w:p w14:paraId="3B6B0B39">
      <w:pPr>
        <w:adjustRightInd w:val="0"/>
        <w:snapToGrid w:val="0"/>
        <w:spacing w:line="360" w:lineRule="auto"/>
        <w:rPr>
          <w:rFonts w:hint="eastAsia" w:ascii="仿宋" w:hAnsi="仿宋" w:eastAsia="仿宋" w:cs="仿宋"/>
          <w:color w:val="auto"/>
          <w:sz w:val="28"/>
          <w:szCs w:val="28"/>
          <w:highlight w:val="none"/>
        </w:rPr>
      </w:pPr>
    </w:p>
    <w:p w14:paraId="4B90D3BB">
      <w:pPr>
        <w:adjustRightInd w:val="0"/>
        <w:snapToGrid w:val="0"/>
        <w:spacing w:line="360" w:lineRule="auto"/>
        <w:rPr>
          <w:rFonts w:hint="eastAsia" w:ascii="仿宋" w:hAnsi="仿宋" w:eastAsia="仿宋" w:cs="仿宋"/>
          <w:color w:val="auto"/>
          <w:sz w:val="28"/>
          <w:szCs w:val="28"/>
          <w:highlight w:val="none"/>
        </w:rPr>
      </w:pPr>
    </w:p>
    <w:p w14:paraId="297E5B1E">
      <w:pPr>
        <w:wordWrap w:val="0"/>
        <w:adjustRightInd w:val="0"/>
        <w:snapToGrid w:val="0"/>
        <w:spacing w:line="360" w:lineRule="auto"/>
        <w:ind w:firstLine="2511" w:firstLineChars="897"/>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参选单位</w:t>
      </w:r>
      <w:r>
        <w:rPr>
          <w:rFonts w:hint="eastAsia" w:ascii="仿宋" w:hAnsi="仿宋" w:eastAsia="仿宋" w:cs="仿宋"/>
          <w:color w:val="auto"/>
          <w:sz w:val="28"/>
          <w:szCs w:val="28"/>
          <w:highlight w:val="none"/>
        </w:rPr>
        <w:t>（公章）：</w:t>
      </w:r>
      <w:r>
        <w:rPr>
          <w:rFonts w:hint="eastAsia" w:ascii="仿宋" w:hAnsi="仿宋" w:eastAsia="仿宋" w:cs="仿宋"/>
          <w:color w:val="auto"/>
          <w:sz w:val="28"/>
          <w:szCs w:val="28"/>
          <w:highlight w:val="none"/>
          <w:u w:val="single"/>
        </w:rPr>
        <w:t xml:space="preserve">                     </w:t>
      </w:r>
    </w:p>
    <w:p w14:paraId="0C2906E3">
      <w:pPr>
        <w:adjustRightInd w:val="0"/>
        <w:snapToGrid w:val="0"/>
        <w:spacing w:line="360" w:lineRule="auto"/>
        <w:ind w:firstLine="2511" w:firstLineChars="897"/>
        <w:rPr>
          <w:rFonts w:hint="eastAsia" w:ascii="仿宋" w:hAnsi="仿宋" w:eastAsia="仿宋" w:cs="仿宋"/>
          <w:color w:val="auto"/>
          <w:sz w:val="28"/>
          <w:szCs w:val="28"/>
          <w:highlight w:val="none"/>
        </w:rPr>
      </w:pPr>
    </w:p>
    <w:p w14:paraId="0D3B7D3F">
      <w:pPr>
        <w:wordWrap w:val="0"/>
        <w:adjustRightInd w:val="0"/>
        <w:snapToGrid w:val="0"/>
        <w:spacing w:line="360" w:lineRule="auto"/>
        <w:ind w:firstLine="2511" w:firstLineChars="897"/>
        <w:jc w:val="righ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 xml:space="preserve">年    月   日 </w:t>
      </w:r>
    </w:p>
    <w:p w14:paraId="37426FEC">
      <w:pPr>
        <w:widowControl/>
        <w:topLinePunct/>
        <w:spacing w:line="620" w:lineRule="exact"/>
        <w:rPr>
          <w:rFonts w:hint="eastAsia" w:ascii="仿宋" w:hAnsi="仿宋" w:eastAsia="仿宋" w:cs="仿宋"/>
          <w:color w:val="auto"/>
          <w:kern w:val="0"/>
          <w:sz w:val="28"/>
          <w:szCs w:val="28"/>
          <w:highlight w:val="none"/>
          <w:lang w:val="en-US" w:eastAsia="zh-CN"/>
        </w:rPr>
      </w:pPr>
    </w:p>
    <w:p w14:paraId="67AA91D7">
      <w:pPr>
        <w:widowControl/>
        <w:topLinePunct/>
        <w:spacing w:line="620" w:lineRule="exact"/>
        <w:rPr>
          <w:color w:val="auto"/>
          <w:kern w:val="0"/>
          <w:szCs w:val="21"/>
          <w:highlight w:val="none"/>
        </w:rPr>
      </w:pPr>
      <w:r>
        <w:rPr>
          <w:rFonts w:hint="eastAsia" w:ascii="仿宋" w:hAnsi="仿宋" w:eastAsia="仿宋" w:cs="仿宋"/>
          <w:b/>
          <w:bCs/>
          <w:color w:val="auto"/>
          <w:kern w:val="0"/>
          <w:sz w:val="24"/>
          <w:szCs w:val="24"/>
          <w:highlight w:val="none"/>
          <w:lang w:val="en-US" w:eastAsia="zh-CN"/>
        </w:rPr>
        <w:t>注</w:t>
      </w:r>
      <w:r>
        <w:rPr>
          <w:rFonts w:hint="eastAsia" w:ascii="仿宋" w:hAnsi="仿宋" w:eastAsia="仿宋" w:cs="仿宋"/>
          <w:b/>
          <w:bCs/>
          <w:color w:val="auto"/>
          <w:kern w:val="0"/>
          <w:sz w:val="24"/>
          <w:szCs w:val="24"/>
          <w:highlight w:val="none"/>
        </w:rPr>
        <w:t>：</w:t>
      </w:r>
      <w:r>
        <w:rPr>
          <w:rFonts w:hint="eastAsia" w:ascii="仿宋" w:hAnsi="仿宋" w:eastAsia="仿宋" w:cs="仿宋"/>
          <w:b/>
          <w:bCs/>
          <w:color w:val="auto"/>
          <w:kern w:val="0"/>
          <w:sz w:val="24"/>
          <w:szCs w:val="24"/>
          <w:highlight w:val="none"/>
          <w:lang w:val="en-US" w:eastAsia="zh-CN"/>
        </w:rPr>
        <w:t>参选人</w:t>
      </w:r>
      <w:r>
        <w:rPr>
          <w:rFonts w:hint="eastAsia" w:ascii="仿宋" w:hAnsi="仿宋" w:eastAsia="仿宋" w:cs="仿宋"/>
          <w:b/>
          <w:bCs/>
          <w:color w:val="auto"/>
          <w:kern w:val="0"/>
          <w:sz w:val="24"/>
          <w:szCs w:val="24"/>
          <w:highlight w:val="none"/>
        </w:rPr>
        <w:t>代表是</w:t>
      </w:r>
      <w:r>
        <w:rPr>
          <w:rFonts w:hint="eastAsia" w:ascii="仿宋" w:hAnsi="仿宋" w:eastAsia="仿宋" w:cs="仿宋"/>
          <w:b/>
          <w:bCs/>
          <w:color w:val="auto"/>
          <w:kern w:val="0"/>
          <w:sz w:val="24"/>
          <w:szCs w:val="24"/>
          <w:highlight w:val="none"/>
          <w:lang w:val="en-US" w:eastAsia="zh-CN"/>
        </w:rPr>
        <w:t>参选人</w:t>
      </w:r>
      <w:r>
        <w:rPr>
          <w:rFonts w:hint="eastAsia" w:ascii="仿宋" w:hAnsi="仿宋" w:eastAsia="仿宋" w:cs="仿宋"/>
          <w:b/>
          <w:bCs/>
          <w:color w:val="auto"/>
          <w:kern w:val="0"/>
          <w:sz w:val="24"/>
          <w:szCs w:val="24"/>
          <w:highlight w:val="none"/>
        </w:rPr>
        <w:t>法定代表人的，请另单独准备本法定代表人身份证明原件一份，身份验证时单独提交</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lang w:val="en-US" w:eastAsia="zh-CN"/>
        </w:rPr>
        <w:t>同时需验</w:t>
      </w:r>
      <w:r>
        <w:rPr>
          <w:rFonts w:hint="eastAsia" w:ascii="仿宋" w:hAnsi="仿宋" w:eastAsia="仿宋" w:cs="仿宋"/>
          <w:b/>
          <w:bCs/>
          <w:color w:val="auto"/>
          <w:kern w:val="0"/>
          <w:sz w:val="24"/>
          <w:szCs w:val="24"/>
          <w:highlight w:val="none"/>
        </w:rPr>
        <w:t>法定代表人</w:t>
      </w:r>
      <w:r>
        <w:rPr>
          <w:rFonts w:hint="eastAsia" w:ascii="仿宋" w:hAnsi="仿宋" w:eastAsia="仿宋" w:cs="仿宋"/>
          <w:b/>
          <w:bCs/>
          <w:color w:val="auto"/>
          <w:kern w:val="0"/>
          <w:sz w:val="24"/>
          <w:szCs w:val="24"/>
          <w:highlight w:val="none"/>
          <w:lang w:val="en-US" w:eastAsia="zh-CN"/>
        </w:rPr>
        <w:t>身份证原件</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。未递交的视同身份验证不通过，</w:t>
      </w:r>
      <w:r>
        <w:rPr>
          <w:rFonts w:hint="eastAsia" w:ascii="仿宋" w:hAnsi="仿宋" w:eastAsia="仿宋" w:cs="仿宋"/>
          <w:b/>
          <w:bCs/>
          <w:color w:val="auto"/>
          <w:kern w:val="0"/>
          <w:sz w:val="24"/>
          <w:szCs w:val="24"/>
          <w:highlight w:val="none"/>
          <w:lang w:val="en-US" w:eastAsia="zh-CN"/>
        </w:rPr>
        <w:t>自动放弃比选资格</w:t>
      </w:r>
      <w:r>
        <w:rPr>
          <w:rFonts w:hint="eastAsia" w:ascii="仿宋" w:hAnsi="仿宋" w:eastAsia="仿宋" w:cs="仿宋"/>
          <w:color w:val="auto"/>
          <w:kern w:val="0"/>
          <w:sz w:val="24"/>
          <w:szCs w:val="24"/>
          <w:highlight w:val="none"/>
        </w:rPr>
        <w:t>。</w:t>
      </w:r>
    </w:p>
    <w:p w14:paraId="15EE4908">
      <w:pPr>
        <w:keepNext w:val="0"/>
        <w:keepLines w:val="0"/>
        <w:pageBreakBefore w:val="0"/>
        <w:kinsoku/>
        <w:wordWrap/>
        <w:overflowPunct/>
        <w:topLinePunct w:val="0"/>
        <w:autoSpaceDE/>
        <w:autoSpaceDN/>
        <w:bidi w:val="0"/>
        <w:spacing w:line="480" w:lineRule="exact"/>
        <w:rPr>
          <w:rFonts w:hint="eastAsia" w:ascii="宋体" w:hAnsi="宋体" w:eastAsia="宋体"/>
          <w:b/>
          <w:bCs/>
          <w:color w:val="auto"/>
          <w:spacing w:val="15"/>
          <w:kern w:val="0"/>
          <w:sz w:val="28"/>
          <w:szCs w:val="28"/>
          <w:highlight w:val="none"/>
          <w:lang w:val="en-US" w:eastAsia="zh-CN"/>
        </w:rPr>
      </w:pPr>
    </w:p>
    <w:p w14:paraId="6625CEF6">
      <w:pPr>
        <w:keepNext w:val="0"/>
        <w:keepLines w:val="0"/>
        <w:pageBreakBefore w:val="0"/>
        <w:kinsoku/>
        <w:wordWrap/>
        <w:overflowPunct/>
        <w:topLinePunct w:val="0"/>
        <w:autoSpaceDE/>
        <w:autoSpaceDN/>
        <w:bidi w:val="0"/>
        <w:spacing w:line="480" w:lineRule="exact"/>
        <w:rPr>
          <w:rFonts w:hint="eastAsia" w:ascii="宋体" w:hAnsi="宋体" w:eastAsia="宋体"/>
          <w:b/>
          <w:bCs/>
          <w:color w:val="auto"/>
          <w:spacing w:val="15"/>
          <w:kern w:val="0"/>
          <w:sz w:val="28"/>
          <w:szCs w:val="28"/>
          <w:highlight w:val="none"/>
          <w:lang w:val="en-US" w:eastAsia="zh-CN"/>
        </w:rPr>
      </w:pPr>
    </w:p>
    <w:p w14:paraId="1DEFA1B5">
      <w:pPr>
        <w:keepNext w:val="0"/>
        <w:keepLines w:val="0"/>
        <w:pageBreakBefore w:val="0"/>
        <w:kinsoku/>
        <w:wordWrap/>
        <w:overflowPunct/>
        <w:topLinePunct w:val="0"/>
        <w:autoSpaceDE/>
        <w:autoSpaceDN/>
        <w:bidi w:val="0"/>
        <w:spacing w:line="480" w:lineRule="exact"/>
        <w:rPr>
          <w:rFonts w:hint="eastAsia" w:ascii="宋体" w:hAnsi="宋体" w:eastAsia="宋体"/>
          <w:b/>
          <w:bCs/>
          <w:color w:val="auto"/>
          <w:spacing w:val="15"/>
          <w:kern w:val="0"/>
          <w:sz w:val="28"/>
          <w:szCs w:val="28"/>
          <w:highlight w:val="none"/>
          <w:lang w:val="en-US" w:eastAsia="zh-CN"/>
        </w:rPr>
      </w:pPr>
      <w:r>
        <w:rPr>
          <w:rFonts w:hint="eastAsia" w:ascii="宋体" w:hAnsi="宋体" w:eastAsia="宋体"/>
          <w:b/>
          <w:bCs/>
          <w:color w:val="auto"/>
          <w:spacing w:val="15"/>
          <w:kern w:val="0"/>
          <w:sz w:val="28"/>
          <w:szCs w:val="28"/>
          <w:highlight w:val="none"/>
          <w:lang w:val="en-US" w:eastAsia="zh-CN"/>
        </w:rPr>
        <w:t>附件4</w:t>
      </w:r>
    </w:p>
    <w:p w14:paraId="178D4728">
      <w:pPr>
        <w:keepNext w:val="0"/>
        <w:keepLines w:val="0"/>
        <w:pageBreakBefore w:val="0"/>
        <w:widowControl/>
        <w:kinsoku/>
        <w:wordWrap/>
        <w:overflowPunct/>
        <w:topLinePunct w:val="0"/>
        <w:autoSpaceDE/>
        <w:autoSpaceDN/>
        <w:bidi w:val="0"/>
        <w:spacing w:line="480" w:lineRule="exact"/>
        <w:ind w:firstLine="560"/>
        <w:jc w:val="center"/>
        <w:rPr>
          <w:rFonts w:hint="eastAsia" w:ascii="黑体" w:hAnsi="黑体" w:eastAsia="黑体" w:cs="黑体"/>
          <w:b/>
          <w:bCs/>
          <w:color w:val="auto"/>
          <w:spacing w:val="15"/>
          <w:kern w:val="0"/>
          <w:sz w:val="40"/>
          <w:szCs w:val="40"/>
          <w:highlight w:val="none"/>
          <w:lang w:val="en-US" w:eastAsia="zh-CN"/>
        </w:rPr>
      </w:pPr>
      <w:r>
        <w:rPr>
          <w:rFonts w:hint="eastAsia" w:ascii="黑体" w:hAnsi="黑体" w:eastAsia="黑体" w:cs="黑体"/>
          <w:b/>
          <w:bCs/>
          <w:color w:val="auto"/>
          <w:spacing w:val="15"/>
          <w:kern w:val="0"/>
          <w:sz w:val="40"/>
          <w:szCs w:val="40"/>
          <w:highlight w:val="none"/>
          <w:lang w:val="en-US" w:eastAsia="zh-CN"/>
        </w:rPr>
        <w:t>法定代表人授权委托书</w:t>
      </w:r>
    </w:p>
    <w:p w14:paraId="4BC7B4B6">
      <w:pPr>
        <w:rPr>
          <w:rFonts w:hint="eastAsia"/>
          <w:color w:val="auto"/>
          <w:highlight w:val="none"/>
        </w:rPr>
      </w:pPr>
    </w:p>
    <w:p w14:paraId="3246812F">
      <w:pPr>
        <w:widowControl/>
        <w:topLinePunct/>
        <w:spacing w:line="62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本授权书声明：注册于</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u w:val="single"/>
        </w:rPr>
        <w:t>（地址）</w:t>
      </w:r>
      <w:r>
        <w:rPr>
          <w:rFonts w:hint="eastAsia" w:ascii="仿宋" w:hAnsi="仿宋" w:eastAsia="仿宋" w:cs="仿宋"/>
          <w:color w:val="auto"/>
          <w:kern w:val="0"/>
          <w:sz w:val="28"/>
          <w:szCs w:val="28"/>
          <w:highlight w:val="none"/>
        </w:rPr>
        <w:t>的</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kern w:val="0"/>
          <w:sz w:val="28"/>
          <w:szCs w:val="28"/>
          <w:highlight w:val="none"/>
        </w:rPr>
        <w:t>（单位全称）的法定代表人</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u w:val="single"/>
        </w:rPr>
        <w:t>（法定代表人姓名、职务）</w:t>
      </w:r>
      <w:r>
        <w:rPr>
          <w:rFonts w:hint="eastAsia" w:ascii="仿宋" w:hAnsi="仿宋" w:eastAsia="仿宋" w:cs="仿宋"/>
          <w:color w:val="auto"/>
          <w:kern w:val="0"/>
          <w:sz w:val="28"/>
          <w:szCs w:val="28"/>
          <w:highlight w:val="none"/>
        </w:rPr>
        <w:t>授权</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rPr>
        <w:t>（被授权人姓名、职务）为本单位的合法代理人，并将以本单位名义处理一切与</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u w:val="single"/>
        </w:rPr>
        <w:t>衡阳市国有投资集团有限公司停车坪建设项目</w:t>
      </w:r>
      <w:r>
        <w:rPr>
          <w:rFonts w:hint="eastAsia" w:ascii="仿宋" w:hAnsi="仿宋" w:eastAsia="仿宋" w:cs="仿宋"/>
          <w:color w:val="auto"/>
          <w:kern w:val="0"/>
          <w:sz w:val="28"/>
          <w:szCs w:val="28"/>
          <w:highlight w:val="none"/>
          <w:u w:val="single"/>
          <w:lang w:val="en-US" w:eastAsia="zh-CN"/>
        </w:rPr>
        <w:t xml:space="preserve">劳务扩大分包 </w:t>
      </w:r>
      <w:r>
        <w:rPr>
          <w:rFonts w:hint="eastAsia" w:ascii="仿宋" w:hAnsi="仿宋" w:eastAsia="仿宋" w:cs="仿宋"/>
          <w:color w:val="auto"/>
          <w:kern w:val="0"/>
          <w:sz w:val="28"/>
          <w:szCs w:val="28"/>
          <w:highlight w:val="none"/>
        </w:rPr>
        <w:t>投标活动中的有关事宜，代理人</w:t>
      </w:r>
      <w:r>
        <w:rPr>
          <w:rFonts w:hint="eastAsia" w:ascii="仿宋" w:hAnsi="仿宋" w:eastAsia="仿宋" w:cs="仿宋"/>
          <w:color w:val="auto"/>
          <w:kern w:val="0"/>
          <w:sz w:val="28"/>
          <w:szCs w:val="28"/>
          <w:highlight w:val="none"/>
          <w:u w:val="single"/>
        </w:rPr>
        <w:t>（被授权人）</w:t>
      </w:r>
      <w:r>
        <w:rPr>
          <w:rFonts w:hint="eastAsia" w:ascii="仿宋" w:hAnsi="仿宋" w:eastAsia="仿宋" w:cs="仿宋"/>
          <w:color w:val="auto"/>
          <w:kern w:val="0"/>
          <w:sz w:val="28"/>
          <w:szCs w:val="28"/>
          <w:highlight w:val="none"/>
        </w:rPr>
        <w:t>在本项目投标及合同中所签署的一切文件和处理的一切有关事宜，我单位均予以承认。</w:t>
      </w:r>
    </w:p>
    <w:p w14:paraId="1178BAF8">
      <w:pPr>
        <w:widowControl/>
        <w:topLinePunct/>
        <w:spacing w:line="62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本授权书于</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rPr>
        <w:t>年</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rPr>
        <w:t>月</w:t>
      </w:r>
      <w:r>
        <w:rPr>
          <w:rFonts w:hint="eastAsia" w:ascii="仿宋" w:hAnsi="仿宋" w:eastAsia="仿宋" w:cs="仿宋"/>
          <w:b/>
          <w:color w:val="auto"/>
          <w:kern w:val="0"/>
          <w:sz w:val="28"/>
          <w:szCs w:val="28"/>
          <w:highlight w:val="none"/>
          <w:u w:val="single"/>
        </w:rPr>
        <w:t>　　</w:t>
      </w:r>
      <w:r>
        <w:rPr>
          <w:rFonts w:hint="eastAsia" w:ascii="仿宋" w:hAnsi="仿宋" w:eastAsia="仿宋" w:cs="仿宋"/>
          <w:color w:val="auto"/>
          <w:kern w:val="0"/>
          <w:sz w:val="28"/>
          <w:szCs w:val="28"/>
          <w:highlight w:val="none"/>
        </w:rPr>
        <w:t>日签字生效，特此申明。</w:t>
      </w:r>
    </w:p>
    <w:p w14:paraId="09BBBF06">
      <w:pPr>
        <w:widowControl/>
        <w:topLinePunct/>
        <w:spacing w:line="620" w:lineRule="exact"/>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附：委托代理人身份证复印件（法定代表人身份证明，原件）</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48611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8528" w:type="dxa"/>
            <w:noWrap w:val="0"/>
            <w:vAlign w:val="center"/>
          </w:tcPr>
          <w:p w14:paraId="35930A01">
            <w:pPr>
              <w:adjustRightInd w:val="0"/>
              <w:snapToGrid w:val="0"/>
              <w:spacing w:before="120" w:beforeLines="50"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委托代理人身份证复印件（正反面）</w:t>
            </w:r>
          </w:p>
        </w:tc>
      </w:tr>
    </w:tbl>
    <w:p w14:paraId="3A633EFF">
      <w:pPr>
        <w:widowControl/>
        <w:topLinePunct/>
        <w:spacing w:line="62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授权单位（公章）：</w:t>
      </w:r>
      <w:r>
        <w:rPr>
          <w:rFonts w:hint="eastAsia" w:ascii="仿宋" w:hAnsi="仿宋" w:eastAsia="仿宋" w:cs="仿宋"/>
          <w:color w:val="auto"/>
          <w:kern w:val="0"/>
          <w:sz w:val="28"/>
          <w:szCs w:val="28"/>
          <w:highlight w:val="none"/>
          <w:u w:val="single"/>
        </w:rPr>
        <w:t>　　　　　　　　　　</w:t>
      </w:r>
      <w:r>
        <w:rPr>
          <w:rFonts w:hint="eastAsia" w:ascii="仿宋" w:hAnsi="仿宋" w:eastAsia="仿宋" w:cs="仿宋"/>
          <w:color w:val="auto"/>
          <w:kern w:val="0"/>
          <w:sz w:val="28"/>
          <w:szCs w:val="28"/>
          <w:highlight w:val="none"/>
        </w:rPr>
        <w:t>　　　　　　</w:t>
      </w:r>
    </w:p>
    <w:p w14:paraId="39DC32D3">
      <w:pPr>
        <w:widowControl/>
        <w:topLinePunct/>
        <w:spacing w:line="620" w:lineRule="exact"/>
        <w:ind w:firstLine="19" w:firstLineChars="7"/>
        <w:rPr>
          <w:rFonts w:hint="eastAsia" w:ascii="仿宋" w:hAnsi="仿宋" w:eastAsia="仿宋" w:cs="仿宋"/>
          <w:b/>
          <w:color w:val="auto"/>
          <w:kern w:val="0"/>
          <w:sz w:val="28"/>
          <w:szCs w:val="28"/>
          <w:highlight w:val="none"/>
          <w:u w:val="single"/>
        </w:rPr>
      </w:pPr>
      <w:r>
        <w:rPr>
          <w:rFonts w:hint="eastAsia" w:ascii="仿宋" w:hAnsi="仿宋" w:eastAsia="仿宋" w:cs="仿宋"/>
          <w:color w:val="auto"/>
          <w:kern w:val="0"/>
          <w:sz w:val="28"/>
          <w:szCs w:val="28"/>
          <w:highlight w:val="none"/>
        </w:rPr>
        <w:t>法定代表人（签字或盖章）：</w:t>
      </w:r>
      <w:r>
        <w:rPr>
          <w:rFonts w:hint="eastAsia" w:ascii="仿宋" w:hAnsi="仿宋" w:eastAsia="仿宋" w:cs="仿宋"/>
          <w:color w:val="auto"/>
          <w:kern w:val="0"/>
          <w:sz w:val="28"/>
          <w:szCs w:val="28"/>
          <w:highlight w:val="none"/>
          <w:u w:val="single"/>
        </w:rPr>
        <w:t xml:space="preserve">                </w:t>
      </w:r>
    </w:p>
    <w:p w14:paraId="32DDDC72">
      <w:pPr>
        <w:widowControl/>
        <w:topLinePunct/>
        <w:spacing w:line="620" w:lineRule="exact"/>
        <w:ind w:firstLine="19" w:firstLineChars="7"/>
        <w:rPr>
          <w:rFonts w:hint="eastAsia" w:ascii="仿宋" w:hAnsi="仿宋" w:eastAsia="仿宋" w:cs="仿宋"/>
          <w:color w:val="auto"/>
          <w:kern w:val="0"/>
          <w:sz w:val="28"/>
          <w:szCs w:val="28"/>
          <w:highlight w:val="none"/>
          <w:u w:val="single"/>
        </w:rPr>
      </w:pPr>
      <w:r>
        <w:rPr>
          <w:rFonts w:hint="eastAsia" w:ascii="仿宋" w:hAnsi="仿宋" w:eastAsia="仿宋" w:cs="仿宋"/>
          <w:color w:val="auto"/>
          <w:kern w:val="0"/>
          <w:sz w:val="28"/>
          <w:szCs w:val="28"/>
          <w:highlight w:val="none"/>
        </w:rPr>
        <w:t>法人授权代表（被授权人）（签字或盖章）：</w:t>
      </w:r>
      <w:r>
        <w:rPr>
          <w:rFonts w:hint="eastAsia" w:ascii="仿宋" w:hAnsi="仿宋" w:eastAsia="仿宋" w:cs="仿宋"/>
          <w:color w:val="auto"/>
          <w:kern w:val="0"/>
          <w:sz w:val="28"/>
          <w:szCs w:val="28"/>
          <w:highlight w:val="none"/>
          <w:u w:val="single"/>
        </w:rPr>
        <w:t xml:space="preserve">        </w:t>
      </w:r>
    </w:p>
    <w:p w14:paraId="4D5D52FC">
      <w:pPr>
        <w:pStyle w:val="7"/>
        <w:rPr>
          <w:rFonts w:hint="eastAsia" w:ascii="仿宋" w:hAnsi="仿宋" w:eastAsia="仿宋" w:cs="仿宋"/>
          <w:color w:val="auto"/>
          <w:sz w:val="28"/>
          <w:szCs w:val="28"/>
          <w:highlight w:val="none"/>
        </w:rPr>
      </w:pPr>
    </w:p>
    <w:p w14:paraId="7F1D6D4D">
      <w:pPr>
        <w:widowControl/>
        <w:topLinePunct/>
        <w:spacing w:line="620" w:lineRule="exact"/>
        <w:ind w:firstLine="20" w:firstLineChars="7"/>
        <w:jc w:val="right"/>
        <w:rPr>
          <w:rFonts w:hint="eastAsia"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　　　　</w:t>
      </w:r>
      <w:r>
        <w:rPr>
          <w:rFonts w:hint="eastAsia" w:ascii="仿宋" w:hAnsi="仿宋" w:eastAsia="仿宋" w:cs="仿宋"/>
          <w:color w:val="auto"/>
          <w:kern w:val="0"/>
          <w:sz w:val="28"/>
          <w:szCs w:val="28"/>
          <w:highlight w:val="none"/>
        </w:rPr>
        <w:t>年　　月　　日</w:t>
      </w:r>
    </w:p>
    <w:p w14:paraId="5BFDECC4">
      <w:pPr>
        <w:widowControl/>
        <w:topLinePunct/>
        <w:spacing w:line="620" w:lineRule="exac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4"/>
          <w:szCs w:val="24"/>
          <w:highlight w:val="none"/>
        </w:rPr>
        <w:t>注：</w:t>
      </w:r>
      <w:r>
        <w:rPr>
          <w:rFonts w:hint="eastAsia" w:ascii="仿宋" w:hAnsi="仿宋" w:eastAsia="仿宋" w:cs="仿宋"/>
          <w:b/>
          <w:bCs/>
          <w:color w:val="auto"/>
          <w:kern w:val="0"/>
          <w:sz w:val="24"/>
          <w:szCs w:val="24"/>
          <w:highlight w:val="none"/>
          <w:lang w:val="en-US" w:eastAsia="zh-CN"/>
        </w:rPr>
        <w:t>参选人</w:t>
      </w:r>
      <w:r>
        <w:rPr>
          <w:rFonts w:hint="eastAsia" w:ascii="仿宋" w:hAnsi="仿宋" w:eastAsia="仿宋" w:cs="仿宋"/>
          <w:b/>
          <w:bCs/>
          <w:color w:val="auto"/>
          <w:kern w:val="0"/>
          <w:sz w:val="24"/>
          <w:szCs w:val="24"/>
          <w:highlight w:val="none"/>
        </w:rPr>
        <w:t>代表不是</w:t>
      </w:r>
      <w:r>
        <w:rPr>
          <w:rFonts w:hint="eastAsia" w:ascii="仿宋" w:hAnsi="仿宋" w:eastAsia="仿宋" w:cs="仿宋"/>
          <w:b/>
          <w:bCs/>
          <w:color w:val="auto"/>
          <w:kern w:val="0"/>
          <w:sz w:val="24"/>
          <w:szCs w:val="24"/>
          <w:highlight w:val="none"/>
          <w:lang w:val="en-US" w:eastAsia="zh-CN"/>
        </w:rPr>
        <w:t>参选人</w:t>
      </w:r>
      <w:r>
        <w:rPr>
          <w:rFonts w:hint="eastAsia" w:ascii="仿宋" w:hAnsi="仿宋" w:eastAsia="仿宋" w:cs="仿宋"/>
          <w:b/>
          <w:bCs/>
          <w:color w:val="auto"/>
          <w:kern w:val="0"/>
          <w:sz w:val="24"/>
          <w:szCs w:val="24"/>
          <w:highlight w:val="none"/>
        </w:rPr>
        <w:t>法定代表人的，请另单独准备本授权委托书原件一份，身份验证时单独提交</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lang w:val="en-US" w:eastAsia="zh-CN"/>
        </w:rPr>
        <w:t>同时需验被授权人身份证原件</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rPr>
        <w:t>。未递交的视同身份验证不通过，</w:t>
      </w:r>
      <w:r>
        <w:rPr>
          <w:rFonts w:hint="eastAsia" w:ascii="仿宋" w:hAnsi="仿宋" w:eastAsia="仿宋" w:cs="仿宋"/>
          <w:b/>
          <w:bCs/>
          <w:color w:val="auto"/>
          <w:kern w:val="0"/>
          <w:sz w:val="24"/>
          <w:szCs w:val="24"/>
          <w:highlight w:val="none"/>
          <w:lang w:val="en-US" w:eastAsia="zh-CN"/>
        </w:rPr>
        <w:t>自动放弃比选资格</w:t>
      </w:r>
      <w:r>
        <w:rPr>
          <w:rFonts w:hint="eastAsia" w:ascii="仿宋" w:hAnsi="仿宋" w:eastAsia="仿宋" w:cs="仿宋"/>
          <w:b/>
          <w:bCs/>
          <w:color w:val="auto"/>
          <w:kern w:val="0"/>
          <w:sz w:val="24"/>
          <w:szCs w:val="24"/>
          <w:highlight w:val="none"/>
        </w:rPr>
        <w:t>。</w:t>
      </w:r>
    </w:p>
    <w:p w14:paraId="00E72949">
      <w:pPr>
        <w:keepNext w:val="0"/>
        <w:keepLines w:val="0"/>
        <w:pageBreakBefore w:val="0"/>
        <w:kinsoku/>
        <w:wordWrap/>
        <w:overflowPunct/>
        <w:topLinePunct w:val="0"/>
        <w:autoSpaceDE/>
        <w:autoSpaceDN/>
        <w:bidi w:val="0"/>
        <w:spacing w:line="480" w:lineRule="exact"/>
        <w:rPr>
          <w:rFonts w:ascii="宋体" w:hAnsi="宋体"/>
          <w:b/>
          <w:bCs/>
          <w:color w:val="auto"/>
          <w:kern w:val="0"/>
          <w:sz w:val="28"/>
          <w:szCs w:val="28"/>
          <w:highlight w:val="none"/>
        </w:rPr>
      </w:pPr>
      <w:r>
        <w:rPr>
          <w:rFonts w:hint="eastAsia" w:ascii="宋体" w:hAnsi="宋体"/>
          <w:b/>
          <w:bCs/>
          <w:color w:val="auto"/>
          <w:kern w:val="0"/>
          <w:sz w:val="28"/>
          <w:szCs w:val="28"/>
          <w:highlight w:val="none"/>
        </w:rPr>
        <w:br w:type="page"/>
      </w:r>
    </w:p>
    <w:p w14:paraId="5B5D0892">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rPr>
        <w:t>附件</w:t>
      </w:r>
      <w:r>
        <w:rPr>
          <w:rFonts w:hint="eastAsia" w:ascii="宋体" w:hAnsi="宋体" w:eastAsia="宋体" w:cs="宋体"/>
          <w:b/>
          <w:bCs/>
          <w:color w:val="auto"/>
          <w:kern w:val="0"/>
          <w:sz w:val="28"/>
          <w:szCs w:val="28"/>
          <w:highlight w:val="none"/>
          <w:lang w:val="en-US" w:eastAsia="zh-CN"/>
        </w:rPr>
        <w:t>5</w:t>
      </w:r>
    </w:p>
    <w:p w14:paraId="4F7F81D6">
      <w:pPr>
        <w:keepNext w:val="0"/>
        <w:keepLines w:val="0"/>
        <w:pageBreakBefore w:val="0"/>
        <w:widowControl/>
        <w:kinsoku/>
        <w:wordWrap/>
        <w:overflowPunct/>
        <w:topLinePunct w:val="0"/>
        <w:autoSpaceDE/>
        <w:autoSpaceDN/>
        <w:bidi w:val="0"/>
        <w:spacing w:line="480" w:lineRule="exact"/>
        <w:jc w:val="center"/>
        <w:rPr>
          <w:rFonts w:hint="eastAsia" w:ascii="黑体" w:hAnsi="黑体" w:eastAsia="黑体" w:cs="黑体"/>
          <w:b/>
          <w:bCs/>
          <w:color w:val="auto"/>
          <w:kern w:val="0"/>
          <w:sz w:val="40"/>
          <w:szCs w:val="40"/>
          <w:highlight w:val="none"/>
          <w:lang w:val="en-US" w:eastAsia="zh-CN"/>
        </w:rPr>
      </w:pPr>
      <w:r>
        <w:rPr>
          <w:rFonts w:hint="eastAsia" w:ascii="黑体" w:hAnsi="黑体" w:eastAsia="黑体" w:cs="黑体"/>
          <w:b/>
          <w:bCs/>
          <w:color w:val="auto"/>
          <w:kern w:val="0"/>
          <w:sz w:val="40"/>
          <w:szCs w:val="40"/>
          <w:highlight w:val="none"/>
          <w:lang w:val="en-US" w:eastAsia="zh-CN"/>
        </w:rPr>
        <w:t>参选人基本情况表</w:t>
      </w:r>
    </w:p>
    <w:tbl>
      <w:tblPr>
        <w:tblStyle w:val="1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7"/>
        <w:gridCol w:w="537"/>
        <w:gridCol w:w="360"/>
        <w:gridCol w:w="1140"/>
        <w:gridCol w:w="847"/>
        <w:gridCol w:w="588"/>
        <w:gridCol w:w="293"/>
        <w:gridCol w:w="1079"/>
        <w:gridCol w:w="1324"/>
        <w:gridCol w:w="1905"/>
      </w:tblGrid>
      <w:tr w14:paraId="208B21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5" w:hRule="atLeast"/>
          <w:jc w:val="center"/>
        </w:trPr>
        <w:tc>
          <w:tcPr>
            <w:tcW w:w="1614" w:type="dxa"/>
            <w:gridSpan w:val="3"/>
            <w:tcBorders>
              <w:top w:val="double" w:color="auto" w:sz="4" w:space="0"/>
              <w:left w:val="double" w:color="auto" w:sz="4" w:space="0"/>
              <w:bottom w:val="single" w:color="auto" w:sz="6" w:space="0"/>
              <w:right w:val="single" w:color="auto" w:sz="6" w:space="0"/>
            </w:tcBorders>
            <w:vAlign w:val="center"/>
          </w:tcPr>
          <w:p w14:paraId="7C53ED93">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参选人</w:t>
            </w:r>
            <w:r>
              <w:rPr>
                <w:rFonts w:hint="eastAsia" w:ascii="仿宋" w:hAnsi="仿宋" w:eastAsia="仿宋" w:cs="仿宋"/>
                <w:color w:val="auto"/>
                <w:sz w:val="24"/>
                <w:szCs w:val="24"/>
                <w:highlight w:val="none"/>
              </w:rPr>
              <w:t>名称</w:t>
            </w:r>
          </w:p>
        </w:tc>
        <w:tc>
          <w:tcPr>
            <w:tcW w:w="3947" w:type="dxa"/>
            <w:gridSpan w:val="5"/>
            <w:tcBorders>
              <w:top w:val="double" w:color="auto" w:sz="4" w:space="0"/>
              <w:left w:val="single" w:color="auto" w:sz="6" w:space="0"/>
              <w:bottom w:val="single" w:color="auto" w:sz="6" w:space="0"/>
              <w:right w:val="single" w:color="auto" w:sz="6" w:space="0"/>
            </w:tcBorders>
            <w:vAlign w:val="center"/>
          </w:tcPr>
          <w:p w14:paraId="5D4D3835">
            <w:pPr>
              <w:topLinePunct/>
              <w:spacing w:line="440" w:lineRule="exact"/>
              <w:jc w:val="center"/>
              <w:rPr>
                <w:rFonts w:hint="eastAsia" w:ascii="仿宋" w:hAnsi="仿宋" w:eastAsia="仿宋" w:cs="仿宋"/>
                <w:color w:val="auto"/>
                <w:sz w:val="24"/>
                <w:szCs w:val="24"/>
                <w:highlight w:val="none"/>
              </w:rPr>
            </w:pPr>
          </w:p>
        </w:tc>
        <w:tc>
          <w:tcPr>
            <w:tcW w:w="1324" w:type="dxa"/>
            <w:tcBorders>
              <w:top w:val="double" w:color="auto" w:sz="4" w:space="0"/>
              <w:left w:val="single" w:color="auto" w:sz="6" w:space="0"/>
              <w:bottom w:val="single" w:color="auto" w:sz="6" w:space="0"/>
              <w:right w:val="single" w:color="auto" w:sz="6" w:space="0"/>
            </w:tcBorders>
            <w:vAlign w:val="center"/>
          </w:tcPr>
          <w:p w14:paraId="74451454">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w:t>
            </w:r>
          </w:p>
          <w:p w14:paraId="0621D171">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代表人</w:t>
            </w:r>
          </w:p>
        </w:tc>
        <w:tc>
          <w:tcPr>
            <w:tcW w:w="1905" w:type="dxa"/>
            <w:tcBorders>
              <w:top w:val="double" w:color="auto" w:sz="4" w:space="0"/>
              <w:left w:val="single" w:color="auto" w:sz="6" w:space="0"/>
              <w:bottom w:val="single" w:color="auto" w:sz="6" w:space="0"/>
              <w:right w:val="double" w:color="auto" w:sz="4" w:space="0"/>
            </w:tcBorders>
            <w:vAlign w:val="center"/>
          </w:tcPr>
          <w:p w14:paraId="11CCBF52">
            <w:pPr>
              <w:topLinePunct/>
              <w:spacing w:line="440" w:lineRule="exact"/>
              <w:jc w:val="center"/>
              <w:rPr>
                <w:rFonts w:hint="eastAsia" w:ascii="仿宋" w:hAnsi="仿宋" w:eastAsia="仿宋" w:cs="仿宋"/>
                <w:color w:val="auto"/>
                <w:sz w:val="24"/>
                <w:szCs w:val="24"/>
                <w:highlight w:val="none"/>
              </w:rPr>
            </w:pPr>
          </w:p>
        </w:tc>
      </w:tr>
      <w:tr w14:paraId="0421C6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1614" w:type="dxa"/>
            <w:gridSpan w:val="3"/>
            <w:tcBorders>
              <w:top w:val="single" w:color="auto" w:sz="6" w:space="0"/>
              <w:left w:val="double" w:color="auto" w:sz="4" w:space="0"/>
              <w:bottom w:val="single" w:color="auto" w:sz="6" w:space="0"/>
              <w:right w:val="single" w:color="auto" w:sz="6" w:space="0"/>
            </w:tcBorders>
            <w:vAlign w:val="center"/>
          </w:tcPr>
          <w:p w14:paraId="72963B64">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w:t>
            </w:r>
          </w:p>
        </w:tc>
        <w:tc>
          <w:tcPr>
            <w:tcW w:w="3947" w:type="dxa"/>
            <w:gridSpan w:val="5"/>
            <w:tcBorders>
              <w:top w:val="single" w:color="auto" w:sz="6" w:space="0"/>
              <w:left w:val="single" w:color="auto" w:sz="6" w:space="0"/>
              <w:bottom w:val="single" w:color="auto" w:sz="6" w:space="0"/>
              <w:right w:val="single" w:color="auto" w:sz="6" w:space="0"/>
            </w:tcBorders>
            <w:vAlign w:val="center"/>
          </w:tcPr>
          <w:p w14:paraId="06620960">
            <w:pPr>
              <w:topLinePunct/>
              <w:spacing w:line="440" w:lineRule="exact"/>
              <w:jc w:val="center"/>
              <w:rPr>
                <w:rFonts w:hint="eastAsia" w:ascii="仿宋" w:hAnsi="仿宋" w:eastAsia="仿宋" w:cs="仿宋"/>
                <w:color w:val="auto"/>
                <w:sz w:val="24"/>
                <w:szCs w:val="24"/>
                <w:highlight w:val="none"/>
              </w:rPr>
            </w:pPr>
          </w:p>
        </w:tc>
        <w:tc>
          <w:tcPr>
            <w:tcW w:w="1324" w:type="dxa"/>
            <w:tcBorders>
              <w:top w:val="single" w:color="auto" w:sz="6" w:space="0"/>
              <w:left w:val="single" w:color="auto" w:sz="6" w:space="0"/>
              <w:bottom w:val="single" w:color="auto" w:sz="6" w:space="0"/>
              <w:right w:val="single" w:color="auto" w:sz="6" w:space="0"/>
            </w:tcBorders>
            <w:vAlign w:val="center"/>
          </w:tcPr>
          <w:p w14:paraId="03D7AE43">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1905" w:type="dxa"/>
            <w:tcBorders>
              <w:top w:val="single" w:color="auto" w:sz="6" w:space="0"/>
              <w:left w:val="single" w:color="auto" w:sz="6" w:space="0"/>
              <w:bottom w:val="single" w:color="auto" w:sz="6" w:space="0"/>
              <w:right w:val="double" w:color="auto" w:sz="4" w:space="0"/>
            </w:tcBorders>
            <w:vAlign w:val="center"/>
          </w:tcPr>
          <w:p w14:paraId="65E52D22">
            <w:pPr>
              <w:topLinePunct/>
              <w:spacing w:line="440" w:lineRule="exact"/>
              <w:jc w:val="center"/>
              <w:rPr>
                <w:rFonts w:hint="eastAsia" w:ascii="仿宋" w:hAnsi="仿宋" w:eastAsia="仿宋" w:cs="仿宋"/>
                <w:color w:val="auto"/>
                <w:sz w:val="24"/>
                <w:szCs w:val="24"/>
                <w:highlight w:val="none"/>
              </w:rPr>
            </w:pPr>
          </w:p>
        </w:tc>
      </w:tr>
      <w:tr w14:paraId="566299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5" w:hRule="atLeast"/>
          <w:jc w:val="center"/>
        </w:trPr>
        <w:tc>
          <w:tcPr>
            <w:tcW w:w="1614" w:type="dxa"/>
            <w:gridSpan w:val="3"/>
            <w:tcBorders>
              <w:top w:val="single" w:color="auto" w:sz="6" w:space="0"/>
              <w:left w:val="double" w:color="auto" w:sz="4" w:space="0"/>
              <w:bottom w:val="single" w:color="auto" w:sz="6" w:space="0"/>
              <w:right w:val="single" w:color="auto" w:sz="6" w:space="0"/>
            </w:tcBorders>
            <w:vAlign w:val="center"/>
          </w:tcPr>
          <w:p w14:paraId="65FBF526">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组织机构</w:t>
            </w:r>
          </w:p>
          <w:p w14:paraId="4D8AFC0B">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代码</w:t>
            </w:r>
          </w:p>
        </w:tc>
        <w:tc>
          <w:tcPr>
            <w:tcW w:w="3947" w:type="dxa"/>
            <w:gridSpan w:val="5"/>
            <w:tcBorders>
              <w:top w:val="single" w:color="auto" w:sz="6" w:space="0"/>
              <w:left w:val="single" w:color="auto" w:sz="6" w:space="0"/>
              <w:bottom w:val="single" w:color="auto" w:sz="6" w:space="0"/>
              <w:right w:val="single" w:color="auto" w:sz="6" w:space="0"/>
            </w:tcBorders>
            <w:vAlign w:val="center"/>
          </w:tcPr>
          <w:p w14:paraId="2FF4D18C">
            <w:pPr>
              <w:topLinePunct/>
              <w:spacing w:line="440" w:lineRule="exact"/>
              <w:jc w:val="center"/>
              <w:rPr>
                <w:rFonts w:hint="eastAsia" w:ascii="仿宋" w:hAnsi="仿宋" w:eastAsia="仿宋" w:cs="仿宋"/>
                <w:color w:val="auto"/>
                <w:sz w:val="24"/>
                <w:szCs w:val="24"/>
                <w:highlight w:val="none"/>
              </w:rPr>
            </w:pPr>
          </w:p>
        </w:tc>
        <w:tc>
          <w:tcPr>
            <w:tcW w:w="1324" w:type="dxa"/>
            <w:tcBorders>
              <w:top w:val="single" w:color="auto" w:sz="6" w:space="0"/>
              <w:left w:val="single" w:color="auto" w:sz="6" w:space="0"/>
              <w:bottom w:val="single" w:color="auto" w:sz="6" w:space="0"/>
              <w:right w:val="single" w:color="auto" w:sz="6" w:space="0"/>
            </w:tcBorders>
            <w:vAlign w:val="center"/>
          </w:tcPr>
          <w:p w14:paraId="6D80702C">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1905" w:type="dxa"/>
            <w:tcBorders>
              <w:top w:val="single" w:color="auto" w:sz="6" w:space="0"/>
              <w:left w:val="single" w:color="auto" w:sz="6" w:space="0"/>
              <w:bottom w:val="single" w:color="auto" w:sz="6" w:space="0"/>
              <w:right w:val="double" w:color="auto" w:sz="4" w:space="0"/>
            </w:tcBorders>
            <w:vAlign w:val="center"/>
          </w:tcPr>
          <w:p w14:paraId="02CA1FEC">
            <w:pPr>
              <w:topLinePunct/>
              <w:spacing w:line="440" w:lineRule="exact"/>
              <w:jc w:val="center"/>
              <w:rPr>
                <w:rFonts w:hint="eastAsia" w:ascii="仿宋" w:hAnsi="仿宋" w:eastAsia="仿宋" w:cs="仿宋"/>
                <w:color w:val="auto"/>
                <w:sz w:val="24"/>
                <w:szCs w:val="24"/>
                <w:highlight w:val="none"/>
              </w:rPr>
            </w:pPr>
          </w:p>
        </w:tc>
      </w:tr>
      <w:tr w14:paraId="77C438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1614" w:type="dxa"/>
            <w:gridSpan w:val="3"/>
            <w:tcBorders>
              <w:top w:val="single" w:color="auto" w:sz="6" w:space="0"/>
              <w:left w:val="double" w:color="auto" w:sz="4" w:space="0"/>
              <w:bottom w:val="single" w:color="auto" w:sz="6" w:space="0"/>
              <w:right w:val="single" w:color="auto" w:sz="6" w:space="0"/>
            </w:tcBorders>
            <w:vAlign w:val="center"/>
          </w:tcPr>
          <w:p w14:paraId="5BD010F5">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上年营业</w:t>
            </w:r>
          </w:p>
          <w:p w14:paraId="545ED690">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收入</w:t>
            </w:r>
          </w:p>
        </w:tc>
        <w:tc>
          <w:tcPr>
            <w:tcW w:w="3947" w:type="dxa"/>
            <w:gridSpan w:val="5"/>
            <w:tcBorders>
              <w:top w:val="single" w:color="auto" w:sz="6" w:space="0"/>
              <w:left w:val="single" w:color="auto" w:sz="6" w:space="0"/>
              <w:bottom w:val="single" w:color="auto" w:sz="6" w:space="0"/>
              <w:right w:val="single" w:color="auto" w:sz="6" w:space="0"/>
            </w:tcBorders>
            <w:vAlign w:val="center"/>
          </w:tcPr>
          <w:p w14:paraId="5404078D">
            <w:pPr>
              <w:topLinePunct/>
              <w:spacing w:line="440" w:lineRule="exact"/>
              <w:jc w:val="center"/>
              <w:rPr>
                <w:rFonts w:hint="eastAsia" w:ascii="仿宋" w:hAnsi="仿宋" w:eastAsia="仿宋" w:cs="仿宋"/>
                <w:color w:val="auto"/>
                <w:sz w:val="24"/>
                <w:szCs w:val="24"/>
                <w:highlight w:val="none"/>
              </w:rPr>
            </w:pPr>
          </w:p>
        </w:tc>
        <w:tc>
          <w:tcPr>
            <w:tcW w:w="1324" w:type="dxa"/>
            <w:tcBorders>
              <w:top w:val="single" w:color="auto" w:sz="6" w:space="0"/>
              <w:left w:val="single" w:color="auto" w:sz="6" w:space="0"/>
              <w:bottom w:val="single" w:color="auto" w:sz="6" w:space="0"/>
              <w:right w:val="single" w:color="auto" w:sz="6" w:space="0"/>
            </w:tcBorders>
            <w:vAlign w:val="center"/>
          </w:tcPr>
          <w:p w14:paraId="7F08DBA1">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员工</w:t>
            </w:r>
          </w:p>
          <w:p w14:paraId="6DB49027">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总人数</w:t>
            </w:r>
          </w:p>
        </w:tc>
        <w:tc>
          <w:tcPr>
            <w:tcW w:w="1905" w:type="dxa"/>
            <w:tcBorders>
              <w:top w:val="single" w:color="auto" w:sz="6" w:space="0"/>
              <w:left w:val="single" w:color="auto" w:sz="6" w:space="0"/>
              <w:bottom w:val="single" w:color="auto" w:sz="6" w:space="0"/>
              <w:right w:val="double" w:color="auto" w:sz="4" w:space="0"/>
            </w:tcBorders>
            <w:vAlign w:val="center"/>
          </w:tcPr>
          <w:p w14:paraId="0FD299A9">
            <w:pPr>
              <w:topLinePunct/>
              <w:spacing w:line="440" w:lineRule="exact"/>
              <w:jc w:val="center"/>
              <w:rPr>
                <w:rFonts w:hint="eastAsia" w:ascii="仿宋" w:hAnsi="仿宋" w:eastAsia="仿宋" w:cs="仿宋"/>
                <w:color w:val="auto"/>
                <w:sz w:val="24"/>
                <w:szCs w:val="24"/>
                <w:highlight w:val="none"/>
              </w:rPr>
            </w:pPr>
          </w:p>
        </w:tc>
      </w:tr>
      <w:tr w14:paraId="1569E4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717" w:type="dxa"/>
            <w:vMerge w:val="restart"/>
            <w:tcBorders>
              <w:top w:val="single" w:color="auto" w:sz="6" w:space="0"/>
              <w:left w:val="double" w:color="auto" w:sz="4" w:space="0"/>
              <w:bottom w:val="single" w:color="auto" w:sz="6" w:space="0"/>
              <w:right w:val="single" w:color="auto" w:sz="6" w:space="0"/>
            </w:tcBorders>
            <w:vAlign w:val="center"/>
          </w:tcPr>
          <w:p w14:paraId="08491AF7">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营业执照</w:t>
            </w:r>
          </w:p>
        </w:tc>
        <w:tc>
          <w:tcPr>
            <w:tcW w:w="2037" w:type="dxa"/>
            <w:gridSpan w:val="3"/>
            <w:tcBorders>
              <w:top w:val="single" w:color="auto" w:sz="6" w:space="0"/>
              <w:left w:val="single" w:color="auto" w:sz="6" w:space="0"/>
              <w:bottom w:val="single" w:color="auto" w:sz="6" w:space="0"/>
              <w:right w:val="single" w:color="auto" w:sz="6" w:space="0"/>
            </w:tcBorders>
            <w:vAlign w:val="center"/>
          </w:tcPr>
          <w:p w14:paraId="5F3C9E57">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注册号码</w:t>
            </w:r>
          </w:p>
        </w:tc>
        <w:tc>
          <w:tcPr>
            <w:tcW w:w="1435" w:type="dxa"/>
            <w:gridSpan w:val="2"/>
            <w:tcBorders>
              <w:top w:val="single" w:color="auto" w:sz="6" w:space="0"/>
              <w:left w:val="single" w:color="auto" w:sz="6" w:space="0"/>
              <w:bottom w:val="single" w:color="auto" w:sz="6" w:space="0"/>
              <w:right w:val="single" w:color="auto" w:sz="6" w:space="0"/>
            </w:tcBorders>
            <w:vAlign w:val="center"/>
          </w:tcPr>
          <w:p w14:paraId="17E8648A">
            <w:pPr>
              <w:topLinePunct/>
              <w:spacing w:line="440" w:lineRule="exact"/>
              <w:jc w:val="center"/>
              <w:rPr>
                <w:rFonts w:hint="eastAsia" w:ascii="仿宋" w:hAnsi="仿宋" w:eastAsia="仿宋" w:cs="仿宋"/>
                <w:color w:val="auto"/>
                <w:sz w:val="24"/>
                <w:szCs w:val="24"/>
                <w:highlight w:val="none"/>
              </w:rPr>
            </w:pPr>
          </w:p>
        </w:tc>
        <w:tc>
          <w:tcPr>
            <w:tcW w:w="1372" w:type="dxa"/>
            <w:gridSpan w:val="2"/>
            <w:tcBorders>
              <w:top w:val="single" w:color="auto" w:sz="6" w:space="0"/>
              <w:left w:val="single" w:color="auto" w:sz="6" w:space="0"/>
              <w:bottom w:val="single" w:color="auto" w:sz="6" w:space="0"/>
              <w:right w:val="single" w:color="auto" w:sz="6" w:space="0"/>
            </w:tcBorders>
            <w:vAlign w:val="center"/>
          </w:tcPr>
          <w:p w14:paraId="7719018F">
            <w:pPr>
              <w:topLinePunct/>
              <w:spacing w:line="440" w:lineRule="exact"/>
              <w:ind w:firstLine="120" w:firstLineChars="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注册地址</w:t>
            </w: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54B483DD">
            <w:pPr>
              <w:topLinePunct/>
              <w:spacing w:line="440" w:lineRule="exact"/>
              <w:ind w:firstLine="120" w:firstLineChars="50"/>
              <w:jc w:val="center"/>
              <w:rPr>
                <w:rFonts w:hint="eastAsia" w:ascii="仿宋" w:hAnsi="仿宋" w:eastAsia="仿宋" w:cs="仿宋"/>
                <w:color w:val="auto"/>
                <w:sz w:val="24"/>
                <w:szCs w:val="24"/>
                <w:highlight w:val="none"/>
              </w:rPr>
            </w:pPr>
          </w:p>
        </w:tc>
      </w:tr>
      <w:tr w14:paraId="1E76C0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717" w:type="dxa"/>
            <w:vMerge w:val="continue"/>
            <w:tcBorders>
              <w:top w:val="single" w:color="auto" w:sz="6" w:space="0"/>
              <w:left w:val="double" w:color="auto" w:sz="4" w:space="0"/>
              <w:bottom w:val="single" w:color="auto" w:sz="6" w:space="0"/>
              <w:right w:val="single" w:color="auto" w:sz="6" w:space="0"/>
            </w:tcBorders>
            <w:vAlign w:val="center"/>
          </w:tcPr>
          <w:p w14:paraId="4A3EB2A5">
            <w:pPr>
              <w:topLinePunct/>
              <w:spacing w:line="440" w:lineRule="exact"/>
              <w:jc w:val="center"/>
              <w:rPr>
                <w:rFonts w:hint="eastAsia" w:ascii="仿宋" w:hAnsi="仿宋" w:eastAsia="仿宋" w:cs="仿宋"/>
                <w:color w:val="auto"/>
                <w:sz w:val="24"/>
                <w:szCs w:val="24"/>
                <w:highlight w:val="none"/>
              </w:rPr>
            </w:pPr>
          </w:p>
        </w:tc>
        <w:tc>
          <w:tcPr>
            <w:tcW w:w="2037" w:type="dxa"/>
            <w:gridSpan w:val="3"/>
            <w:tcBorders>
              <w:top w:val="single" w:color="auto" w:sz="6" w:space="0"/>
              <w:left w:val="single" w:color="auto" w:sz="6" w:space="0"/>
              <w:bottom w:val="single" w:color="auto" w:sz="6" w:space="0"/>
              <w:right w:val="single" w:color="auto" w:sz="6" w:space="0"/>
            </w:tcBorders>
            <w:vAlign w:val="center"/>
          </w:tcPr>
          <w:p w14:paraId="4099AD18">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发证机关</w:t>
            </w:r>
          </w:p>
        </w:tc>
        <w:tc>
          <w:tcPr>
            <w:tcW w:w="1435" w:type="dxa"/>
            <w:gridSpan w:val="2"/>
            <w:tcBorders>
              <w:top w:val="single" w:color="auto" w:sz="6" w:space="0"/>
              <w:left w:val="single" w:color="auto" w:sz="6" w:space="0"/>
              <w:bottom w:val="single" w:color="auto" w:sz="6" w:space="0"/>
              <w:right w:val="single" w:color="auto" w:sz="6" w:space="0"/>
            </w:tcBorders>
            <w:vAlign w:val="center"/>
          </w:tcPr>
          <w:p w14:paraId="7246E8E2">
            <w:pPr>
              <w:topLinePunct/>
              <w:spacing w:line="440" w:lineRule="exact"/>
              <w:jc w:val="center"/>
              <w:rPr>
                <w:rFonts w:hint="eastAsia" w:ascii="仿宋" w:hAnsi="仿宋" w:eastAsia="仿宋" w:cs="仿宋"/>
                <w:color w:val="auto"/>
                <w:sz w:val="24"/>
                <w:szCs w:val="24"/>
                <w:highlight w:val="none"/>
              </w:rPr>
            </w:pPr>
          </w:p>
        </w:tc>
        <w:tc>
          <w:tcPr>
            <w:tcW w:w="1372" w:type="dxa"/>
            <w:gridSpan w:val="2"/>
            <w:tcBorders>
              <w:top w:val="single" w:color="auto" w:sz="6" w:space="0"/>
              <w:left w:val="single" w:color="auto" w:sz="6" w:space="0"/>
              <w:bottom w:val="single" w:color="auto" w:sz="6" w:space="0"/>
              <w:right w:val="single" w:color="auto" w:sz="6" w:space="0"/>
            </w:tcBorders>
            <w:vAlign w:val="center"/>
          </w:tcPr>
          <w:p w14:paraId="657BB3C3">
            <w:pPr>
              <w:topLinePunct/>
              <w:spacing w:line="440" w:lineRule="exact"/>
              <w:ind w:firstLine="120" w:firstLineChars="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发证日期</w:t>
            </w: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115F3CD7">
            <w:pPr>
              <w:topLinePunct/>
              <w:spacing w:line="440" w:lineRule="exact"/>
              <w:ind w:firstLine="120" w:firstLineChars="50"/>
              <w:jc w:val="center"/>
              <w:rPr>
                <w:rFonts w:hint="eastAsia" w:ascii="仿宋" w:hAnsi="仿宋" w:eastAsia="仿宋" w:cs="仿宋"/>
                <w:color w:val="auto"/>
                <w:sz w:val="24"/>
                <w:szCs w:val="24"/>
                <w:highlight w:val="none"/>
              </w:rPr>
            </w:pPr>
          </w:p>
        </w:tc>
      </w:tr>
      <w:tr w14:paraId="1DCBFC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717" w:type="dxa"/>
            <w:vMerge w:val="continue"/>
            <w:tcBorders>
              <w:top w:val="single" w:color="auto" w:sz="6" w:space="0"/>
              <w:left w:val="double" w:color="auto" w:sz="4" w:space="0"/>
              <w:bottom w:val="single" w:color="auto" w:sz="6" w:space="0"/>
              <w:right w:val="single" w:color="auto" w:sz="6" w:space="0"/>
            </w:tcBorders>
            <w:vAlign w:val="center"/>
          </w:tcPr>
          <w:p w14:paraId="4653B049">
            <w:pPr>
              <w:topLinePunct/>
              <w:spacing w:line="440" w:lineRule="exact"/>
              <w:jc w:val="center"/>
              <w:rPr>
                <w:rFonts w:hint="eastAsia" w:ascii="仿宋" w:hAnsi="仿宋" w:eastAsia="仿宋" w:cs="仿宋"/>
                <w:color w:val="auto"/>
                <w:sz w:val="24"/>
                <w:szCs w:val="24"/>
                <w:highlight w:val="none"/>
              </w:rPr>
            </w:pPr>
          </w:p>
        </w:tc>
        <w:tc>
          <w:tcPr>
            <w:tcW w:w="2037" w:type="dxa"/>
            <w:gridSpan w:val="3"/>
            <w:tcBorders>
              <w:top w:val="single" w:color="auto" w:sz="6" w:space="0"/>
              <w:left w:val="single" w:color="auto" w:sz="6" w:space="0"/>
              <w:bottom w:val="single" w:color="auto" w:sz="6" w:space="0"/>
              <w:right w:val="single" w:color="auto" w:sz="6" w:space="0"/>
            </w:tcBorders>
            <w:vAlign w:val="center"/>
          </w:tcPr>
          <w:p w14:paraId="3BA13080">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营业范围（主营）</w:t>
            </w:r>
          </w:p>
        </w:tc>
        <w:tc>
          <w:tcPr>
            <w:tcW w:w="6036" w:type="dxa"/>
            <w:gridSpan w:val="6"/>
            <w:tcBorders>
              <w:top w:val="single" w:color="auto" w:sz="6" w:space="0"/>
              <w:left w:val="single" w:color="auto" w:sz="6" w:space="0"/>
              <w:bottom w:val="single" w:color="auto" w:sz="6" w:space="0"/>
              <w:right w:val="double" w:color="auto" w:sz="4" w:space="0"/>
            </w:tcBorders>
            <w:vAlign w:val="center"/>
          </w:tcPr>
          <w:p w14:paraId="58BD88E7">
            <w:pPr>
              <w:topLinePunct/>
              <w:spacing w:line="440" w:lineRule="exact"/>
              <w:ind w:firstLine="120" w:firstLineChars="50"/>
              <w:jc w:val="center"/>
              <w:rPr>
                <w:rFonts w:hint="eastAsia" w:ascii="仿宋" w:hAnsi="仿宋" w:eastAsia="仿宋" w:cs="仿宋"/>
                <w:color w:val="auto"/>
                <w:sz w:val="24"/>
                <w:szCs w:val="24"/>
                <w:highlight w:val="none"/>
              </w:rPr>
            </w:pPr>
          </w:p>
        </w:tc>
      </w:tr>
      <w:tr w14:paraId="305761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jc w:val="center"/>
        </w:trPr>
        <w:tc>
          <w:tcPr>
            <w:tcW w:w="717" w:type="dxa"/>
            <w:vMerge w:val="continue"/>
            <w:tcBorders>
              <w:top w:val="single" w:color="auto" w:sz="6" w:space="0"/>
              <w:left w:val="double" w:color="auto" w:sz="4" w:space="0"/>
              <w:bottom w:val="single" w:color="auto" w:sz="6" w:space="0"/>
              <w:right w:val="single" w:color="auto" w:sz="6" w:space="0"/>
            </w:tcBorders>
            <w:vAlign w:val="center"/>
          </w:tcPr>
          <w:p w14:paraId="1FAAA3F8">
            <w:pPr>
              <w:topLinePunct/>
              <w:spacing w:line="440" w:lineRule="exact"/>
              <w:jc w:val="center"/>
              <w:rPr>
                <w:rFonts w:hint="eastAsia" w:ascii="仿宋" w:hAnsi="仿宋" w:eastAsia="仿宋" w:cs="仿宋"/>
                <w:color w:val="auto"/>
                <w:sz w:val="24"/>
                <w:szCs w:val="24"/>
                <w:highlight w:val="none"/>
              </w:rPr>
            </w:pPr>
          </w:p>
        </w:tc>
        <w:tc>
          <w:tcPr>
            <w:tcW w:w="2037" w:type="dxa"/>
            <w:gridSpan w:val="3"/>
            <w:tcBorders>
              <w:top w:val="single" w:color="auto" w:sz="6" w:space="0"/>
              <w:left w:val="single" w:color="auto" w:sz="6" w:space="0"/>
              <w:bottom w:val="single" w:color="auto" w:sz="6" w:space="0"/>
              <w:right w:val="single" w:color="auto" w:sz="6" w:space="0"/>
            </w:tcBorders>
            <w:vAlign w:val="center"/>
          </w:tcPr>
          <w:p w14:paraId="79BC2216">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营业范围（兼营）</w:t>
            </w:r>
          </w:p>
        </w:tc>
        <w:tc>
          <w:tcPr>
            <w:tcW w:w="6036" w:type="dxa"/>
            <w:gridSpan w:val="6"/>
            <w:tcBorders>
              <w:top w:val="single" w:color="auto" w:sz="6" w:space="0"/>
              <w:left w:val="single" w:color="auto" w:sz="6" w:space="0"/>
              <w:bottom w:val="single" w:color="auto" w:sz="6" w:space="0"/>
              <w:right w:val="double" w:color="auto" w:sz="4" w:space="0"/>
            </w:tcBorders>
            <w:vAlign w:val="center"/>
          </w:tcPr>
          <w:p w14:paraId="0F3773ED">
            <w:pPr>
              <w:topLinePunct/>
              <w:spacing w:line="440" w:lineRule="exact"/>
              <w:ind w:firstLine="120" w:firstLineChars="50"/>
              <w:jc w:val="center"/>
              <w:rPr>
                <w:rFonts w:hint="eastAsia" w:ascii="仿宋" w:hAnsi="仿宋" w:eastAsia="仿宋" w:cs="仿宋"/>
                <w:color w:val="auto"/>
                <w:sz w:val="24"/>
                <w:szCs w:val="24"/>
                <w:highlight w:val="none"/>
              </w:rPr>
            </w:pPr>
          </w:p>
        </w:tc>
      </w:tr>
      <w:tr w14:paraId="0BD59F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7" w:hRule="atLeast"/>
          <w:jc w:val="center"/>
        </w:trPr>
        <w:tc>
          <w:tcPr>
            <w:tcW w:w="2754" w:type="dxa"/>
            <w:gridSpan w:val="4"/>
            <w:tcBorders>
              <w:top w:val="single" w:color="auto" w:sz="6" w:space="0"/>
              <w:left w:val="double" w:color="auto" w:sz="4" w:space="0"/>
              <w:bottom w:val="single" w:color="auto" w:sz="6" w:space="0"/>
              <w:right w:val="single" w:color="auto" w:sz="6" w:space="0"/>
            </w:tcBorders>
            <w:vAlign w:val="center"/>
          </w:tcPr>
          <w:p w14:paraId="1A768B68">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基本账户开户行及账号</w:t>
            </w:r>
          </w:p>
        </w:tc>
        <w:tc>
          <w:tcPr>
            <w:tcW w:w="6036" w:type="dxa"/>
            <w:gridSpan w:val="6"/>
            <w:tcBorders>
              <w:top w:val="single" w:color="auto" w:sz="6" w:space="0"/>
              <w:left w:val="single" w:color="auto" w:sz="6" w:space="0"/>
              <w:bottom w:val="single" w:color="auto" w:sz="6" w:space="0"/>
              <w:right w:val="double" w:color="auto" w:sz="4" w:space="0"/>
            </w:tcBorders>
            <w:vAlign w:val="center"/>
          </w:tcPr>
          <w:p w14:paraId="3A665A26">
            <w:pPr>
              <w:topLinePunct/>
              <w:spacing w:line="440" w:lineRule="exact"/>
              <w:jc w:val="center"/>
              <w:rPr>
                <w:rFonts w:hint="eastAsia" w:ascii="仿宋" w:hAnsi="仿宋" w:eastAsia="仿宋" w:cs="仿宋"/>
                <w:color w:val="auto"/>
                <w:sz w:val="24"/>
                <w:szCs w:val="24"/>
                <w:highlight w:val="none"/>
              </w:rPr>
            </w:pPr>
          </w:p>
        </w:tc>
      </w:tr>
      <w:tr w14:paraId="3F7B0F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7" w:hRule="atLeast"/>
          <w:jc w:val="center"/>
        </w:trPr>
        <w:tc>
          <w:tcPr>
            <w:tcW w:w="2754" w:type="dxa"/>
            <w:gridSpan w:val="4"/>
            <w:tcBorders>
              <w:top w:val="single" w:color="auto" w:sz="6" w:space="0"/>
              <w:left w:val="double" w:color="auto" w:sz="4" w:space="0"/>
              <w:bottom w:val="single" w:color="auto" w:sz="6" w:space="0"/>
              <w:right w:val="single" w:color="auto" w:sz="6" w:space="0"/>
            </w:tcBorders>
            <w:vAlign w:val="center"/>
          </w:tcPr>
          <w:p w14:paraId="7DDDCCB5">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税务登记机关</w:t>
            </w:r>
          </w:p>
        </w:tc>
        <w:tc>
          <w:tcPr>
            <w:tcW w:w="6036" w:type="dxa"/>
            <w:gridSpan w:val="6"/>
            <w:tcBorders>
              <w:top w:val="single" w:color="auto" w:sz="6" w:space="0"/>
              <w:left w:val="single" w:color="auto" w:sz="6" w:space="0"/>
              <w:bottom w:val="single" w:color="auto" w:sz="6" w:space="0"/>
              <w:right w:val="double" w:color="auto" w:sz="4" w:space="0"/>
            </w:tcBorders>
            <w:vAlign w:val="center"/>
          </w:tcPr>
          <w:p w14:paraId="42056A6C">
            <w:pPr>
              <w:topLinePunct/>
              <w:spacing w:line="440" w:lineRule="exact"/>
              <w:jc w:val="center"/>
              <w:rPr>
                <w:rFonts w:hint="eastAsia" w:ascii="仿宋" w:hAnsi="仿宋" w:eastAsia="仿宋" w:cs="仿宋"/>
                <w:color w:val="auto"/>
                <w:sz w:val="24"/>
                <w:szCs w:val="24"/>
                <w:highlight w:val="none"/>
              </w:rPr>
            </w:pPr>
          </w:p>
        </w:tc>
      </w:tr>
      <w:tr w14:paraId="0DB180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8" w:hRule="atLeast"/>
          <w:jc w:val="center"/>
        </w:trPr>
        <w:tc>
          <w:tcPr>
            <w:tcW w:w="3601" w:type="dxa"/>
            <w:gridSpan w:val="5"/>
            <w:tcBorders>
              <w:top w:val="single" w:color="auto" w:sz="6" w:space="0"/>
              <w:left w:val="double" w:color="auto" w:sz="4" w:space="0"/>
              <w:bottom w:val="single" w:color="auto" w:sz="6" w:space="0"/>
              <w:right w:val="single" w:color="auto" w:sz="6" w:space="0"/>
            </w:tcBorders>
            <w:vAlign w:val="center"/>
          </w:tcPr>
          <w:p w14:paraId="4540EF1A">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资质名称</w:t>
            </w:r>
          </w:p>
        </w:tc>
        <w:tc>
          <w:tcPr>
            <w:tcW w:w="881" w:type="dxa"/>
            <w:gridSpan w:val="2"/>
            <w:tcBorders>
              <w:top w:val="single" w:color="auto" w:sz="6" w:space="0"/>
              <w:left w:val="single" w:color="auto" w:sz="6" w:space="0"/>
              <w:bottom w:val="single" w:color="auto" w:sz="6" w:space="0"/>
              <w:right w:val="single" w:color="auto" w:sz="6" w:space="0"/>
            </w:tcBorders>
            <w:vAlign w:val="center"/>
          </w:tcPr>
          <w:p w14:paraId="3F1A1DA0">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等级</w:t>
            </w:r>
          </w:p>
        </w:tc>
        <w:tc>
          <w:tcPr>
            <w:tcW w:w="1079" w:type="dxa"/>
            <w:tcBorders>
              <w:top w:val="single" w:color="auto" w:sz="6" w:space="0"/>
              <w:left w:val="single" w:color="auto" w:sz="6" w:space="0"/>
              <w:bottom w:val="single" w:color="auto" w:sz="6" w:space="0"/>
              <w:right w:val="single" w:color="auto" w:sz="6" w:space="0"/>
            </w:tcBorders>
            <w:vAlign w:val="center"/>
          </w:tcPr>
          <w:p w14:paraId="2897C5DB">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发证</w:t>
            </w:r>
          </w:p>
          <w:p w14:paraId="7D4752EF">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机关</w:t>
            </w: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1A2F3F40">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有效期</w:t>
            </w:r>
          </w:p>
        </w:tc>
      </w:tr>
      <w:tr w14:paraId="43B356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8" w:hRule="atLeast"/>
          <w:jc w:val="center"/>
        </w:trPr>
        <w:tc>
          <w:tcPr>
            <w:tcW w:w="3601" w:type="dxa"/>
            <w:gridSpan w:val="5"/>
            <w:tcBorders>
              <w:top w:val="single" w:color="auto" w:sz="6" w:space="0"/>
              <w:left w:val="double" w:color="auto" w:sz="4" w:space="0"/>
              <w:bottom w:val="single" w:color="auto" w:sz="6" w:space="0"/>
              <w:right w:val="single" w:color="auto" w:sz="6" w:space="0"/>
            </w:tcBorders>
            <w:vAlign w:val="center"/>
          </w:tcPr>
          <w:p w14:paraId="04BFFFED">
            <w:pPr>
              <w:topLinePunct/>
              <w:spacing w:line="440" w:lineRule="exact"/>
              <w:jc w:val="center"/>
              <w:rPr>
                <w:rFonts w:hint="eastAsia" w:ascii="仿宋" w:hAnsi="仿宋" w:eastAsia="仿宋" w:cs="仿宋"/>
                <w:color w:val="auto"/>
                <w:sz w:val="24"/>
                <w:szCs w:val="24"/>
                <w:highlight w:val="none"/>
              </w:rPr>
            </w:pPr>
          </w:p>
        </w:tc>
        <w:tc>
          <w:tcPr>
            <w:tcW w:w="881" w:type="dxa"/>
            <w:gridSpan w:val="2"/>
            <w:tcBorders>
              <w:top w:val="single" w:color="auto" w:sz="6" w:space="0"/>
              <w:left w:val="single" w:color="auto" w:sz="6" w:space="0"/>
              <w:bottom w:val="single" w:color="auto" w:sz="6" w:space="0"/>
              <w:right w:val="single" w:color="auto" w:sz="6" w:space="0"/>
            </w:tcBorders>
            <w:vAlign w:val="center"/>
          </w:tcPr>
          <w:p w14:paraId="59D3540E">
            <w:pPr>
              <w:topLinePunct/>
              <w:spacing w:line="440" w:lineRule="exact"/>
              <w:jc w:val="center"/>
              <w:rPr>
                <w:rFonts w:hint="eastAsia" w:ascii="仿宋" w:hAnsi="仿宋" w:eastAsia="仿宋" w:cs="仿宋"/>
                <w:color w:val="auto"/>
                <w:sz w:val="24"/>
                <w:szCs w:val="24"/>
                <w:highlight w:val="none"/>
              </w:rPr>
            </w:pPr>
          </w:p>
        </w:tc>
        <w:tc>
          <w:tcPr>
            <w:tcW w:w="1079" w:type="dxa"/>
            <w:tcBorders>
              <w:top w:val="single" w:color="auto" w:sz="6" w:space="0"/>
              <w:left w:val="single" w:color="auto" w:sz="6" w:space="0"/>
              <w:bottom w:val="single" w:color="auto" w:sz="6" w:space="0"/>
              <w:right w:val="single" w:color="auto" w:sz="6" w:space="0"/>
            </w:tcBorders>
            <w:vAlign w:val="center"/>
          </w:tcPr>
          <w:p w14:paraId="6708710A">
            <w:pPr>
              <w:topLinePunct/>
              <w:spacing w:line="440" w:lineRule="exact"/>
              <w:jc w:val="center"/>
              <w:rPr>
                <w:rFonts w:hint="eastAsia" w:ascii="仿宋" w:hAnsi="仿宋" w:eastAsia="仿宋" w:cs="仿宋"/>
                <w:color w:val="auto"/>
                <w:sz w:val="24"/>
                <w:szCs w:val="24"/>
                <w:highlight w:val="none"/>
              </w:rPr>
            </w:pP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048D7525">
            <w:pPr>
              <w:topLinePunct/>
              <w:spacing w:line="440" w:lineRule="exact"/>
              <w:jc w:val="center"/>
              <w:rPr>
                <w:rFonts w:hint="eastAsia" w:ascii="仿宋" w:hAnsi="仿宋" w:eastAsia="仿宋" w:cs="仿宋"/>
                <w:color w:val="auto"/>
                <w:sz w:val="24"/>
                <w:szCs w:val="24"/>
                <w:highlight w:val="none"/>
              </w:rPr>
            </w:pPr>
          </w:p>
        </w:tc>
      </w:tr>
      <w:tr w14:paraId="39C37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8" w:hRule="atLeast"/>
          <w:jc w:val="center"/>
        </w:trPr>
        <w:tc>
          <w:tcPr>
            <w:tcW w:w="3601" w:type="dxa"/>
            <w:gridSpan w:val="5"/>
            <w:tcBorders>
              <w:top w:val="single" w:color="auto" w:sz="6" w:space="0"/>
              <w:left w:val="double" w:color="auto" w:sz="4" w:space="0"/>
              <w:bottom w:val="single" w:color="auto" w:sz="6" w:space="0"/>
              <w:right w:val="single" w:color="auto" w:sz="6" w:space="0"/>
            </w:tcBorders>
            <w:vAlign w:val="center"/>
          </w:tcPr>
          <w:p w14:paraId="24B9E7F7">
            <w:pPr>
              <w:topLinePunct/>
              <w:spacing w:line="440" w:lineRule="exact"/>
              <w:jc w:val="center"/>
              <w:rPr>
                <w:rFonts w:hint="eastAsia" w:ascii="仿宋" w:hAnsi="仿宋" w:eastAsia="仿宋" w:cs="仿宋"/>
                <w:color w:val="auto"/>
                <w:sz w:val="24"/>
                <w:szCs w:val="24"/>
                <w:highlight w:val="none"/>
              </w:rPr>
            </w:pPr>
          </w:p>
        </w:tc>
        <w:tc>
          <w:tcPr>
            <w:tcW w:w="881" w:type="dxa"/>
            <w:gridSpan w:val="2"/>
            <w:tcBorders>
              <w:top w:val="single" w:color="auto" w:sz="6" w:space="0"/>
              <w:left w:val="single" w:color="auto" w:sz="6" w:space="0"/>
              <w:bottom w:val="single" w:color="auto" w:sz="6" w:space="0"/>
              <w:right w:val="single" w:color="auto" w:sz="6" w:space="0"/>
            </w:tcBorders>
            <w:vAlign w:val="center"/>
          </w:tcPr>
          <w:p w14:paraId="197C9EAA">
            <w:pPr>
              <w:topLinePunct/>
              <w:spacing w:line="440" w:lineRule="exact"/>
              <w:jc w:val="center"/>
              <w:rPr>
                <w:rFonts w:hint="eastAsia" w:ascii="仿宋" w:hAnsi="仿宋" w:eastAsia="仿宋" w:cs="仿宋"/>
                <w:color w:val="auto"/>
                <w:sz w:val="24"/>
                <w:szCs w:val="24"/>
                <w:highlight w:val="none"/>
              </w:rPr>
            </w:pPr>
          </w:p>
        </w:tc>
        <w:tc>
          <w:tcPr>
            <w:tcW w:w="1079" w:type="dxa"/>
            <w:tcBorders>
              <w:top w:val="single" w:color="auto" w:sz="6" w:space="0"/>
              <w:left w:val="single" w:color="auto" w:sz="6" w:space="0"/>
              <w:bottom w:val="single" w:color="auto" w:sz="6" w:space="0"/>
              <w:right w:val="single" w:color="auto" w:sz="6" w:space="0"/>
            </w:tcBorders>
            <w:vAlign w:val="center"/>
          </w:tcPr>
          <w:p w14:paraId="184F02F6">
            <w:pPr>
              <w:topLinePunct/>
              <w:spacing w:line="440" w:lineRule="exact"/>
              <w:jc w:val="center"/>
              <w:rPr>
                <w:rFonts w:hint="eastAsia" w:ascii="仿宋" w:hAnsi="仿宋" w:eastAsia="仿宋" w:cs="仿宋"/>
                <w:color w:val="auto"/>
                <w:sz w:val="24"/>
                <w:szCs w:val="24"/>
                <w:highlight w:val="none"/>
              </w:rPr>
            </w:pP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61D13701">
            <w:pPr>
              <w:topLinePunct/>
              <w:spacing w:line="440" w:lineRule="exact"/>
              <w:jc w:val="center"/>
              <w:rPr>
                <w:rFonts w:hint="eastAsia" w:ascii="仿宋" w:hAnsi="仿宋" w:eastAsia="仿宋" w:cs="仿宋"/>
                <w:color w:val="auto"/>
                <w:sz w:val="24"/>
                <w:szCs w:val="24"/>
                <w:highlight w:val="none"/>
              </w:rPr>
            </w:pPr>
          </w:p>
        </w:tc>
      </w:tr>
      <w:tr w14:paraId="7FA742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8" w:hRule="atLeast"/>
          <w:jc w:val="center"/>
        </w:trPr>
        <w:tc>
          <w:tcPr>
            <w:tcW w:w="3601" w:type="dxa"/>
            <w:gridSpan w:val="5"/>
            <w:tcBorders>
              <w:top w:val="single" w:color="auto" w:sz="6" w:space="0"/>
              <w:left w:val="double" w:color="auto" w:sz="4" w:space="0"/>
              <w:bottom w:val="single" w:color="auto" w:sz="6" w:space="0"/>
              <w:right w:val="single" w:color="auto" w:sz="6" w:space="0"/>
            </w:tcBorders>
            <w:vAlign w:val="center"/>
          </w:tcPr>
          <w:p w14:paraId="6C77ABE6">
            <w:pPr>
              <w:topLinePunct/>
              <w:spacing w:line="440" w:lineRule="exact"/>
              <w:jc w:val="center"/>
              <w:rPr>
                <w:rFonts w:hint="eastAsia" w:ascii="仿宋" w:hAnsi="仿宋" w:eastAsia="仿宋" w:cs="仿宋"/>
                <w:color w:val="auto"/>
                <w:sz w:val="24"/>
                <w:szCs w:val="24"/>
                <w:highlight w:val="none"/>
              </w:rPr>
            </w:pPr>
          </w:p>
        </w:tc>
        <w:tc>
          <w:tcPr>
            <w:tcW w:w="881" w:type="dxa"/>
            <w:gridSpan w:val="2"/>
            <w:tcBorders>
              <w:top w:val="single" w:color="auto" w:sz="6" w:space="0"/>
              <w:left w:val="single" w:color="auto" w:sz="6" w:space="0"/>
              <w:bottom w:val="single" w:color="auto" w:sz="6" w:space="0"/>
              <w:right w:val="single" w:color="auto" w:sz="6" w:space="0"/>
            </w:tcBorders>
            <w:vAlign w:val="center"/>
          </w:tcPr>
          <w:p w14:paraId="1811FF63">
            <w:pPr>
              <w:topLinePunct/>
              <w:spacing w:line="440" w:lineRule="exact"/>
              <w:jc w:val="center"/>
              <w:rPr>
                <w:rFonts w:hint="eastAsia" w:ascii="仿宋" w:hAnsi="仿宋" w:eastAsia="仿宋" w:cs="仿宋"/>
                <w:color w:val="auto"/>
                <w:sz w:val="24"/>
                <w:szCs w:val="24"/>
                <w:highlight w:val="none"/>
              </w:rPr>
            </w:pPr>
          </w:p>
        </w:tc>
        <w:tc>
          <w:tcPr>
            <w:tcW w:w="1079" w:type="dxa"/>
            <w:tcBorders>
              <w:top w:val="single" w:color="auto" w:sz="6" w:space="0"/>
              <w:left w:val="single" w:color="auto" w:sz="6" w:space="0"/>
              <w:bottom w:val="single" w:color="auto" w:sz="6" w:space="0"/>
              <w:right w:val="single" w:color="auto" w:sz="6" w:space="0"/>
            </w:tcBorders>
            <w:vAlign w:val="center"/>
          </w:tcPr>
          <w:p w14:paraId="784EE5AE">
            <w:pPr>
              <w:topLinePunct/>
              <w:spacing w:line="440" w:lineRule="exact"/>
              <w:jc w:val="center"/>
              <w:rPr>
                <w:rFonts w:hint="eastAsia" w:ascii="仿宋" w:hAnsi="仿宋" w:eastAsia="仿宋" w:cs="仿宋"/>
                <w:color w:val="auto"/>
                <w:sz w:val="24"/>
                <w:szCs w:val="24"/>
                <w:highlight w:val="none"/>
              </w:rPr>
            </w:pPr>
          </w:p>
        </w:tc>
        <w:tc>
          <w:tcPr>
            <w:tcW w:w="3229" w:type="dxa"/>
            <w:gridSpan w:val="2"/>
            <w:tcBorders>
              <w:top w:val="single" w:color="auto" w:sz="6" w:space="0"/>
              <w:left w:val="single" w:color="auto" w:sz="6" w:space="0"/>
              <w:bottom w:val="single" w:color="auto" w:sz="6" w:space="0"/>
              <w:right w:val="double" w:color="auto" w:sz="4" w:space="0"/>
            </w:tcBorders>
            <w:vAlign w:val="center"/>
          </w:tcPr>
          <w:p w14:paraId="1DF7B091">
            <w:pPr>
              <w:topLinePunct/>
              <w:spacing w:line="440" w:lineRule="exact"/>
              <w:jc w:val="center"/>
              <w:rPr>
                <w:rFonts w:hint="eastAsia" w:ascii="仿宋" w:hAnsi="仿宋" w:eastAsia="仿宋" w:cs="仿宋"/>
                <w:color w:val="auto"/>
                <w:sz w:val="24"/>
                <w:szCs w:val="24"/>
                <w:highlight w:val="none"/>
              </w:rPr>
            </w:pPr>
          </w:p>
        </w:tc>
      </w:tr>
      <w:tr w14:paraId="571FF1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3" w:hRule="atLeast"/>
          <w:jc w:val="center"/>
        </w:trPr>
        <w:tc>
          <w:tcPr>
            <w:tcW w:w="1254" w:type="dxa"/>
            <w:gridSpan w:val="2"/>
            <w:tcBorders>
              <w:top w:val="single" w:color="auto" w:sz="6" w:space="0"/>
              <w:left w:val="double" w:color="auto" w:sz="4" w:space="0"/>
              <w:bottom w:val="double" w:color="auto" w:sz="4" w:space="0"/>
              <w:right w:val="single" w:color="auto" w:sz="6" w:space="0"/>
            </w:tcBorders>
            <w:vAlign w:val="center"/>
          </w:tcPr>
          <w:p w14:paraId="797DBC66">
            <w:pPr>
              <w:topLinePunct/>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c>
          <w:tcPr>
            <w:tcW w:w="7536" w:type="dxa"/>
            <w:gridSpan w:val="8"/>
            <w:tcBorders>
              <w:top w:val="single" w:color="auto" w:sz="6" w:space="0"/>
              <w:left w:val="single" w:color="auto" w:sz="6" w:space="0"/>
              <w:bottom w:val="double" w:color="auto" w:sz="4" w:space="0"/>
              <w:right w:val="double" w:color="auto" w:sz="4" w:space="0"/>
            </w:tcBorders>
            <w:vAlign w:val="center"/>
          </w:tcPr>
          <w:p w14:paraId="494BF766">
            <w:pPr>
              <w:topLinePunct/>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附《营业执照》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资质证书、安全生产许可证</w:t>
            </w:r>
            <w:r>
              <w:rPr>
                <w:rFonts w:hint="eastAsia" w:ascii="仿宋" w:hAnsi="仿宋" w:eastAsia="仿宋" w:cs="仿宋"/>
                <w:color w:val="auto"/>
                <w:sz w:val="24"/>
                <w:szCs w:val="24"/>
                <w:highlight w:val="none"/>
              </w:rPr>
              <w:t>（副本）复印件。</w:t>
            </w:r>
          </w:p>
        </w:tc>
      </w:tr>
    </w:tbl>
    <w:p w14:paraId="181D7274">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rPr>
      </w:pPr>
    </w:p>
    <w:p w14:paraId="64ECABC2">
      <w:pPr>
        <w:keepNext w:val="0"/>
        <w:keepLines w:val="0"/>
        <w:pageBreakBefore w:val="0"/>
        <w:widowControl/>
        <w:kinsoku/>
        <w:wordWrap/>
        <w:overflowPunct/>
        <w:topLinePunct w:val="0"/>
        <w:autoSpaceDE/>
        <w:autoSpaceDN/>
        <w:bidi w:val="0"/>
        <w:spacing w:line="480" w:lineRule="exact"/>
        <w:ind w:firstLine="4760" w:firstLineChars="17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单位（公章）：</w:t>
      </w:r>
    </w:p>
    <w:p w14:paraId="67329D9A">
      <w:pPr>
        <w:keepNext w:val="0"/>
        <w:keepLines w:val="0"/>
        <w:pageBreakBefore w:val="0"/>
        <w:widowControl/>
        <w:kinsoku/>
        <w:wordWrap/>
        <w:overflowPunct/>
        <w:topLinePunct w:val="0"/>
        <w:autoSpaceDE/>
        <w:autoSpaceDN/>
        <w:bidi w:val="0"/>
        <w:spacing w:line="480" w:lineRule="exact"/>
        <w:ind w:firstLine="4760" w:firstLineChars="17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法定代表人</w:t>
      </w:r>
      <w:r>
        <w:rPr>
          <w:rFonts w:hint="eastAsia" w:ascii="仿宋" w:hAnsi="仿宋" w:eastAsia="仿宋"/>
          <w:color w:val="auto"/>
          <w:kern w:val="0"/>
          <w:sz w:val="28"/>
          <w:szCs w:val="28"/>
          <w:highlight w:val="none"/>
          <w:lang w:eastAsia="zh-CN"/>
        </w:rPr>
        <w:t>（</w:t>
      </w:r>
      <w:r>
        <w:rPr>
          <w:rFonts w:hint="eastAsia" w:ascii="仿宋" w:hAnsi="仿宋" w:eastAsia="仿宋"/>
          <w:color w:val="auto"/>
          <w:kern w:val="0"/>
          <w:sz w:val="28"/>
          <w:szCs w:val="28"/>
          <w:highlight w:val="none"/>
          <w:lang w:val="en-US" w:eastAsia="zh-CN"/>
        </w:rPr>
        <w:t>签字</w:t>
      </w:r>
      <w:r>
        <w:rPr>
          <w:rFonts w:hint="eastAsia" w:ascii="仿宋" w:hAnsi="仿宋" w:eastAsia="仿宋"/>
          <w:color w:val="auto"/>
          <w:kern w:val="0"/>
          <w:sz w:val="28"/>
          <w:szCs w:val="28"/>
          <w:highlight w:val="none"/>
          <w:lang w:eastAsia="zh-CN"/>
        </w:rPr>
        <w:t>）</w:t>
      </w:r>
      <w:r>
        <w:rPr>
          <w:rFonts w:hint="eastAsia" w:ascii="仿宋" w:hAnsi="仿宋" w:eastAsia="仿宋"/>
          <w:color w:val="auto"/>
          <w:kern w:val="0"/>
          <w:sz w:val="28"/>
          <w:szCs w:val="28"/>
          <w:highlight w:val="none"/>
        </w:rPr>
        <w:t>：</w:t>
      </w:r>
    </w:p>
    <w:p w14:paraId="71E21CD3">
      <w:pPr>
        <w:keepNext w:val="0"/>
        <w:keepLines w:val="0"/>
        <w:pageBreakBefore w:val="0"/>
        <w:kinsoku/>
        <w:wordWrap/>
        <w:overflowPunct/>
        <w:topLinePunct w:val="0"/>
        <w:autoSpaceDE/>
        <w:autoSpaceDN/>
        <w:bidi w:val="0"/>
        <w:spacing w:line="480" w:lineRule="exact"/>
        <w:ind w:firstLine="4760" w:firstLineChars="1700"/>
        <w:rPr>
          <w:rFonts w:hint="eastAsia" w:ascii="宋体" w:hAnsi="宋体" w:eastAsia="宋体" w:cs="宋体"/>
          <w:b/>
          <w:bCs/>
          <w:color w:val="auto"/>
          <w:kern w:val="0"/>
          <w:sz w:val="28"/>
          <w:szCs w:val="28"/>
          <w:highlight w:val="none"/>
        </w:rPr>
      </w:pPr>
      <w:r>
        <w:rPr>
          <w:rFonts w:hint="eastAsia" w:ascii="仿宋" w:hAnsi="仿宋" w:eastAsia="仿宋"/>
          <w:color w:val="auto"/>
          <w:kern w:val="0"/>
          <w:sz w:val="28"/>
          <w:szCs w:val="28"/>
          <w:highlight w:val="none"/>
        </w:rPr>
        <w:t>日期：   年   月   日</w:t>
      </w:r>
    </w:p>
    <w:p w14:paraId="248643F3">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1042CFE8">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20F3044D">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170AB95F">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rPr>
        <w:t>附件</w:t>
      </w:r>
      <w:r>
        <w:rPr>
          <w:rFonts w:hint="eastAsia" w:ascii="宋体" w:hAnsi="宋体" w:cs="宋体"/>
          <w:b/>
          <w:bCs/>
          <w:color w:val="auto"/>
          <w:kern w:val="0"/>
          <w:sz w:val="28"/>
          <w:szCs w:val="28"/>
          <w:highlight w:val="none"/>
          <w:lang w:val="en-US" w:eastAsia="zh-CN"/>
        </w:rPr>
        <w:t>6</w:t>
      </w:r>
    </w:p>
    <w:p w14:paraId="21F53E90">
      <w:pPr>
        <w:keepNext w:val="0"/>
        <w:keepLines w:val="0"/>
        <w:pageBreakBefore w:val="0"/>
        <w:widowControl/>
        <w:kinsoku/>
        <w:wordWrap/>
        <w:overflowPunct/>
        <w:topLinePunct w:val="0"/>
        <w:autoSpaceDE/>
        <w:autoSpaceDN/>
        <w:bidi w:val="0"/>
        <w:spacing w:line="480" w:lineRule="exact"/>
        <w:jc w:val="center"/>
        <w:rPr>
          <w:rFonts w:hint="eastAsia" w:ascii="黑体" w:hAnsi="黑体" w:eastAsia="黑体" w:cs="黑体"/>
          <w:b/>
          <w:bCs/>
          <w:color w:val="auto"/>
          <w:kern w:val="0"/>
          <w:sz w:val="40"/>
          <w:szCs w:val="40"/>
          <w:highlight w:val="none"/>
          <w:lang w:val="en-US" w:eastAsia="zh-CN"/>
        </w:rPr>
      </w:pPr>
      <w:r>
        <w:rPr>
          <w:rFonts w:hint="eastAsia" w:ascii="黑体" w:hAnsi="黑体" w:eastAsia="黑体" w:cs="黑体"/>
          <w:b/>
          <w:bCs/>
          <w:color w:val="auto"/>
          <w:kern w:val="0"/>
          <w:sz w:val="40"/>
          <w:szCs w:val="40"/>
          <w:highlight w:val="none"/>
        </w:rPr>
        <w:t>报价</w:t>
      </w:r>
      <w:r>
        <w:rPr>
          <w:rFonts w:hint="eastAsia" w:ascii="黑体" w:hAnsi="黑体" w:eastAsia="黑体" w:cs="黑体"/>
          <w:b/>
          <w:bCs/>
          <w:color w:val="auto"/>
          <w:kern w:val="0"/>
          <w:sz w:val="40"/>
          <w:szCs w:val="40"/>
          <w:highlight w:val="none"/>
          <w:lang w:val="en-US" w:eastAsia="zh-CN"/>
        </w:rPr>
        <w:t>一览表</w:t>
      </w:r>
    </w:p>
    <w:tbl>
      <w:tblPr>
        <w:tblStyle w:val="17"/>
        <w:tblW w:w="9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7879"/>
      </w:tblGrid>
      <w:tr w14:paraId="544EA0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499" w:type="dxa"/>
            <w:tcBorders>
              <w:top w:val="double" w:color="auto" w:sz="4" w:space="0"/>
              <w:left w:val="double" w:color="auto" w:sz="4" w:space="0"/>
              <w:bottom w:val="single" w:color="auto" w:sz="6" w:space="0"/>
              <w:right w:val="single" w:color="auto" w:sz="6" w:space="0"/>
            </w:tcBorders>
            <w:vAlign w:val="center"/>
          </w:tcPr>
          <w:p w14:paraId="3DD21AF6">
            <w:pPr>
              <w:tabs>
                <w:tab w:val="left" w:pos="403"/>
                <w:tab w:val="center" w:pos="3781"/>
              </w:tabs>
              <w:spacing w:line="420" w:lineRule="exact"/>
              <w:ind w:right="-76" w:rightChars="-36"/>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项目名称</w:t>
            </w:r>
          </w:p>
        </w:tc>
        <w:tc>
          <w:tcPr>
            <w:tcW w:w="7879" w:type="dxa"/>
            <w:tcBorders>
              <w:top w:val="double" w:color="auto" w:sz="4" w:space="0"/>
              <w:left w:val="single" w:color="auto" w:sz="6" w:space="0"/>
              <w:bottom w:val="single" w:color="auto" w:sz="6" w:space="0"/>
              <w:right w:val="double" w:color="auto" w:sz="4" w:space="0"/>
            </w:tcBorders>
            <w:vAlign w:val="center"/>
          </w:tcPr>
          <w:p w14:paraId="35957001">
            <w:pPr>
              <w:spacing w:line="420" w:lineRule="exact"/>
              <w:jc w:val="both"/>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衡阳市国有投资集团有限公司停车坪建设项目</w:t>
            </w:r>
            <w:r>
              <w:rPr>
                <w:rFonts w:hint="eastAsia" w:ascii="仿宋" w:hAnsi="仿宋" w:eastAsia="仿宋" w:cs="仿宋"/>
                <w:color w:val="auto"/>
                <w:sz w:val="28"/>
                <w:szCs w:val="28"/>
                <w:highlight w:val="none"/>
                <w:lang w:val="en-US" w:eastAsia="zh-CN"/>
              </w:rPr>
              <w:t>劳务扩大分包</w:t>
            </w:r>
          </w:p>
        </w:tc>
      </w:tr>
      <w:tr w14:paraId="3DFBF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1499" w:type="dxa"/>
            <w:tcBorders>
              <w:top w:val="single" w:color="auto" w:sz="6" w:space="0"/>
              <w:left w:val="double" w:color="auto" w:sz="4" w:space="0"/>
              <w:right w:val="single" w:color="auto" w:sz="6" w:space="0"/>
            </w:tcBorders>
            <w:vAlign w:val="center"/>
          </w:tcPr>
          <w:p w14:paraId="0C8B03BA">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工作</w:t>
            </w:r>
            <w:r>
              <w:rPr>
                <w:rFonts w:hint="eastAsia" w:ascii="仿宋" w:hAnsi="仿宋" w:eastAsia="仿宋" w:cs="仿宋"/>
                <w:color w:val="auto"/>
                <w:sz w:val="28"/>
                <w:szCs w:val="28"/>
                <w:highlight w:val="none"/>
              </w:rPr>
              <w:t>内容</w:t>
            </w:r>
          </w:p>
        </w:tc>
        <w:tc>
          <w:tcPr>
            <w:tcW w:w="7879" w:type="dxa"/>
            <w:tcBorders>
              <w:top w:val="single" w:color="auto" w:sz="6" w:space="0"/>
              <w:left w:val="single" w:color="auto" w:sz="6" w:space="0"/>
              <w:bottom w:val="single" w:color="auto" w:sz="6" w:space="0"/>
              <w:right w:val="double" w:color="auto" w:sz="4" w:space="0"/>
            </w:tcBorders>
            <w:vAlign w:val="center"/>
          </w:tcPr>
          <w:p w14:paraId="706C9544">
            <w:pPr>
              <w:adjustRightInd w:val="0"/>
              <w:snapToGrid w:val="0"/>
              <w:spacing w:line="380" w:lineRule="exact"/>
              <w:jc w:val="both"/>
              <w:rPr>
                <w:rFonts w:hint="default" w:ascii="仿宋" w:hAnsi="仿宋" w:eastAsia="仿宋" w:cs="仿宋"/>
                <w:color w:val="auto"/>
                <w:sz w:val="28"/>
                <w:szCs w:val="28"/>
                <w:highlight w:val="none"/>
                <w:lang w:val="en-US" w:eastAsia="zh-CN"/>
              </w:rPr>
            </w:pPr>
            <w:r>
              <w:rPr>
                <w:rFonts w:hint="default" w:ascii="仿宋" w:hAnsi="仿宋" w:eastAsia="仿宋" w:cs="仿宋"/>
                <w:color w:val="auto"/>
                <w:sz w:val="28"/>
                <w:szCs w:val="28"/>
                <w:highlight w:val="none"/>
                <w:lang w:val="en-US" w:eastAsia="zh-CN"/>
              </w:rPr>
              <w:t>停车场建筑、道路及弱电工程等</w:t>
            </w:r>
            <w:r>
              <w:rPr>
                <w:rFonts w:hint="eastAsia" w:ascii="仿宋" w:hAnsi="仿宋" w:eastAsia="仿宋" w:cs="仿宋"/>
                <w:color w:val="auto"/>
                <w:sz w:val="28"/>
                <w:szCs w:val="28"/>
                <w:highlight w:val="none"/>
                <w:lang w:val="en-US" w:eastAsia="zh-CN"/>
              </w:rPr>
              <w:t>工程</w:t>
            </w:r>
            <w:r>
              <w:rPr>
                <w:rFonts w:hint="default" w:ascii="仿宋" w:hAnsi="仿宋" w:eastAsia="仿宋" w:cs="仿宋"/>
                <w:color w:val="auto"/>
                <w:sz w:val="28"/>
                <w:szCs w:val="28"/>
                <w:highlight w:val="none"/>
                <w:lang w:val="en-US" w:eastAsia="zh-CN"/>
              </w:rPr>
              <w:t>配套设施建设</w:t>
            </w:r>
          </w:p>
        </w:tc>
      </w:tr>
      <w:tr w14:paraId="7D15A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1499" w:type="dxa"/>
            <w:tcBorders>
              <w:left w:val="double" w:color="auto" w:sz="4" w:space="0"/>
              <w:right w:val="single" w:color="auto" w:sz="6" w:space="0"/>
            </w:tcBorders>
            <w:vAlign w:val="center"/>
          </w:tcPr>
          <w:p w14:paraId="59F9B7DD">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投标报价</w:t>
            </w:r>
          </w:p>
        </w:tc>
        <w:tc>
          <w:tcPr>
            <w:tcW w:w="7879" w:type="dxa"/>
            <w:tcBorders>
              <w:top w:val="single" w:color="auto" w:sz="4" w:space="0"/>
              <w:left w:val="single" w:color="auto" w:sz="6" w:space="0"/>
              <w:bottom w:val="single" w:color="auto" w:sz="4" w:space="0"/>
              <w:right w:val="double" w:color="auto" w:sz="4" w:space="0"/>
            </w:tcBorders>
            <w:vAlign w:val="center"/>
          </w:tcPr>
          <w:p w14:paraId="6242F46A">
            <w:pPr>
              <w:adjustRightInd w:val="0"/>
              <w:snapToGrid w:val="0"/>
              <w:spacing w:line="380" w:lineRule="exact"/>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大写：</w:t>
            </w:r>
            <w:r>
              <w:rPr>
                <w:rFonts w:hint="eastAsia" w:ascii="仿宋" w:hAnsi="仿宋" w:eastAsia="仿宋" w:cs="仿宋"/>
                <w:color w:val="auto"/>
                <w:sz w:val="28"/>
                <w:szCs w:val="28"/>
                <w:highlight w:val="none"/>
                <w:u w:val="single"/>
                <w:lang w:val="en-US" w:eastAsia="zh-CN"/>
              </w:rPr>
              <w:t xml:space="preserve">                          。</w:t>
            </w:r>
          </w:p>
          <w:p w14:paraId="316A8AC0">
            <w:pPr>
              <w:adjustRightInd w:val="0"/>
              <w:snapToGrid w:val="0"/>
              <w:spacing w:line="380" w:lineRule="exact"/>
              <w:jc w:val="both"/>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lang w:val="en-US" w:eastAsia="zh-CN"/>
              </w:rPr>
              <w:t>小写：</w:t>
            </w:r>
            <w:r>
              <w:rPr>
                <w:rFonts w:hint="eastAsia" w:ascii="仿宋" w:hAnsi="仿宋" w:eastAsia="仿宋" w:cs="仿宋"/>
                <w:color w:val="auto"/>
                <w:sz w:val="28"/>
                <w:szCs w:val="28"/>
                <w:highlight w:val="none"/>
                <w:u w:val="single"/>
                <w:lang w:val="en-US" w:eastAsia="zh-CN"/>
              </w:rPr>
              <w:t xml:space="preserve">                          。</w:t>
            </w:r>
          </w:p>
          <w:p w14:paraId="5BA8C0CC">
            <w:pPr>
              <w:adjustRightInd w:val="0"/>
              <w:snapToGrid w:val="0"/>
              <w:spacing w:line="380" w:lineRule="exact"/>
              <w:jc w:val="both"/>
              <w:rPr>
                <w:rFonts w:hint="default"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u w:val="none"/>
                <w:lang w:val="en-US" w:eastAsia="zh-CN"/>
              </w:rPr>
              <w:t>合同总价下浮率为：</w:t>
            </w:r>
            <w:r>
              <w:rPr>
                <w:rFonts w:hint="eastAsia" w:ascii="仿宋" w:hAnsi="仿宋" w:eastAsia="仿宋" w:cs="仿宋"/>
                <w:color w:val="auto"/>
                <w:sz w:val="28"/>
                <w:szCs w:val="28"/>
                <w:highlight w:val="none"/>
                <w:u w:val="single"/>
                <w:lang w:val="en-US" w:eastAsia="zh-CN"/>
              </w:rPr>
              <w:t xml:space="preserve">         %</w:t>
            </w:r>
          </w:p>
        </w:tc>
      </w:tr>
      <w:tr w14:paraId="4AB9E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499" w:type="dxa"/>
            <w:tcBorders>
              <w:top w:val="single" w:color="auto" w:sz="6" w:space="0"/>
              <w:left w:val="double" w:color="auto" w:sz="4" w:space="0"/>
              <w:bottom w:val="single" w:color="auto" w:sz="6" w:space="0"/>
              <w:right w:val="single" w:color="auto" w:sz="6" w:space="0"/>
            </w:tcBorders>
            <w:vAlign w:val="center"/>
          </w:tcPr>
          <w:p w14:paraId="7DED9D9C">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工作</w:t>
            </w:r>
            <w:r>
              <w:rPr>
                <w:rFonts w:hint="eastAsia" w:ascii="仿宋" w:hAnsi="仿宋" w:eastAsia="仿宋" w:cs="仿宋"/>
                <w:color w:val="auto"/>
                <w:sz w:val="28"/>
                <w:szCs w:val="28"/>
                <w:highlight w:val="none"/>
              </w:rPr>
              <w:t>质量</w:t>
            </w:r>
          </w:p>
        </w:tc>
        <w:tc>
          <w:tcPr>
            <w:tcW w:w="7879" w:type="dxa"/>
            <w:tcBorders>
              <w:top w:val="single" w:color="auto" w:sz="6" w:space="0"/>
              <w:left w:val="single" w:color="auto" w:sz="6" w:space="0"/>
              <w:bottom w:val="single" w:color="auto" w:sz="6" w:space="0"/>
              <w:right w:val="double" w:color="auto" w:sz="4" w:space="0"/>
            </w:tcBorders>
            <w:vAlign w:val="center"/>
          </w:tcPr>
          <w:p w14:paraId="092E70EE">
            <w:pPr>
              <w:spacing w:line="420" w:lineRule="exact"/>
              <w:rPr>
                <w:rFonts w:hint="eastAsia" w:ascii="仿宋" w:hAnsi="仿宋" w:eastAsia="仿宋" w:cs="仿宋"/>
                <w:iCs/>
                <w:color w:val="auto"/>
                <w:sz w:val="28"/>
                <w:szCs w:val="28"/>
                <w:highlight w:val="none"/>
                <w:lang w:eastAsia="zh-CN"/>
              </w:rPr>
            </w:pPr>
            <w:r>
              <w:rPr>
                <w:rFonts w:hint="eastAsia" w:ascii="仿宋" w:hAnsi="仿宋" w:eastAsia="仿宋" w:cs="仿宋"/>
                <w:iCs/>
                <w:color w:val="auto"/>
                <w:sz w:val="28"/>
                <w:szCs w:val="28"/>
                <w:highlight w:val="none"/>
                <w:lang w:eastAsia="zh-CN"/>
              </w:rPr>
              <w:t>满足</w:t>
            </w:r>
            <w:r>
              <w:rPr>
                <w:rFonts w:hint="eastAsia" w:ascii="仿宋" w:hAnsi="仿宋" w:eastAsia="仿宋" w:cs="仿宋"/>
                <w:iCs/>
                <w:color w:val="auto"/>
                <w:sz w:val="28"/>
                <w:szCs w:val="28"/>
                <w:highlight w:val="none"/>
                <w:lang w:val="en-US" w:eastAsia="zh-CN"/>
              </w:rPr>
              <w:t>比选</w:t>
            </w:r>
            <w:r>
              <w:rPr>
                <w:rFonts w:hint="eastAsia" w:ascii="仿宋" w:hAnsi="仿宋" w:eastAsia="仿宋" w:cs="仿宋"/>
                <w:iCs/>
                <w:color w:val="auto"/>
                <w:sz w:val="28"/>
                <w:szCs w:val="28"/>
                <w:highlight w:val="none"/>
                <w:lang w:eastAsia="zh-CN"/>
              </w:rPr>
              <w:t>文件要求。</w:t>
            </w:r>
          </w:p>
        </w:tc>
      </w:tr>
      <w:tr w14:paraId="62351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499" w:type="dxa"/>
            <w:tcBorders>
              <w:top w:val="single" w:color="auto" w:sz="6" w:space="0"/>
              <w:left w:val="double" w:color="auto" w:sz="4" w:space="0"/>
              <w:bottom w:val="single" w:color="auto" w:sz="6" w:space="0"/>
              <w:right w:val="single" w:color="auto" w:sz="6" w:space="0"/>
            </w:tcBorders>
            <w:vAlign w:val="center"/>
          </w:tcPr>
          <w:p w14:paraId="164DBADA">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项目负</w:t>
            </w:r>
          </w:p>
          <w:p w14:paraId="0D15C101">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责人</w:t>
            </w:r>
          </w:p>
        </w:tc>
        <w:tc>
          <w:tcPr>
            <w:tcW w:w="7879" w:type="dxa"/>
            <w:tcBorders>
              <w:top w:val="single" w:color="auto" w:sz="6" w:space="0"/>
              <w:left w:val="single" w:color="auto" w:sz="6" w:space="0"/>
              <w:bottom w:val="single" w:color="auto" w:sz="6" w:space="0"/>
              <w:right w:val="double" w:color="auto" w:sz="4" w:space="0"/>
            </w:tcBorders>
            <w:vAlign w:val="center"/>
          </w:tcPr>
          <w:p w14:paraId="09DEDA1A">
            <w:pPr>
              <w:spacing w:line="420" w:lineRule="exact"/>
              <w:ind w:firstLine="280" w:firstLineChars="100"/>
              <w:rPr>
                <w:rFonts w:hint="eastAsia" w:ascii="仿宋" w:hAnsi="仿宋" w:eastAsia="仿宋" w:cs="仿宋"/>
                <w:color w:val="auto"/>
                <w:sz w:val="28"/>
                <w:szCs w:val="28"/>
                <w:highlight w:val="none"/>
              </w:rPr>
            </w:pPr>
          </w:p>
        </w:tc>
      </w:tr>
      <w:tr w14:paraId="2687C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26" w:hRule="atLeast"/>
          <w:jc w:val="center"/>
        </w:trPr>
        <w:tc>
          <w:tcPr>
            <w:tcW w:w="1499" w:type="dxa"/>
            <w:tcBorders>
              <w:top w:val="single" w:color="auto" w:sz="6" w:space="0"/>
              <w:left w:val="double" w:color="auto" w:sz="4" w:space="0"/>
              <w:bottom w:val="double" w:color="auto" w:sz="4" w:space="0"/>
              <w:right w:val="single" w:color="auto" w:sz="6" w:space="0"/>
            </w:tcBorders>
            <w:vAlign w:val="center"/>
          </w:tcPr>
          <w:p w14:paraId="32617486">
            <w:pPr>
              <w:spacing w:line="42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备  注</w:t>
            </w:r>
          </w:p>
        </w:tc>
        <w:tc>
          <w:tcPr>
            <w:tcW w:w="7879" w:type="dxa"/>
            <w:tcBorders>
              <w:top w:val="single" w:color="auto" w:sz="6" w:space="0"/>
              <w:left w:val="single" w:color="auto" w:sz="6" w:space="0"/>
              <w:bottom w:val="double" w:color="auto" w:sz="4" w:space="0"/>
              <w:right w:val="double" w:color="auto" w:sz="4" w:space="0"/>
            </w:tcBorders>
            <w:vAlign w:val="center"/>
          </w:tcPr>
          <w:p w14:paraId="26656C1D">
            <w:pPr>
              <w:spacing w:line="42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本项目最高投标上限值为</w:t>
            </w:r>
            <w:r>
              <w:rPr>
                <w:rFonts w:hint="eastAsia" w:ascii="仿宋" w:hAnsi="仿宋" w:eastAsia="仿宋" w:cs="仿宋"/>
                <w:color w:val="auto"/>
                <w:sz w:val="24"/>
                <w:szCs w:val="24"/>
                <w:highlight w:val="none"/>
                <w:u w:val="single"/>
                <w:lang w:val="en-US" w:eastAsia="zh-CN"/>
              </w:rPr>
              <w:t xml:space="preserve"> 合同总价下浮25%（含9%增值税）,合同总价为1379296.02元</w:t>
            </w:r>
            <w:r>
              <w:rPr>
                <w:rFonts w:hint="eastAsia" w:ascii="仿宋" w:hAnsi="仿宋" w:eastAsia="仿宋" w:cs="仿宋"/>
                <w:color w:val="auto"/>
                <w:sz w:val="24"/>
                <w:szCs w:val="24"/>
                <w:highlight w:val="none"/>
                <w:lang w:val="en-US" w:eastAsia="zh-CN"/>
              </w:rPr>
              <w:t>，投标报价不得高于最高投标上限值。一般须附报价清单。</w:t>
            </w:r>
          </w:p>
        </w:tc>
      </w:tr>
    </w:tbl>
    <w:p w14:paraId="46543E28">
      <w:pPr>
        <w:keepNext w:val="0"/>
        <w:keepLines w:val="0"/>
        <w:pageBreakBefore w:val="0"/>
        <w:widowControl/>
        <w:kinsoku/>
        <w:wordWrap/>
        <w:overflowPunct/>
        <w:topLinePunct w:val="0"/>
        <w:autoSpaceDE/>
        <w:autoSpaceDN/>
        <w:bidi w:val="0"/>
        <w:spacing w:line="480" w:lineRule="exact"/>
        <w:jc w:val="center"/>
        <w:rPr>
          <w:b/>
          <w:bCs/>
          <w:color w:val="auto"/>
          <w:kern w:val="0"/>
          <w:sz w:val="28"/>
          <w:szCs w:val="28"/>
          <w:highlight w:val="none"/>
        </w:rPr>
      </w:pPr>
    </w:p>
    <w:p w14:paraId="6B725E89">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rPr>
      </w:pPr>
    </w:p>
    <w:p w14:paraId="25A71979">
      <w:pPr>
        <w:keepNext w:val="0"/>
        <w:keepLines w:val="0"/>
        <w:pageBreakBefore w:val="0"/>
        <w:widowControl/>
        <w:kinsoku/>
        <w:wordWrap/>
        <w:overflowPunct/>
        <w:topLinePunct w:val="0"/>
        <w:autoSpaceDE/>
        <w:autoSpaceDN/>
        <w:bidi w:val="0"/>
        <w:spacing w:line="480" w:lineRule="exact"/>
        <w:ind w:firstLine="4760" w:firstLineChars="17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lang w:val="en-US" w:eastAsia="zh-CN"/>
        </w:rPr>
        <w:t>参选</w:t>
      </w:r>
      <w:r>
        <w:rPr>
          <w:rFonts w:hint="eastAsia" w:ascii="仿宋" w:hAnsi="仿宋" w:eastAsia="仿宋"/>
          <w:color w:val="auto"/>
          <w:kern w:val="0"/>
          <w:sz w:val="28"/>
          <w:szCs w:val="28"/>
          <w:highlight w:val="none"/>
        </w:rPr>
        <w:t>单位（公章）：</w:t>
      </w:r>
    </w:p>
    <w:p w14:paraId="189CAF55">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rPr>
      </w:pPr>
    </w:p>
    <w:p w14:paraId="5AD93A8C">
      <w:pPr>
        <w:keepNext w:val="0"/>
        <w:keepLines w:val="0"/>
        <w:pageBreakBefore w:val="0"/>
        <w:widowControl/>
        <w:kinsoku/>
        <w:wordWrap/>
        <w:overflowPunct/>
        <w:topLinePunct w:val="0"/>
        <w:autoSpaceDE/>
        <w:autoSpaceDN/>
        <w:bidi w:val="0"/>
        <w:spacing w:line="480" w:lineRule="exact"/>
        <w:ind w:firstLine="4760" w:firstLineChars="1700"/>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法定代表人</w:t>
      </w:r>
      <w:r>
        <w:rPr>
          <w:rFonts w:hint="eastAsia" w:ascii="仿宋" w:hAnsi="仿宋" w:eastAsia="仿宋"/>
          <w:color w:val="auto"/>
          <w:kern w:val="0"/>
          <w:sz w:val="28"/>
          <w:szCs w:val="28"/>
          <w:highlight w:val="none"/>
          <w:lang w:eastAsia="zh-CN"/>
        </w:rPr>
        <w:t>（</w:t>
      </w:r>
      <w:r>
        <w:rPr>
          <w:rFonts w:hint="eastAsia" w:ascii="仿宋" w:hAnsi="仿宋" w:eastAsia="仿宋"/>
          <w:color w:val="auto"/>
          <w:kern w:val="0"/>
          <w:sz w:val="28"/>
          <w:szCs w:val="28"/>
          <w:highlight w:val="none"/>
          <w:lang w:val="en-US" w:eastAsia="zh-CN"/>
        </w:rPr>
        <w:t>签字</w:t>
      </w:r>
      <w:r>
        <w:rPr>
          <w:rFonts w:hint="eastAsia" w:ascii="仿宋" w:hAnsi="仿宋" w:eastAsia="仿宋"/>
          <w:color w:val="auto"/>
          <w:kern w:val="0"/>
          <w:sz w:val="28"/>
          <w:szCs w:val="28"/>
          <w:highlight w:val="none"/>
          <w:lang w:eastAsia="zh-CN"/>
        </w:rPr>
        <w:t>）</w:t>
      </w:r>
      <w:r>
        <w:rPr>
          <w:rFonts w:hint="eastAsia" w:ascii="仿宋" w:hAnsi="仿宋" w:eastAsia="仿宋"/>
          <w:color w:val="auto"/>
          <w:kern w:val="0"/>
          <w:sz w:val="28"/>
          <w:szCs w:val="28"/>
          <w:highlight w:val="none"/>
        </w:rPr>
        <w:t>：</w:t>
      </w:r>
    </w:p>
    <w:p w14:paraId="3A7A93FC">
      <w:pPr>
        <w:keepNext w:val="0"/>
        <w:keepLines w:val="0"/>
        <w:pageBreakBefore w:val="0"/>
        <w:widowControl/>
        <w:kinsoku/>
        <w:wordWrap/>
        <w:overflowPunct/>
        <w:topLinePunct w:val="0"/>
        <w:autoSpaceDE/>
        <w:autoSpaceDN/>
        <w:bidi w:val="0"/>
        <w:spacing w:line="480" w:lineRule="exact"/>
        <w:rPr>
          <w:rFonts w:ascii="仿宋" w:hAnsi="仿宋" w:eastAsia="仿宋"/>
          <w:color w:val="auto"/>
          <w:kern w:val="0"/>
          <w:sz w:val="28"/>
          <w:szCs w:val="28"/>
          <w:highlight w:val="none"/>
        </w:rPr>
      </w:pPr>
    </w:p>
    <w:p w14:paraId="10B1DB01">
      <w:pPr>
        <w:keepNext w:val="0"/>
        <w:keepLines w:val="0"/>
        <w:pageBreakBefore w:val="0"/>
        <w:kinsoku/>
        <w:wordWrap/>
        <w:overflowPunct/>
        <w:topLinePunct w:val="0"/>
        <w:autoSpaceDE/>
        <w:autoSpaceDN/>
        <w:bidi w:val="0"/>
        <w:spacing w:line="480" w:lineRule="exact"/>
        <w:ind w:firstLine="4760" w:firstLineChars="1700"/>
        <w:rPr>
          <w:rFonts w:hint="eastAsia"/>
          <w:color w:val="auto"/>
          <w:highlight w:val="none"/>
        </w:rPr>
      </w:pPr>
      <w:r>
        <w:rPr>
          <w:rFonts w:hint="eastAsia" w:ascii="仿宋" w:hAnsi="仿宋" w:eastAsia="仿宋"/>
          <w:color w:val="auto"/>
          <w:kern w:val="0"/>
          <w:sz w:val="28"/>
          <w:szCs w:val="28"/>
          <w:highlight w:val="none"/>
        </w:rPr>
        <w:t>日期：   年   月   日</w:t>
      </w:r>
    </w:p>
    <w:p w14:paraId="561E5EED">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35E63BE0">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660ECC8B">
      <w:pPr>
        <w:keepNext w:val="0"/>
        <w:keepLines w:val="0"/>
        <w:pageBreakBefore w:val="0"/>
        <w:widowControl/>
        <w:kinsoku/>
        <w:wordWrap/>
        <w:overflowPunct/>
        <w:topLinePunct w:val="0"/>
        <w:autoSpaceDE/>
        <w:autoSpaceDN/>
        <w:bidi w:val="0"/>
        <w:spacing w:line="480" w:lineRule="exact"/>
        <w:rPr>
          <w:rFonts w:hint="eastAsia" w:ascii="宋体" w:hAnsi="宋体" w:cs="宋体"/>
          <w:b/>
          <w:bCs/>
          <w:color w:val="auto"/>
          <w:kern w:val="0"/>
          <w:sz w:val="28"/>
          <w:szCs w:val="28"/>
          <w:highlight w:val="none"/>
          <w:lang w:val="en-US" w:eastAsia="zh-CN"/>
        </w:rPr>
      </w:pPr>
    </w:p>
    <w:p w14:paraId="1D0585F1">
      <w:pPr>
        <w:keepNext w:val="0"/>
        <w:keepLines w:val="0"/>
        <w:pageBreakBefore w:val="0"/>
        <w:widowControl/>
        <w:kinsoku/>
        <w:wordWrap/>
        <w:overflowPunct/>
        <w:topLinePunct w:val="0"/>
        <w:autoSpaceDE/>
        <w:autoSpaceDN/>
        <w:bidi w:val="0"/>
        <w:spacing w:line="480" w:lineRule="exact"/>
        <w:rPr>
          <w:rFonts w:hint="eastAsia" w:ascii="宋体" w:hAnsi="宋体" w:cs="宋体"/>
          <w:b/>
          <w:bCs/>
          <w:color w:val="auto"/>
          <w:kern w:val="0"/>
          <w:sz w:val="28"/>
          <w:szCs w:val="28"/>
          <w:highlight w:val="none"/>
          <w:lang w:val="en-US" w:eastAsia="zh-CN"/>
        </w:rPr>
      </w:pPr>
      <w:r>
        <w:rPr>
          <w:rFonts w:hint="eastAsia" w:ascii="宋体" w:hAnsi="宋体" w:cs="宋体"/>
          <w:b/>
          <w:bCs/>
          <w:color w:val="auto"/>
          <w:kern w:val="0"/>
          <w:sz w:val="28"/>
          <w:szCs w:val="28"/>
          <w:highlight w:val="none"/>
          <w:lang w:val="en-US" w:eastAsia="zh-CN"/>
        </w:rPr>
        <w:t>附件7</w:t>
      </w:r>
    </w:p>
    <w:p w14:paraId="67A7B85A">
      <w:pPr>
        <w:widowControl/>
        <w:spacing w:line="480" w:lineRule="exact"/>
        <w:jc w:val="center"/>
        <w:rPr>
          <w:rFonts w:ascii="Arial" w:hAnsi="Arial" w:eastAsia="黑体" w:cs="Times New Roman"/>
          <w:b/>
          <w:kern w:val="2"/>
          <w:sz w:val="48"/>
          <w:szCs w:val="48"/>
        </w:rPr>
      </w:pPr>
      <w:r>
        <w:rPr>
          <w:rFonts w:hint="eastAsia" w:ascii="Arial" w:hAnsi="Arial" w:eastAsia="黑体" w:cs="Times New Roman"/>
          <w:b/>
          <w:kern w:val="2"/>
          <w:sz w:val="48"/>
          <w:szCs w:val="48"/>
        </w:rPr>
        <w:t>合同文件</w:t>
      </w:r>
    </w:p>
    <w:p w14:paraId="5923A6D0">
      <w:pPr>
        <w:keepNext/>
        <w:keepLines/>
        <w:widowControl w:val="0"/>
        <w:spacing w:before="156" w:beforeLines="50" w:line="360" w:lineRule="auto"/>
        <w:jc w:val="center"/>
        <w:outlineLvl w:val="1"/>
        <w:rPr>
          <w:rFonts w:ascii="Cambria" w:hAnsi="Cambria" w:eastAsia="宋体" w:cs="Times New Roman"/>
          <w:b/>
          <w:bCs/>
          <w:kern w:val="0"/>
          <w:sz w:val="30"/>
          <w:szCs w:val="32"/>
          <w:lang w:val="en-US" w:eastAsia="zh-CN" w:bidi="ar-SA"/>
        </w:rPr>
      </w:pPr>
      <w:r>
        <w:rPr>
          <w:rFonts w:hint="eastAsia" w:ascii="Cambria" w:hAnsi="Cambria" w:eastAsia="宋体" w:cs="Times New Roman"/>
          <w:b/>
          <w:bCs/>
          <w:kern w:val="0"/>
          <w:sz w:val="30"/>
          <w:szCs w:val="32"/>
          <w:lang w:val="en-US" w:eastAsia="zh-CN" w:bidi="ar-SA"/>
        </w:rPr>
        <w:t>建筑服务劳务分包合同</w:t>
      </w:r>
    </w:p>
    <w:p w14:paraId="48824FDC">
      <w:pPr>
        <w:widowControl/>
        <w:spacing w:line="240" w:lineRule="exact"/>
        <w:jc w:val="center"/>
        <w:rPr>
          <w:rFonts w:ascii="宋体" w:hAnsi="宋体" w:eastAsia="宋体" w:cs="Times New Roman"/>
          <w:b/>
          <w:kern w:val="0"/>
          <w:sz w:val="28"/>
          <w:szCs w:val="28"/>
        </w:rPr>
      </w:pPr>
    </w:p>
    <w:p w14:paraId="134AC833">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甲方：衡阳公路桥梁建设有限公司</w:t>
      </w:r>
    </w:p>
    <w:p w14:paraId="69C10646">
      <w:pPr>
        <w:widowControl w:val="0"/>
        <w:spacing w:line="360" w:lineRule="auto"/>
        <w:ind w:firstLine="480" w:firstLineChars="200"/>
        <w:jc w:val="left"/>
        <w:rPr>
          <w:rFonts w:hint="eastAsia" w:ascii="宋体" w:hAnsi="宋体" w:eastAsia="宋体" w:cs="宋体"/>
          <w:bCs/>
          <w:kern w:val="0"/>
          <w:sz w:val="24"/>
          <w:lang w:eastAsia="zh-CN"/>
        </w:rPr>
      </w:pPr>
      <w:bookmarkStart w:id="0" w:name="_Hlk90474930"/>
      <w:r>
        <w:rPr>
          <w:rFonts w:hint="eastAsia" w:ascii="宋体" w:hAnsi="宋体" w:cs="宋体"/>
          <w:bCs/>
          <w:kern w:val="0"/>
          <w:sz w:val="24"/>
        </w:rPr>
        <w:t>注册地址：</w:t>
      </w:r>
      <w:r>
        <w:rPr>
          <w:rFonts w:hint="eastAsia" w:ascii="宋体" w:hAnsi="宋体" w:cs="宋体"/>
          <w:bCs/>
          <w:kern w:val="0"/>
          <w:sz w:val="24"/>
          <w:lang w:val="en-US" w:eastAsia="zh-CN"/>
        </w:rPr>
        <w:t xml:space="preserve"> 湖南省衡阳市蒸湘区解放路315号</w:t>
      </w:r>
    </w:p>
    <w:p w14:paraId="46C097CD">
      <w:pPr>
        <w:widowControl w:val="0"/>
        <w:spacing w:line="360" w:lineRule="auto"/>
        <w:ind w:firstLine="480" w:firstLineChars="200"/>
        <w:jc w:val="left"/>
        <w:rPr>
          <w:rFonts w:hint="eastAsia" w:ascii="宋体" w:hAnsi="宋体" w:cs="宋体"/>
          <w:bCs/>
          <w:kern w:val="0"/>
          <w:sz w:val="24"/>
          <w:lang w:val="en-US" w:eastAsia="zh-CN"/>
        </w:rPr>
      </w:pPr>
      <w:r>
        <w:rPr>
          <w:rFonts w:hint="eastAsia" w:ascii="宋体" w:hAnsi="宋体" w:cs="宋体"/>
          <w:bCs/>
          <w:kern w:val="0"/>
          <w:sz w:val="24"/>
        </w:rPr>
        <w:t>通讯地址：</w:t>
      </w:r>
      <w:r>
        <w:rPr>
          <w:rFonts w:hint="eastAsia" w:ascii="宋体" w:hAnsi="宋体" w:cs="宋体"/>
          <w:bCs/>
          <w:kern w:val="0"/>
          <w:sz w:val="24"/>
          <w:lang w:val="en-US" w:eastAsia="zh-CN"/>
        </w:rPr>
        <w:t>湖南省衡阳市蒸湘区解放路315号</w:t>
      </w:r>
    </w:p>
    <w:p w14:paraId="6E481737">
      <w:pPr>
        <w:widowControl w:val="0"/>
        <w:spacing w:line="360" w:lineRule="auto"/>
        <w:ind w:firstLine="480" w:firstLineChars="200"/>
        <w:jc w:val="left"/>
        <w:rPr>
          <w:rFonts w:hint="default" w:ascii="宋体" w:hAnsi="宋体" w:eastAsia="宋体" w:cs="宋体"/>
          <w:bCs/>
          <w:kern w:val="0"/>
          <w:sz w:val="24"/>
          <w:lang w:val="en-US" w:eastAsia="zh-CN"/>
        </w:rPr>
      </w:pPr>
      <w:r>
        <w:rPr>
          <w:rFonts w:hint="eastAsia" w:ascii="宋体" w:hAnsi="宋体" w:cs="宋体"/>
          <w:bCs/>
          <w:kern w:val="0"/>
          <w:sz w:val="24"/>
        </w:rPr>
        <w:t>法定代表人：</w:t>
      </w:r>
      <w:r>
        <w:rPr>
          <w:rFonts w:hint="eastAsia" w:ascii="宋体" w:hAnsi="宋体" w:cs="宋体"/>
          <w:bCs/>
          <w:kern w:val="0"/>
          <w:sz w:val="24"/>
          <w:lang w:val="en-US" w:eastAsia="zh-CN"/>
        </w:rPr>
        <w:t xml:space="preserve">张科 </w:t>
      </w:r>
      <w:r>
        <w:rPr>
          <w:rFonts w:hint="eastAsia" w:ascii="宋体" w:hAnsi="宋体" w:cs="宋体"/>
          <w:bCs/>
          <w:kern w:val="0"/>
          <w:sz w:val="24"/>
        </w:rPr>
        <w:tab/>
      </w:r>
      <w:r>
        <w:rPr>
          <w:rFonts w:ascii="宋体" w:hAnsi="宋体" w:cs="宋体"/>
          <w:bCs/>
          <w:kern w:val="0"/>
          <w:sz w:val="24"/>
        </w:rPr>
        <w:t xml:space="preserve">                       </w:t>
      </w:r>
      <w:r>
        <w:rPr>
          <w:rFonts w:hint="eastAsia" w:ascii="宋体" w:hAnsi="宋体" w:cs="宋体"/>
          <w:bCs/>
          <w:kern w:val="0"/>
          <w:sz w:val="24"/>
        </w:rPr>
        <w:t>职务：</w:t>
      </w:r>
      <w:r>
        <w:rPr>
          <w:rFonts w:hint="eastAsia" w:ascii="宋体" w:hAnsi="宋体" w:cs="宋体"/>
          <w:bCs/>
          <w:kern w:val="0"/>
          <w:sz w:val="24"/>
          <w:lang w:val="en-US" w:eastAsia="zh-CN"/>
        </w:rPr>
        <w:t xml:space="preserve"> 董事长</w:t>
      </w:r>
    </w:p>
    <w:p w14:paraId="104FEABB">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纳税人身份：增值税一般纳税人</w:t>
      </w:r>
      <w:r>
        <w:rPr>
          <w:rFonts w:hint="eastAsia" w:ascii="宋体" w:hAnsi="宋体" w:cs="宋体"/>
          <w:bCs/>
          <w:kern w:val="0"/>
          <w:sz w:val="24"/>
          <w:lang w:val="en-US" w:eastAsia="zh-CN"/>
        </w:rPr>
        <w:t xml:space="preserve"> </w:t>
      </w:r>
    </w:p>
    <w:p w14:paraId="47917263">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纳税人识别号：</w:t>
      </w:r>
      <w:r>
        <w:rPr>
          <w:rFonts w:hint="eastAsia" w:ascii="宋体" w:hAnsi="宋体" w:cs="宋体"/>
          <w:bCs/>
          <w:kern w:val="0"/>
          <w:sz w:val="24"/>
          <w:lang w:val="en-US" w:eastAsia="zh-CN"/>
        </w:rPr>
        <w:t xml:space="preserve"> 91430400185029386N</w:t>
      </w:r>
    </w:p>
    <w:p w14:paraId="1ABC08F2">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基本存款账户银行名称：</w:t>
      </w:r>
      <w:r>
        <w:rPr>
          <w:rFonts w:hint="eastAsia" w:ascii="宋体" w:hAnsi="宋体" w:cs="宋体"/>
          <w:bCs/>
          <w:kern w:val="0"/>
          <w:sz w:val="24"/>
          <w:lang w:val="en-US" w:eastAsia="zh-CN"/>
        </w:rPr>
        <w:t xml:space="preserve"> 建设银行华新支行</w:t>
      </w:r>
    </w:p>
    <w:p w14:paraId="025C2845">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基本存款账户银行账号：</w:t>
      </w:r>
      <w:r>
        <w:rPr>
          <w:rFonts w:hint="eastAsia" w:ascii="宋体" w:hAnsi="宋体" w:cs="宋体"/>
          <w:bCs/>
          <w:kern w:val="0"/>
          <w:sz w:val="24"/>
          <w:lang w:val="en-US" w:eastAsia="zh-CN"/>
        </w:rPr>
        <w:t xml:space="preserve"> 43050164443600001652</w:t>
      </w:r>
    </w:p>
    <w:bookmarkEnd w:id="0"/>
    <w:p w14:paraId="3DAAF5C1">
      <w:pPr>
        <w:widowControl w:val="0"/>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乙方：</w:t>
      </w:r>
    </w:p>
    <w:p w14:paraId="317FD37D">
      <w:pPr>
        <w:widowControl w:val="0"/>
        <w:spacing w:line="360" w:lineRule="auto"/>
        <w:ind w:firstLine="480" w:firstLineChars="200"/>
        <w:jc w:val="left"/>
        <w:rPr>
          <w:rFonts w:hint="eastAsia" w:ascii="宋体" w:hAnsi="宋体" w:cs="宋体"/>
          <w:bCs/>
          <w:kern w:val="0"/>
          <w:sz w:val="24"/>
          <w:lang w:val="en-US" w:eastAsia="zh-CN"/>
        </w:rPr>
      </w:pPr>
      <w:r>
        <w:rPr>
          <w:rFonts w:hint="eastAsia" w:ascii="宋体" w:hAnsi="宋体" w:cs="宋体"/>
          <w:bCs/>
          <w:kern w:val="0"/>
          <w:sz w:val="24"/>
        </w:rPr>
        <w:t>注册地址：</w:t>
      </w:r>
      <w:bookmarkStart w:id="1" w:name="_Hlk90475040"/>
      <w:r>
        <w:rPr>
          <w:rFonts w:hint="eastAsia" w:ascii="宋体" w:hAnsi="宋体" w:cs="宋体"/>
          <w:bCs/>
          <w:kern w:val="0"/>
          <w:sz w:val="24"/>
          <w:lang w:val="en-US" w:eastAsia="zh-CN"/>
        </w:rPr>
        <w:t xml:space="preserve">     </w:t>
      </w:r>
      <w:r>
        <w:rPr>
          <w:rFonts w:hint="eastAsia" w:ascii="宋体" w:hAnsi="宋体" w:cs="宋体"/>
          <w:bCs/>
          <w:kern w:val="0"/>
          <w:sz w:val="24"/>
        </w:rPr>
        <w:t xml:space="preserve"> </w:t>
      </w:r>
      <w:r>
        <w:rPr>
          <w:rFonts w:ascii="宋体" w:hAnsi="宋体" w:cs="宋体"/>
          <w:bCs/>
          <w:kern w:val="0"/>
          <w:sz w:val="24"/>
        </w:rPr>
        <w:t xml:space="preserve">    </w:t>
      </w:r>
      <w:bookmarkEnd w:id="1"/>
      <w:r>
        <w:rPr>
          <w:rFonts w:hint="eastAsia" w:ascii="宋体" w:hAnsi="宋体" w:cs="宋体"/>
          <w:bCs/>
          <w:kern w:val="0"/>
          <w:sz w:val="24"/>
        </w:rPr>
        <w:t>邮编：</w:t>
      </w:r>
      <w:r>
        <w:rPr>
          <w:rFonts w:hint="eastAsia" w:ascii="宋体" w:hAnsi="宋体" w:cs="宋体"/>
          <w:bCs/>
          <w:kern w:val="0"/>
          <w:sz w:val="24"/>
          <w:lang w:val="en-US" w:eastAsia="zh-CN"/>
        </w:rPr>
        <w:t xml:space="preserve"> </w:t>
      </w:r>
    </w:p>
    <w:p w14:paraId="144B80FD">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通讯地址：</w:t>
      </w:r>
      <w:r>
        <w:rPr>
          <w:rFonts w:hint="eastAsia" w:ascii="宋体" w:hAnsi="宋体" w:cs="宋体"/>
          <w:bCs/>
          <w:kern w:val="0"/>
          <w:sz w:val="24"/>
          <w:lang w:val="en-US" w:eastAsia="zh-CN"/>
        </w:rPr>
        <w:t xml:space="preserve">     </w:t>
      </w:r>
      <w:r>
        <w:rPr>
          <w:rFonts w:hint="eastAsia" w:ascii="宋体" w:hAnsi="宋体" w:cs="宋体"/>
          <w:bCs/>
          <w:kern w:val="0"/>
          <w:sz w:val="24"/>
        </w:rPr>
        <w:t xml:space="preserve"> </w:t>
      </w:r>
      <w:r>
        <w:rPr>
          <w:rFonts w:ascii="宋体" w:hAnsi="宋体" w:cs="宋体"/>
          <w:bCs/>
          <w:kern w:val="0"/>
          <w:sz w:val="24"/>
        </w:rPr>
        <w:t xml:space="preserve">    </w:t>
      </w:r>
      <w:r>
        <w:rPr>
          <w:rFonts w:hint="eastAsia" w:ascii="宋体" w:hAnsi="宋体" w:cs="宋体"/>
          <w:bCs/>
          <w:kern w:val="0"/>
          <w:sz w:val="24"/>
        </w:rPr>
        <w:t>邮编：</w:t>
      </w:r>
      <w:r>
        <w:rPr>
          <w:rFonts w:hint="eastAsia" w:ascii="宋体" w:hAnsi="宋体" w:cs="宋体"/>
          <w:bCs/>
          <w:kern w:val="0"/>
          <w:sz w:val="24"/>
          <w:lang w:val="en-US" w:eastAsia="zh-CN"/>
        </w:rPr>
        <w:t xml:space="preserve"> </w:t>
      </w:r>
    </w:p>
    <w:p w14:paraId="7D56FA0E">
      <w:pPr>
        <w:widowControl w:val="0"/>
        <w:spacing w:line="360" w:lineRule="auto"/>
        <w:ind w:firstLine="480" w:firstLineChars="200"/>
        <w:jc w:val="left"/>
        <w:rPr>
          <w:rFonts w:hint="eastAsia" w:ascii="宋体" w:hAnsi="宋体" w:cs="宋体"/>
          <w:bCs/>
          <w:kern w:val="0"/>
          <w:sz w:val="24"/>
          <w:lang w:val="en-US" w:eastAsia="zh-CN"/>
        </w:rPr>
      </w:pPr>
      <w:r>
        <w:rPr>
          <w:rFonts w:hint="eastAsia" w:ascii="宋体" w:hAnsi="宋体" w:cs="宋体"/>
          <w:bCs/>
          <w:kern w:val="0"/>
          <w:sz w:val="24"/>
        </w:rPr>
        <w:t>法定代表人：</w:t>
      </w:r>
      <w:r>
        <w:rPr>
          <w:rFonts w:hint="eastAsia" w:ascii="宋体" w:hAnsi="宋体" w:cs="宋体"/>
          <w:bCs/>
          <w:kern w:val="0"/>
          <w:sz w:val="24"/>
          <w:lang w:val="en-US" w:eastAsia="zh-CN"/>
        </w:rPr>
        <w:t xml:space="preserve"> </w:t>
      </w:r>
      <w:r>
        <w:rPr>
          <w:rFonts w:ascii="宋体" w:hAnsi="宋体" w:cs="宋体"/>
          <w:bCs/>
          <w:kern w:val="0"/>
          <w:sz w:val="24"/>
        </w:rPr>
        <w:t xml:space="preserve">                     </w:t>
      </w:r>
      <w:r>
        <w:rPr>
          <w:rFonts w:hint="eastAsia" w:ascii="宋体" w:hAnsi="宋体" w:cs="宋体"/>
          <w:bCs/>
          <w:kern w:val="0"/>
          <w:sz w:val="24"/>
        </w:rPr>
        <w:t>职务：</w:t>
      </w:r>
      <w:r>
        <w:rPr>
          <w:rFonts w:hint="eastAsia" w:ascii="宋体" w:hAnsi="宋体" w:cs="宋体"/>
          <w:bCs/>
          <w:kern w:val="0"/>
          <w:sz w:val="24"/>
          <w:lang w:val="en-US" w:eastAsia="zh-CN"/>
        </w:rPr>
        <w:t xml:space="preserve"> </w:t>
      </w:r>
    </w:p>
    <w:p w14:paraId="5CC25E9C">
      <w:pPr>
        <w:widowControl w:val="0"/>
        <w:spacing w:line="360" w:lineRule="auto"/>
        <w:ind w:firstLine="480" w:firstLineChars="200"/>
        <w:jc w:val="left"/>
        <w:rPr>
          <w:rFonts w:hint="eastAsia" w:ascii="宋体" w:hAnsi="宋体" w:eastAsia="宋体" w:cs="宋体"/>
          <w:bCs/>
          <w:kern w:val="0"/>
          <w:sz w:val="24"/>
          <w:lang w:eastAsia="zh-CN"/>
        </w:rPr>
      </w:pPr>
      <w:r>
        <w:rPr>
          <w:rFonts w:hint="eastAsia" w:ascii="宋体" w:hAnsi="宋体" w:cs="宋体"/>
          <w:bCs/>
          <w:kern w:val="0"/>
          <w:sz w:val="24"/>
        </w:rPr>
        <w:t>纳税人身份：</w:t>
      </w:r>
      <w:r>
        <w:rPr>
          <w:rFonts w:hint="eastAsia" w:ascii="宋体" w:hAnsi="宋体" w:cs="宋体"/>
          <w:bCs/>
          <w:kern w:val="0"/>
          <w:sz w:val="24"/>
          <w:lang w:val="en-US" w:eastAsia="zh-CN"/>
        </w:rPr>
        <w:t xml:space="preserve"> </w:t>
      </w:r>
    </w:p>
    <w:p w14:paraId="10417C3D">
      <w:pPr>
        <w:widowControl w:val="0"/>
        <w:spacing w:line="360" w:lineRule="auto"/>
        <w:ind w:firstLine="480" w:firstLineChars="200"/>
        <w:jc w:val="left"/>
        <w:rPr>
          <w:rFonts w:hint="default" w:ascii="宋体" w:hAnsi="宋体" w:eastAsia="宋体" w:cs="宋体"/>
          <w:bCs/>
          <w:kern w:val="0"/>
          <w:sz w:val="24"/>
          <w:lang w:val="en-US" w:eastAsia="zh-CN"/>
        </w:rPr>
      </w:pPr>
      <w:r>
        <w:rPr>
          <w:rFonts w:hint="eastAsia" w:ascii="宋体" w:hAnsi="宋体" w:cs="宋体"/>
          <w:bCs/>
          <w:kern w:val="0"/>
          <w:sz w:val="24"/>
        </w:rPr>
        <w:t>纳税人识别号：</w:t>
      </w:r>
    </w:p>
    <w:p w14:paraId="0597F936">
      <w:pPr>
        <w:widowControl w:val="0"/>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基本存款账户银行名称：</w:t>
      </w:r>
    </w:p>
    <w:p w14:paraId="1DC90269">
      <w:pPr>
        <w:widowControl w:val="0"/>
        <w:spacing w:line="360" w:lineRule="auto"/>
        <w:ind w:firstLine="480" w:firstLineChars="200"/>
        <w:jc w:val="left"/>
        <w:rPr>
          <w:rFonts w:hint="default" w:ascii="宋体" w:hAnsi="宋体" w:eastAsia="宋体" w:cs="宋体"/>
          <w:bCs/>
          <w:kern w:val="0"/>
          <w:sz w:val="24"/>
          <w:lang w:val="en-US" w:eastAsia="zh-CN"/>
        </w:rPr>
      </w:pPr>
      <w:r>
        <w:rPr>
          <w:rFonts w:hint="eastAsia" w:ascii="宋体" w:hAnsi="宋体" w:cs="宋体"/>
          <w:bCs/>
          <w:kern w:val="0"/>
          <w:sz w:val="24"/>
        </w:rPr>
        <w:t>基本存款账户银行账号：</w:t>
      </w:r>
    </w:p>
    <w:p w14:paraId="0647965C">
      <w:pPr>
        <w:widowControl/>
        <w:spacing w:line="240" w:lineRule="exact"/>
        <w:jc w:val="left"/>
        <w:rPr>
          <w:rFonts w:ascii="宋体" w:hAnsi="宋体" w:eastAsia="宋体" w:cs="Times New Roman"/>
          <w:b/>
          <w:kern w:val="0"/>
          <w:sz w:val="28"/>
          <w:szCs w:val="28"/>
        </w:rPr>
      </w:pPr>
    </w:p>
    <w:p w14:paraId="28D9DBF5">
      <w:pPr>
        <w:widowControl/>
        <w:spacing w:line="240" w:lineRule="exact"/>
        <w:jc w:val="center"/>
        <w:rPr>
          <w:rFonts w:ascii="宋体" w:hAnsi="宋体" w:eastAsia="宋体" w:cs="Times New Roman"/>
          <w:b/>
          <w:kern w:val="0"/>
          <w:sz w:val="28"/>
          <w:szCs w:val="28"/>
        </w:rPr>
      </w:pPr>
    </w:p>
    <w:p w14:paraId="769DFEA8">
      <w:pPr>
        <w:widowControl/>
        <w:spacing w:line="500" w:lineRule="exact"/>
        <w:ind w:firstLine="560"/>
        <w:jc w:val="left"/>
        <w:rPr>
          <w:rFonts w:hint="eastAsia" w:ascii="宋体" w:hAnsi="宋体" w:cs="Times New Roman"/>
          <w:kern w:val="0"/>
          <w:sz w:val="24"/>
          <w:szCs w:val="21"/>
          <w:highlight w:val="none"/>
        </w:rPr>
      </w:pPr>
      <w:r>
        <w:rPr>
          <w:rFonts w:hint="eastAsia" w:ascii="宋体" w:hAnsi="宋体" w:eastAsia="宋体" w:cs="Times New Roman"/>
          <w:kern w:val="0"/>
          <w:sz w:val="24"/>
        </w:rPr>
        <w:t>依照</w:t>
      </w:r>
      <w:r>
        <w:rPr>
          <w:rFonts w:hint="eastAsia" w:ascii="宋体" w:hAnsi="宋体" w:cs="宋体"/>
          <w:kern w:val="0"/>
          <w:sz w:val="24"/>
          <w:szCs w:val="21"/>
        </w:rPr>
        <w:t>《中华人民共和国民法典》</w:t>
      </w:r>
      <w:r>
        <w:rPr>
          <w:rFonts w:hint="eastAsia" w:ascii="宋体" w:hAnsi="宋体" w:eastAsia="宋体" w:cs="Times New Roman"/>
          <w:kern w:val="0"/>
          <w:sz w:val="24"/>
        </w:rPr>
        <w:t>、《中华人民共和国建筑法》及其他有关法律、法规、规范，遵循平等、自愿、公平和诚实信用的原则，甲、乙双方就</w:t>
      </w:r>
      <w:r>
        <w:rPr>
          <w:rFonts w:hint="eastAsia" w:ascii="宋体" w:hAnsi="宋体" w:eastAsia="宋体" w:cs="Times New Roman"/>
          <w:kern w:val="0"/>
          <w:sz w:val="24"/>
          <w:u w:val="single"/>
          <w:lang w:val="en-US" w:eastAsia="zh-CN"/>
        </w:rPr>
        <w:t xml:space="preserve"> </w:t>
      </w:r>
      <w:r>
        <w:rPr>
          <w:rFonts w:hint="eastAsia" w:ascii="宋体" w:hAnsi="宋体" w:eastAsia="宋体" w:cs="Times New Roman"/>
          <w:color w:val="auto"/>
          <w:kern w:val="0"/>
          <w:sz w:val="24"/>
          <w:u w:val="single"/>
          <w:lang w:val="en-US" w:eastAsia="zh-CN"/>
        </w:rPr>
        <w:t xml:space="preserve"> 衡阳市国有投资集团有限公司停车坪建设项目劳务扩大</w:t>
      </w:r>
      <w:r>
        <w:rPr>
          <w:rFonts w:hint="eastAsia" w:ascii="宋体" w:hAnsi="宋体" w:eastAsia="宋体" w:cs="Times New Roman"/>
          <w:kern w:val="0"/>
          <w:sz w:val="24"/>
          <w:u w:val="single"/>
          <w:lang w:val="en-US" w:eastAsia="zh-CN"/>
        </w:rPr>
        <w:t xml:space="preserve"> </w:t>
      </w:r>
      <w:r>
        <w:rPr>
          <w:rFonts w:hint="eastAsia" w:ascii="宋体" w:hAnsi="宋体" w:eastAsia="宋体" w:cs="Times New Roman"/>
          <w:kern w:val="0"/>
          <w:sz w:val="24"/>
          <w:lang w:val="en-US" w:eastAsia="zh-CN"/>
        </w:rPr>
        <w:t>分包</w:t>
      </w:r>
      <w:r>
        <w:rPr>
          <w:rFonts w:hint="eastAsia" w:ascii="宋体" w:hAnsi="宋体" w:eastAsia="宋体" w:cs="Times New Roman"/>
          <w:kern w:val="0"/>
          <w:sz w:val="24"/>
        </w:rPr>
        <w:t>施工事项达成一致，为了明确双方的责任和义务，特订立本合同，以资共同遵守。</w:t>
      </w:r>
      <w:r>
        <w:rPr>
          <w:rFonts w:hint="eastAsia" w:ascii="宋体" w:hAnsi="宋体" w:eastAsia="宋体" w:cs="Times New Roman"/>
          <w:kern w:val="0"/>
          <w:sz w:val="24"/>
          <w:szCs w:val="21"/>
          <w:highlight w:val="none"/>
        </w:rPr>
        <w:t>乙方已完全知晓、充分了解</w:t>
      </w:r>
      <w:r>
        <w:rPr>
          <w:rFonts w:hint="eastAsia" w:ascii="宋体" w:hAnsi="宋体" w:eastAsia="宋体" w:cs="Times New Roman"/>
          <w:kern w:val="0"/>
          <w:sz w:val="24"/>
          <w:szCs w:val="21"/>
          <w:highlight w:val="none"/>
          <w:lang w:val="en-US" w:eastAsia="zh-CN"/>
        </w:rPr>
        <w:t>本</w:t>
      </w:r>
      <w:r>
        <w:rPr>
          <w:rFonts w:hint="eastAsia" w:ascii="宋体" w:hAnsi="宋体" w:eastAsia="宋体" w:cs="Times New Roman"/>
          <w:kern w:val="0"/>
          <w:sz w:val="24"/>
          <w:szCs w:val="21"/>
          <w:highlight w:val="none"/>
        </w:rPr>
        <w:t>合同对分包工程的技术、质量、工期、安全、环保</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lang w:val="en-US" w:eastAsia="zh-CN"/>
        </w:rPr>
        <w:t>资金</w:t>
      </w:r>
      <w:r>
        <w:rPr>
          <w:rFonts w:hint="eastAsia" w:ascii="宋体" w:hAnsi="宋体" w:eastAsia="宋体" w:cs="Times New Roman"/>
          <w:kern w:val="0"/>
          <w:sz w:val="24"/>
          <w:szCs w:val="21"/>
          <w:highlight w:val="none"/>
        </w:rPr>
        <w:t>等要求</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rPr>
        <w:t>已对施工现场和施工条件进行查勘，充分了解工程所在地的气象条件、交通条件、风俗习惯以及与完成合同工作有关的其他</w:t>
      </w:r>
      <w:r>
        <w:rPr>
          <w:rFonts w:hint="eastAsia" w:ascii="宋体" w:hAnsi="宋体" w:eastAsia="宋体" w:cs="Times New Roman"/>
          <w:kern w:val="0"/>
          <w:sz w:val="24"/>
          <w:szCs w:val="21"/>
          <w:highlight w:val="none"/>
          <w:lang w:val="en-US" w:eastAsia="zh-CN"/>
        </w:rPr>
        <w:t>一切</w:t>
      </w:r>
      <w:r>
        <w:rPr>
          <w:rFonts w:hint="eastAsia" w:ascii="宋体" w:hAnsi="宋体" w:eastAsia="宋体" w:cs="Times New Roman"/>
          <w:kern w:val="0"/>
          <w:sz w:val="24"/>
          <w:szCs w:val="21"/>
          <w:highlight w:val="none"/>
        </w:rPr>
        <w:t>资源</w:t>
      </w:r>
      <w:r>
        <w:rPr>
          <w:rFonts w:hint="eastAsia" w:ascii="宋体" w:hAnsi="宋体" w:eastAsia="宋体" w:cs="Times New Roman"/>
          <w:kern w:val="0"/>
          <w:sz w:val="24"/>
          <w:szCs w:val="21"/>
          <w:highlight w:val="none"/>
          <w:lang w:val="en-US" w:eastAsia="zh-CN"/>
        </w:rPr>
        <w:t>与环境情况</w:t>
      </w:r>
      <w:r>
        <w:rPr>
          <w:rFonts w:hint="eastAsia" w:ascii="宋体" w:hAnsi="宋体" w:eastAsia="宋体" w:cs="Times New Roman"/>
          <w:kern w:val="0"/>
          <w:sz w:val="24"/>
          <w:szCs w:val="21"/>
          <w:highlight w:val="none"/>
          <w:lang w:eastAsia="zh-CN"/>
        </w:rPr>
        <w:t>。</w:t>
      </w:r>
      <w:r>
        <w:rPr>
          <w:rFonts w:hint="eastAsia" w:ascii="宋体" w:hAnsi="宋体" w:cs="Times New Roman"/>
          <w:kern w:val="0"/>
          <w:sz w:val="24"/>
          <w:szCs w:val="21"/>
          <w:highlight w:val="none"/>
        </w:rPr>
        <w:t>经甲、乙双方共同协商，就本工程劳务分包事项达成一致意见，签订本合同。</w:t>
      </w:r>
    </w:p>
    <w:p w14:paraId="3F5B06D6">
      <w:pPr>
        <w:widowControl/>
        <w:spacing w:line="360" w:lineRule="auto"/>
        <w:ind w:firstLine="480" w:firstLineChars="200"/>
        <w:jc w:val="left"/>
        <w:rPr>
          <w:rFonts w:ascii="宋体" w:hAnsi="宋体" w:eastAsia="宋体" w:cs="Times New Roman"/>
          <w:kern w:val="0"/>
          <w:sz w:val="24"/>
          <w:u w:val="single"/>
        </w:rPr>
      </w:pPr>
    </w:p>
    <w:p w14:paraId="16B90FA9">
      <w:pPr>
        <w:widowControl/>
        <w:spacing w:line="400" w:lineRule="exact"/>
        <w:ind w:firstLine="501" w:firstLineChars="208"/>
        <w:jc w:val="left"/>
        <w:rPr>
          <w:rFonts w:hint="eastAsia" w:ascii="宋体" w:hAnsi="宋体" w:eastAsia="宋体" w:cs="Times New Roman"/>
          <w:b/>
          <w:kern w:val="0"/>
          <w:sz w:val="24"/>
        </w:rPr>
      </w:pPr>
      <w:bookmarkStart w:id="2" w:name="_Toc349031148"/>
    </w:p>
    <w:p w14:paraId="548ADA11">
      <w:pPr>
        <w:widowControl/>
        <w:spacing w:line="400" w:lineRule="exact"/>
        <w:ind w:firstLine="501" w:firstLineChars="208"/>
        <w:jc w:val="left"/>
        <w:rPr>
          <w:rFonts w:hint="eastAsia" w:ascii="宋体" w:hAnsi="宋体" w:eastAsia="宋体" w:cs="Times New Roman"/>
          <w:b/>
          <w:kern w:val="0"/>
          <w:sz w:val="24"/>
        </w:rPr>
      </w:pPr>
    </w:p>
    <w:p w14:paraId="67CC956A">
      <w:pPr>
        <w:widowControl/>
        <w:spacing w:line="400" w:lineRule="exact"/>
        <w:ind w:firstLine="501" w:firstLineChars="208"/>
        <w:jc w:val="left"/>
        <w:rPr>
          <w:rFonts w:ascii="宋体" w:hAnsi="宋体" w:eastAsia="宋体" w:cs="Times New Roman"/>
          <w:b/>
          <w:kern w:val="0"/>
          <w:sz w:val="24"/>
        </w:rPr>
      </w:pPr>
      <w:r>
        <w:rPr>
          <w:rFonts w:hint="eastAsia" w:ascii="宋体" w:hAnsi="宋体" w:eastAsia="宋体" w:cs="Times New Roman"/>
          <w:b/>
          <w:kern w:val="0"/>
          <w:sz w:val="24"/>
        </w:rPr>
        <w:t>一、分包工程概况</w:t>
      </w:r>
    </w:p>
    <w:bookmarkEnd w:id="2"/>
    <w:p w14:paraId="38E69BD8">
      <w:pPr>
        <w:widowControl/>
        <w:spacing w:line="500" w:lineRule="exact"/>
        <w:ind w:firstLine="480" w:firstLineChars="200"/>
        <w:jc w:val="left"/>
        <w:rPr>
          <w:rFonts w:hint="eastAsia" w:ascii="宋体" w:hAnsi="宋体" w:cs="Times New Roman"/>
          <w:color w:val="auto"/>
          <w:kern w:val="0"/>
          <w:sz w:val="24"/>
          <w:szCs w:val="24"/>
          <w:highlight w:val="none"/>
        </w:rPr>
      </w:pPr>
      <w:bookmarkStart w:id="3" w:name="_Toc349031150"/>
      <w:r>
        <w:rPr>
          <w:rFonts w:hint="eastAsia" w:ascii="宋体" w:hAnsi="宋体" w:cs="Times New Roman"/>
          <w:kern w:val="0"/>
          <w:sz w:val="24"/>
          <w:szCs w:val="21"/>
          <w:highlight w:val="none"/>
        </w:rPr>
        <w:t>1、工程名称：</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u w:val="single"/>
          <w:lang w:val="en-US" w:eastAsia="zh-CN"/>
        </w:rPr>
        <w:t xml:space="preserve">  </w:t>
      </w:r>
      <w:r>
        <w:rPr>
          <w:rFonts w:hint="eastAsia" w:ascii="宋体" w:hAnsi="宋体" w:cs="Times New Roman"/>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衡阳市国有投资集团有限公司</w:t>
      </w:r>
      <w:r>
        <w:rPr>
          <w:rFonts w:hint="eastAsia" w:ascii="宋体" w:hAnsi="宋体" w:cs="宋体"/>
          <w:color w:val="auto"/>
          <w:kern w:val="0"/>
          <w:sz w:val="24"/>
          <w:szCs w:val="24"/>
          <w:highlight w:val="none"/>
          <w:u w:val="single"/>
          <w:lang w:eastAsia="zh-CN"/>
        </w:rPr>
        <w:t>停车坪</w:t>
      </w:r>
      <w:r>
        <w:rPr>
          <w:rFonts w:hint="eastAsia" w:ascii="宋体" w:hAnsi="宋体" w:eastAsia="宋体" w:cs="宋体"/>
          <w:color w:val="auto"/>
          <w:kern w:val="0"/>
          <w:sz w:val="24"/>
          <w:szCs w:val="24"/>
          <w:highlight w:val="none"/>
          <w:u w:val="single"/>
        </w:rPr>
        <w:t>建设项目</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cs="Times New Roman"/>
          <w:color w:val="auto"/>
          <w:kern w:val="0"/>
          <w:sz w:val="24"/>
          <w:szCs w:val="24"/>
          <w:highlight w:val="none"/>
          <w:u w:val="single"/>
        </w:rPr>
        <w:t xml:space="preserve">    </w:t>
      </w:r>
      <w:r>
        <w:rPr>
          <w:rFonts w:hint="eastAsia" w:ascii="宋体" w:hAnsi="宋体" w:cs="Times New Roman"/>
          <w:color w:val="auto"/>
          <w:kern w:val="0"/>
          <w:sz w:val="24"/>
          <w:szCs w:val="24"/>
          <w:highlight w:val="none"/>
        </w:rPr>
        <w:t xml:space="preserve"> </w:t>
      </w:r>
    </w:p>
    <w:p w14:paraId="26B84986">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color w:val="auto"/>
          <w:kern w:val="0"/>
          <w:sz w:val="24"/>
          <w:szCs w:val="24"/>
          <w:highlight w:val="none"/>
        </w:rPr>
        <w:t>2、工程地点：</w:t>
      </w:r>
      <w:r>
        <w:rPr>
          <w:rFonts w:hint="eastAsia" w:ascii="宋体" w:hAnsi="宋体" w:cs="Times New Roman"/>
          <w:color w:val="auto"/>
          <w:kern w:val="0"/>
          <w:sz w:val="24"/>
          <w:szCs w:val="24"/>
          <w:highlight w:val="none"/>
          <w:u w:val="single"/>
        </w:rPr>
        <w:t xml:space="preserve">   衡阳市国有投资集团有限公司</w:t>
      </w:r>
      <w:r>
        <w:rPr>
          <w:rFonts w:hint="eastAsia" w:ascii="宋体" w:hAnsi="宋体" w:cs="Times New Roman"/>
          <w:color w:val="auto"/>
          <w:kern w:val="0"/>
          <w:sz w:val="24"/>
          <w:szCs w:val="24"/>
          <w:highlight w:val="none"/>
          <w:u w:val="single"/>
          <w:lang w:val="en-US" w:eastAsia="zh-CN"/>
        </w:rPr>
        <w:t>院内（西二环11号）</w:t>
      </w:r>
      <w:r>
        <w:rPr>
          <w:rFonts w:hint="eastAsia" w:ascii="宋体" w:hAnsi="宋体" w:cs="Times New Roman"/>
          <w:color w:val="auto"/>
          <w:kern w:val="0"/>
          <w:sz w:val="24"/>
          <w:szCs w:val="24"/>
          <w:highlight w:val="none"/>
          <w:u w:val="single"/>
        </w:rPr>
        <w:t xml:space="preserve">         </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u w:val="single"/>
          <w:lang w:val="en-US" w:eastAsia="zh-CN"/>
        </w:rPr>
        <w:t xml:space="preserve">   </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rPr>
        <w:t xml:space="preserve"> </w:t>
      </w:r>
    </w:p>
    <w:p w14:paraId="3429DE2B">
      <w:pPr>
        <w:widowControl/>
        <w:spacing w:line="500" w:lineRule="exact"/>
        <w:ind w:firstLine="480" w:firstLineChars="200"/>
        <w:jc w:val="left"/>
        <w:rPr>
          <w:rFonts w:hint="eastAsia" w:ascii="宋体" w:hAnsi="宋体" w:eastAsia="宋体" w:cs="Times New Roman"/>
          <w:kern w:val="0"/>
          <w:sz w:val="24"/>
          <w:szCs w:val="21"/>
          <w:highlight w:val="none"/>
          <w:lang w:eastAsia="zh-CN"/>
        </w:rPr>
      </w:pPr>
      <w:r>
        <w:rPr>
          <w:rFonts w:hint="eastAsia" w:ascii="宋体" w:hAnsi="宋体" w:cs="Times New Roman"/>
          <w:kern w:val="0"/>
          <w:sz w:val="24"/>
          <w:szCs w:val="21"/>
          <w:highlight w:val="none"/>
        </w:rPr>
        <w:t>3、工程</w:t>
      </w:r>
      <w:r>
        <w:rPr>
          <w:rFonts w:hint="eastAsia" w:ascii="宋体" w:hAnsi="宋体" w:eastAsia="宋体" w:cs="Times New Roman"/>
          <w:kern w:val="0"/>
          <w:sz w:val="24"/>
          <w:szCs w:val="21"/>
          <w:highlight w:val="none"/>
          <w:lang w:val="en-US" w:eastAsia="zh-CN"/>
        </w:rPr>
        <w:t>内容及</w:t>
      </w:r>
      <w:r>
        <w:rPr>
          <w:rFonts w:hint="eastAsia" w:ascii="宋体" w:hAnsi="宋体" w:eastAsia="宋体" w:cs="Times New Roman"/>
          <w:kern w:val="0"/>
          <w:sz w:val="24"/>
          <w:szCs w:val="21"/>
          <w:highlight w:val="none"/>
        </w:rPr>
        <w:t>范</w:t>
      </w:r>
      <w:r>
        <w:rPr>
          <w:rFonts w:hint="eastAsia" w:ascii="宋体" w:hAnsi="宋体" w:cs="Times New Roman"/>
          <w:kern w:val="0"/>
          <w:sz w:val="24"/>
          <w:szCs w:val="21"/>
          <w:highlight w:val="none"/>
        </w:rPr>
        <w:t xml:space="preserve">围： </w:t>
      </w:r>
      <w:r>
        <w:rPr>
          <w:rFonts w:hint="eastAsia" w:ascii="宋体" w:hAnsi="宋体" w:cs="Times New Roman"/>
          <w:kern w:val="0"/>
          <w:sz w:val="24"/>
          <w:szCs w:val="21"/>
          <w:highlight w:val="none"/>
          <w:u w:val="single"/>
        </w:rPr>
        <w:t xml:space="preserve"> 衡阳市国有投资集团有限公司</w:t>
      </w:r>
      <w:r>
        <w:rPr>
          <w:rFonts w:hint="eastAsia" w:ascii="宋体" w:hAnsi="宋体" w:cs="Times New Roman"/>
          <w:kern w:val="0"/>
          <w:sz w:val="24"/>
          <w:szCs w:val="21"/>
          <w:highlight w:val="none"/>
          <w:u w:val="single"/>
          <w:lang w:eastAsia="zh-CN"/>
        </w:rPr>
        <w:t>停车坪</w:t>
      </w:r>
      <w:r>
        <w:rPr>
          <w:rFonts w:hint="eastAsia" w:ascii="宋体" w:hAnsi="宋体" w:cs="Times New Roman"/>
          <w:kern w:val="0"/>
          <w:sz w:val="24"/>
          <w:szCs w:val="21"/>
          <w:highlight w:val="none"/>
          <w:u w:val="single"/>
        </w:rPr>
        <w:t>建设项目劳务扩大分包</w:t>
      </w:r>
      <w:r>
        <w:rPr>
          <w:rFonts w:hint="eastAsia" w:ascii="宋体" w:hAnsi="宋体" w:cs="Times New Roman"/>
          <w:kern w:val="0"/>
          <w:sz w:val="24"/>
          <w:szCs w:val="21"/>
          <w:highlight w:val="none"/>
          <w:u w:val="single"/>
          <w:lang w:val="en-US" w:eastAsia="zh-CN"/>
        </w:rPr>
        <w:t xml:space="preserve"> </w:t>
      </w:r>
      <w:r>
        <w:rPr>
          <w:rFonts w:hint="eastAsia" w:ascii="宋体" w:hAnsi="宋体" w:cs="Times New Roman"/>
          <w:kern w:val="0"/>
          <w:sz w:val="24"/>
          <w:szCs w:val="21"/>
          <w:highlight w:val="none"/>
          <w:u w:val="none"/>
        </w:rPr>
        <w:t>工程</w:t>
      </w:r>
      <w:r>
        <w:rPr>
          <w:rFonts w:hint="eastAsia" w:ascii="宋体" w:hAnsi="宋体" w:cs="Times New Roman"/>
          <w:kern w:val="0"/>
          <w:sz w:val="24"/>
          <w:szCs w:val="21"/>
          <w:highlight w:val="none"/>
          <w:u w:val="none"/>
          <w:lang w:eastAsia="zh-CN"/>
        </w:rPr>
        <w:t>，</w:t>
      </w:r>
      <w:r>
        <w:rPr>
          <w:rFonts w:hint="eastAsia" w:ascii="宋体" w:hAnsi="宋体" w:cs="Times New Roman"/>
          <w:kern w:val="0"/>
          <w:sz w:val="24"/>
          <w:szCs w:val="21"/>
          <w:highlight w:val="none"/>
          <w:u w:val="none"/>
        </w:rPr>
        <w:t xml:space="preserve"> </w:t>
      </w:r>
      <w:r>
        <w:rPr>
          <w:rFonts w:hint="eastAsia" w:ascii="宋体" w:hAnsi="宋体" w:cs="Times New Roman"/>
          <w:kern w:val="0"/>
          <w:sz w:val="24"/>
          <w:szCs w:val="21"/>
          <w:highlight w:val="none"/>
          <w:u w:val="none"/>
          <w:lang w:val="en-US" w:eastAsia="zh-CN"/>
        </w:rPr>
        <w:t>具体见《合同价格清单》</w:t>
      </w:r>
      <w:r>
        <w:rPr>
          <w:rFonts w:hint="eastAsia" w:ascii="宋体" w:hAnsi="宋体" w:eastAsia="宋体" w:cs="Times New Roman"/>
          <w:kern w:val="0"/>
          <w:sz w:val="24"/>
          <w:szCs w:val="21"/>
          <w:highlight w:val="none"/>
          <w:lang w:val="en-US" w:eastAsia="zh-CN"/>
        </w:rPr>
        <w:t>，</w:t>
      </w:r>
      <w:r>
        <w:rPr>
          <w:rFonts w:hint="eastAsia" w:ascii="宋体" w:hAnsi="宋体" w:eastAsia="宋体" w:cs="Times New Roman"/>
          <w:kern w:val="0"/>
          <w:sz w:val="24"/>
          <w:szCs w:val="21"/>
          <w:highlight w:val="none"/>
        </w:rPr>
        <w:t>《</w:t>
      </w:r>
      <w:r>
        <w:rPr>
          <w:rFonts w:hint="eastAsia" w:ascii="宋体" w:hAnsi="宋体" w:eastAsia="宋体" w:cs="Times New Roman"/>
          <w:kern w:val="0"/>
          <w:sz w:val="24"/>
          <w:szCs w:val="21"/>
          <w:highlight w:val="none"/>
          <w:lang w:val="en-US" w:eastAsia="zh-CN"/>
        </w:rPr>
        <w:t>合同价格</w:t>
      </w:r>
      <w:r>
        <w:rPr>
          <w:rFonts w:hint="eastAsia" w:ascii="宋体" w:hAnsi="宋体" w:eastAsia="宋体" w:cs="Times New Roman"/>
          <w:kern w:val="0"/>
          <w:sz w:val="24"/>
          <w:szCs w:val="21"/>
          <w:highlight w:val="none"/>
        </w:rPr>
        <w:t>清单》中任何错误和遗漏，不能免除乙方根据合同规定的义务和按图纸、规范履行合同的责任</w:t>
      </w:r>
      <w:r>
        <w:rPr>
          <w:rFonts w:hint="eastAsia" w:ascii="宋体" w:hAnsi="宋体" w:eastAsia="宋体" w:cs="Times New Roman"/>
          <w:kern w:val="0"/>
          <w:sz w:val="24"/>
          <w:szCs w:val="21"/>
          <w:highlight w:val="none"/>
          <w:lang w:eastAsia="zh-CN"/>
        </w:rPr>
        <w:t>。</w:t>
      </w:r>
    </w:p>
    <w:p w14:paraId="7767567F">
      <w:pPr>
        <w:widowControl/>
        <w:spacing w:line="500" w:lineRule="exact"/>
        <w:ind w:firstLine="482" w:firstLineChars="200"/>
        <w:jc w:val="left"/>
        <w:rPr>
          <w:rFonts w:hint="eastAsia" w:ascii="宋体" w:hAnsi="宋体" w:cs="Times New Roman"/>
          <w:b/>
          <w:kern w:val="0"/>
          <w:sz w:val="24"/>
          <w:szCs w:val="24"/>
          <w:highlight w:val="none"/>
          <w:u w:val="none"/>
          <w:lang w:val="en-US" w:eastAsia="zh-CN"/>
        </w:rPr>
      </w:pPr>
      <w:r>
        <w:rPr>
          <w:rFonts w:hint="eastAsia" w:ascii="宋体" w:hAnsi="宋体" w:eastAsia="宋体" w:cs="Times New Roman"/>
          <w:b/>
          <w:kern w:val="0"/>
          <w:sz w:val="24"/>
          <w:szCs w:val="24"/>
          <w:lang w:val="en-US" w:eastAsia="zh-CN"/>
        </w:rPr>
        <w:t>4、</w:t>
      </w:r>
      <w:r>
        <w:rPr>
          <w:rFonts w:hint="eastAsia" w:ascii="宋体" w:hAnsi="宋体" w:cs="Times New Roman"/>
          <w:kern w:val="0"/>
          <w:sz w:val="24"/>
          <w:szCs w:val="24"/>
          <w:highlight w:val="none"/>
        </w:rPr>
        <w:t>工期：</w:t>
      </w:r>
      <w:r>
        <w:rPr>
          <w:rFonts w:hint="eastAsia" w:ascii="宋体" w:hAnsi="宋体" w:cs="Times New Roman"/>
          <w:b/>
          <w:kern w:val="0"/>
          <w:sz w:val="24"/>
          <w:szCs w:val="24"/>
          <w:highlight w:val="none"/>
          <w:u w:val="single"/>
          <w:lang w:val="en-US" w:eastAsia="zh-CN"/>
        </w:rPr>
        <w:t xml:space="preserve"> 60  日历天（月）</w:t>
      </w:r>
      <w:r>
        <w:rPr>
          <w:rFonts w:hint="eastAsia" w:ascii="宋体" w:hAnsi="宋体" w:cs="Times New Roman"/>
          <w:b/>
          <w:kern w:val="0"/>
          <w:sz w:val="24"/>
          <w:szCs w:val="24"/>
          <w:highlight w:val="none"/>
          <w:u w:val="none"/>
          <w:lang w:val="en-US" w:eastAsia="zh-CN"/>
        </w:rPr>
        <w:t>，</w:t>
      </w:r>
    </w:p>
    <w:p w14:paraId="410980DF">
      <w:pPr>
        <w:widowControl/>
        <w:spacing w:line="500" w:lineRule="exact"/>
        <w:ind w:firstLine="482" w:firstLineChars="200"/>
        <w:jc w:val="left"/>
        <w:rPr>
          <w:rFonts w:hint="eastAsia" w:ascii="宋体" w:hAnsi="宋体" w:cs="Times New Roman"/>
          <w:b/>
          <w:kern w:val="0"/>
          <w:sz w:val="24"/>
          <w:szCs w:val="24"/>
          <w:highlight w:val="none"/>
          <w:u w:val="none"/>
          <w:lang w:val="en-US" w:eastAsia="zh-CN"/>
        </w:rPr>
      </w:pPr>
      <w:r>
        <w:rPr>
          <w:rFonts w:hint="eastAsia" w:ascii="宋体" w:hAnsi="宋体" w:cs="Times New Roman"/>
          <w:b/>
          <w:kern w:val="0"/>
          <w:sz w:val="24"/>
          <w:szCs w:val="24"/>
          <w:highlight w:val="none"/>
        </w:rPr>
        <w:t>开工日期：</w:t>
      </w:r>
      <w:r>
        <w:rPr>
          <w:rFonts w:hint="eastAsia" w:ascii="宋体" w:hAnsi="宋体" w:cs="Times New Roman"/>
          <w:b/>
          <w:kern w:val="0"/>
          <w:sz w:val="24"/>
          <w:szCs w:val="24"/>
          <w:highlight w:val="none"/>
          <w:u w:val="single"/>
          <w:lang w:val="en-US" w:eastAsia="zh-CN"/>
        </w:rPr>
        <w:t>2025</w:t>
      </w:r>
      <w:r>
        <w:rPr>
          <w:rFonts w:hint="eastAsia" w:ascii="宋体" w:hAnsi="宋体" w:cs="Times New Roman"/>
          <w:b/>
          <w:kern w:val="0"/>
          <w:sz w:val="24"/>
          <w:szCs w:val="24"/>
          <w:highlight w:val="none"/>
          <w:u w:val="single"/>
        </w:rPr>
        <w:t xml:space="preserve">年 </w:t>
      </w:r>
      <w:r>
        <w:rPr>
          <w:rFonts w:hint="eastAsia" w:ascii="宋体" w:hAnsi="宋体" w:cs="Times New Roman"/>
          <w:b/>
          <w:kern w:val="0"/>
          <w:sz w:val="24"/>
          <w:szCs w:val="24"/>
          <w:highlight w:val="none"/>
          <w:u w:val="single"/>
          <w:lang w:val="en-US" w:eastAsia="zh-CN"/>
        </w:rPr>
        <w:t xml:space="preserve">10 </w:t>
      </w:r>
      <w:r>
        <w:rPr>
          <w:rFonts w:hint="eastAsia" w:ascii="宋体" w:hAnsi="宋体" w:cs="Times New Roman"/>
          <w:b/>
          <w:kern w:val="0"/>
          <w:sz w:val="24"/>
          <w:szCs w:val="24"/>
          <w:highlight w:val="none"/>
          <w:u w:val="single"/>
        </w:rPr>
        <w:t>月    日</w:t>
      </w:r>
      <w:r>
        <w:rPr>
          <w:rFonts w:hint="eastAsia" w:ascii="宋体" w:hAnsi="宋体" w:cs="Times New Roman"/>
          <w:b/>
          <w:kern w:val="0"/>
          <w:sz w:val="24"/>
          <w:szCs w:val="24"/>
          <w:highlight w:val="none"/>
          <w:u w:val="none"/>
        </w:rPr>
        <w:t xml:space="preserve"> </w:t>
      </w:r>
      <w:r>
        <w:rPr>
          <w:rFonts w:hint="eastAsia" w:ascii="宋体" w:hAnsi="宋体" w:cs="Times New Roman"/>
          <w:b/>
          <w:kern w:val="0"/>
          <w:sz w:val="24"/>
          <w:szCs w:val="24"/>
          <w:highlight w:val="none"/>
          <w:u w:val="none"/>
          <w:lang w:eastAsia="zh-CN"/>
        </w:rPr>
        <w:t>，</w:t>
      </w:r>
      <w:r>
        <w:rPr>
          <w:rFonts w:hint="eastAsia" w:ascii="宋体" w:hAnsi="宋体" w:cs="Times New Roman"/>
          <w:b/>
          <w:kern w:val="0"/>
          <w:sz w:val="24"/>
          <w:szCs w:val="24"/>
          <w:highlight w:val="none"/>
        </w:rPr>
        <w:t>完工日期：</w:t>
      </w:r>
      <w:r>
        <w:rPr>
          <w:rFonts w:hint="eastAsia" w:ascii="宋体" w:hAnsi="宋体" w:cs="Times New Roman"/>
          <w:b/>
          <w:kern w:val="0"/>
          <w:sz w:val="24"/>
          <w:szCs w:val="24"/>
          <w:highlight w:val="none"/>
          <w:u w:val="single"/>
        </w:rPr>
        <w:t xml:space="preserve"> </w:t>
      </w:r>
      <w:r>
        <w:rPr>
          <w:rFonts w:hint="eastAsia" w:ascii="宋体" w:hAnsi="宋体" w:cs="Times New Roman"/>
          <w:b/>
          <w:kern w:val="0"/>
          <w:sz w:val="24"/>
          <w:szCs w:val="24"/>
          <w:highlight w:val="none"/>
          <w:u w:val="single"/>
          <w:lang w:val="en-US" w:eastAsia="zh-CN"/>
        </w:rPr>
        <w:t>2025</w:t>
      </w:r>
      <w:r>
        <w:rPr>
          <w:rFonts w:hint="eastAsia" w:ascii="宋体" w:hAnsi="宋体" w:cs="Times New Roman"/>
          <w:b/>
          <w:kern w:val="0"/>
          <w:sz w:val="24"/>
          <w:szCs w:val="24"/>
          <w:highlight w:val="none"/>
          <w:u w:val="single"/>
        </w:rPr>
        <w:t>年</w:t>
      </w:r>
      <w:r>
        <w:rPr>
          <w:rFonts w:hint="eastAsia" w:ascii="宋体" w:hAnsi="宋体" w:cs="Times New Roman"/>
          <w:b/>
          <w:kern w:val="0"/>
          <w:sz w:val="24"/>
          <w:szCs w:val="24"/>
          <w:highlight w:val="none"/>
          <w:u w:val="single"/>
          <w:lang w:val="en-US" w:eastAsia="zh-CN"/>
        </w:rPr>
        <w:t xml:space="preserve">12 </w:t>
      </w:r>
      <w:r>
        <w:rPr>
          <w:rFonts w:hint="eastAsia" w:ascii="宋体" w:hAnsi="宋体" w:cs="Times New Roman"/>
          <w:b/>
          <w:kern w:val="0"/>
          <w:sz w:val="24"/>
          <w:szCs w:val="24"/>
          <w:highlight w:val="none"/>
          <w:u w:val="single"/>
        </w:rPr>
        <w:t>月    日</w:t>
      </w:r>
      <w:r>
        <w:rPr>
          <w:rFonts w:hint="eastAsia" w:ascii="宋体" w:hAnsi="宋体" w:cs="Times New Roman"/>
          <w:b/>
          <w:kern w:val="0"/>
          <w:sz w:val="24"/>
          <w:szCs w:val="24"/>
          <w:highlight w:val="none"/>
          <w:u w:val="none"/>
          <w:lang w:val="en-US" w:eastAsia="zh-CN"/>
        </w:rPr>
        <w:t xml:space="preserve"> </w:t>
      </w:r>
    </w:p>
    <w:p w14:paraId="20605FD8">
      <w:pPr>
        <w:widowControl/>
        <w:spacing w:line="500" w:lineRule="exact"/>
        <w:ind w:firstLine="480" w:firstLineChars="200"/>
        <w:jc w:val="left"/>
        <w:rPr>
          <w:rFonts w:hint="eastAsia" w:ascii="宋体" w:hAnsi="宋体" w:eastAsia="宋体" w:cs="Times New Roman"/>
          <w:kern w:val="0"/>
          <w:sz w:val="24"/>
          <w:szCs w:val="21"/>
          <w:highlight w:val="none"/>
          <w:lang w:eastAsia="zh-CN"/>
        </w:rPr>
      </w:pPr>
      <w:r>
        <w:rPr>
          <w:rFonts w:hint="eastAsia" w:ascii="宋体" w:hAnsi="宋体" w:eastAsia="宋体" w:cs="Times New Roman"/>
          <w:kern w:val="0"/>
          <w:sz w:val="24"/>
          <w:szCs w:val="21"/>
          <w:highlight w:val="none"/>
        </w:rPr>
        <w:t>合同工期应达到业主调整的施工计划</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rPr>
        <w:t>因</w:t>
      </w:r>
      <w:r>
        <w:rPr>
          <w:rFonts w:hint="eastAsia" w:ascii="宋体" w:hAnsi="宋体" w:eastAsia="宋体" w:cs="Times New Roman"/>
          <w:kern w:val="0"/>
          <w:sz w:val="24"/>
          <w:szCs w:val="21"/>
          <w:highlight w:val="none"/>
          <w:lang w:val="en-US" w:eastAsia="zh-CN"/>
        </w:rPr>
        <w:t>乙方</w:t>
      </w:r>
      <w:r>
        <w:rPr>
          <w:rFonts w:hint="eastAsia" w:ascii="宋体" w:hAnsi="宋体" w:eastAsia="宋体" w:cs="Times New Roman"/>
          <w:kern w:val="0"/>
          <w:sz w:val="24"/>
          <w:szCs w:val="21"/>
          <w:highlight w:val="none"/>
        </w:rPr>
        <w:t>原因造成的工期延误，</w:t>
      </w:r>
      <w:r>
        <w:rPr>
          <w:rFonts w:hint="eastAsia" w:ascii="宋体" w:hAnsi="宋体" w:eastAsia="宋体" w:cs="Times New Roman"/>
          <w:kern w:val="0"/>
          <w:sz w:val="24"/>
          <w:szCs w:val="21"/>
          <w:highlight w:val="none"/>
          <w:lang w:val="en-US" w:eastAsia="zh-CN"/>
        </w:rPr>
        <w:t>甲方</w:t>
      </w:r>
      <w:r>
        <w:rPr>
          <w:rFonts w:hint="eastAsia" w:ascii="宋体" w:hAnsi="宋体" w:eastAsia="宋体" w:cs="Times New Roman"/>
          <w:kern w:val="0"/>
          <w:sz w:val="24"/>
          <w:szCs w:val="21"/>
          <w:highlight w:val="none"/>
        </w:rPr>
        <w:t>损失的费用由</w:t>
      </w:r>
      <w:r>
        <w:rPr>
          <w:rFonts w:hint="eastAsia" w:ascii="宋体" w:hAnsi="宋体" w:eastAsia="宋体" w:cs="Times New Roman"/>
          <w:kern w:val="0"/>
          <w:sz w:val="24"/>
          <w:szCs w:val="21"/>
          <w:highlight w:val="none"/>
          <w:lang w:val="en-US" w:eastAsia="zh-CN"/>
        </w:rPr>
        <w:t>乙方</w:t>
      </w:r>
      <w:r>
        <w:rPr>
          <w:rFonts w:hint="eastAsia" w:ascii="宋体" w:hAnsi="宋体" w:eastAsia="宋体" w:cs="Times New Roman"/>
          <w:kern w:val="0"/>
          <w:sz w:val="24"/>
          <w:szCs w:val="21"/>
          <w:highlight w:val="none"/>
        </w:rPr>
        <w:t>负担；非</w:t>
      </w:r>
      <w:r>
        <w:rPr>
          <w:rFonts w:hint="eastAsia" w:ascii="宋体" w:hAnsi="宋体" w:eastAsia="宋体" w:cs="Times New Roman"/>
          <w:kern w:val="0"/>
          <w:sz w:val="24"/>
          <w:szCs w:val="21"/>
          <w:highlight w:val="none"/>
          <w:lang w:val="en-US" w:eastAsia="zh-CN"/>
        </w:rPr>
        <w:t>乙方</w:t>
      </w:r>
      <w:r>
        <w:rPr>
          <w:rFonts w:hint="eastAsia" w:ascii="宋体" w:hAnsi="宋体" w:eastAsia="宋体" w:cs="Times New Roman"/>
          <w:kern w:val="0"/>
          <w:sz w:val="24"/>
          <w:szCs w:val="21"/>
          <w:highlight w:val="none"/>
        </w:rPr>
        <w:t>原因造成的工期延误，工期顺延。</w:t>
      </w:r>
    </w:p>
    <w:p w14:paraId="69FAC714">
      <w:pPr>
        <w:widowControl/>
        <w:spacing w:line="360" w:lineRule="auto"/>
        <w:ind w:firstLine="482" w:firstLineChars="200"/>
        <w:jc w:val="left"/>
        <w:outlineLvl w:val="2"/>
        <w:rPr>
          <w:rFonts w:hint="eastAsia" w:ascii="宋体" w:hAnsi="宋体" w:eastAsia="宋体" w:cs="Times New Roman"/>
          <w:b/>
          <w:kern w:val="0"/>
          <w:sz w:val="24"/>
          <w:lang w:val="en-US" w:eastAsia="zh-CN"/>
        </w:rPr>
      </w:pPr>
    </w:p>
    <w:p w14:paraId="1AF0EFAC">
      <w:pPr>
        <w:widowControl/>
        <w:spacing w:line="500" w:lineRule="exact"/>
        <w:ind w:firstLine="482" w:firstLineChars="200"/>
        <w:jc w:val="left"/>
        <w:rPr>
          <w:rFonts w:hint="eastAsia" w:ascii="宋体" w:hAnsi="宋体" w:cs="Times New Roman"/>
          <w:b/>
          <w:kern w:val="0"/>
          <w:sz w:val="24"/>
          <w:szCs w:val="21"/>
          <w:highlight w:val="none"/>
        </w:rPr>
      </w:pPr>
      <w:r>
        <w:rPr>
          <w:rFonts w:hint="eastAsia" w:ascii="宋体" w:hAnsi="宋体" w:cs="Times New Roman"/>
          <w:b/>
          <w:kern w:val="0"/>
          <w:sz w:val="24"/>
          <w:szCs w:val="21"/>
          <w:highlight w:val="none"/>
        </w:rPr>
        <w:t>二、合作方式与材料、机械供应</w:t>
      </w:r>
    </w:p>
    <w:p w14:paraId="4F0D4EF9">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cs="Times New Roman"/>
          <w:kern w:val="0"/>
          <w:sz w:val="24"/>
          <w:szCs w:val="21"/>
          <w:highlight w:val="none"/>
        </w:rPr>
        <w:t>1</w:t>
      </w:r>
      <w:r>
        <w:rPr>
          <w:rFonts w:hint="eastAsia" w:ascii="宋体" w:hAnsi="宋体" w:cs="Times New Roman"/>
          <w:kern w:val="0"/>
          <w:sz w:val="21"/>
          <w:szCs w:val="21"/>
          <w:highlight w:val="none"/>
        </w:rPr>
        <w:t>、合作方式为</w:t>
      </w:r>
      <w:r>
        <w:rPr>
          <w:rFonts w:hint="eastAsia" w:ascii="宋体" w:hAnsi="宋体" w:cs="Times New Roman"/>
          <w:kern w:val="0"/>
          <w:sz w:val="21"/>
          <w:szCs w:val="21"/>
          <w:highlight w:val="none"/>
          <w:u w:val="single"/>
          <w:lang w:val="en-US" w:eastAsia="zh-CN"/>
        </w:rPr>
        <w:t xml:space="preserve">    </w:t>
      </w:r>
      <w:r>
        <w:rPr>
          <w:rFonts w:hint="eastAsia" w:ascii="宋体" w:hAnsi="宋体" w:cs="Times New Roman"/>
          <w:kern w:val="0"/>
          <w:sz w:val="21"/>
          <w:szCs w:val="21"/>
          <w:highlight w:val="none"/>
          <w:u w:val="single"/>
        </w:rPr>
        <w:t>劳务</w:t>
      </w:r>
      <w:r>
        <w:rPr>
          <w:rFonts w:hint="eastAsia" w:ascii="宋体" w:hAnsi="宋体" w:cs="Times New Roman"/>
          <w:kern w:val="0"/>
          <w:sz w:val="21"/>
          <w:szCs w:val="21"/>
          <w:highlight w:val="none"/>
          <w:u w:val="single"/>
          <w:lang w:val="en-US" w:eastAsia="zh-CN"/>
        </w:rPr>
        <w:t xml:space="preserve">  </w:t>
      </w:r>
      <w:r>
        <w:rPr>
          <w:rFonts w:hint="eastAsia" w:ascii="宋体" w:hAnsi="宋体" w:cs="Times New Roman"/>
          <w:kern w:val="0"/>
          <w:sz w:val="21"/>
          <w:szCs w:val="21"/>
          <w:highlight w:val="none"/>
        </w:rPr>
        <w:t>分包</w:t>
      </w:r>
      <w:r>
        <w:rPr>
          <w:rFonts w:hint="eastAsia" w:ascii="宋体" w:hAnsi="宋体" w:eastAsia="宋体" w:cs="Times New Roman"/>
          <w:kern w:val="0"/>
          <w:sz w:val="21"/>
          <w:szCs w:val="21"/>
          <w:highlight w:val="none"/>
        </w:rPr>
        <w:t>，</w:t>
      </w:r>
      <w:r>
        <w:rPr>
          <w:rFonts w:hint="eastAsia" w:ascii="宋体" w:hAnsi="宋体" w:eastAsia="宋体" w:cs="Times New Roman"/>
          <w:kern w:val="0"/>
          <w:sz w:val="21"/>
          <w:szCs w:val="21"/>
          <w:highlight w:val="none"/>
          <w:lang w:val="en-US" w:eastAsia="zh-CN"/>
        </w:rPr>
        <w:t>大宗</w:t>
      </w:r>
      <w:r>
        <w:rPr>
          <w:rFonts w:hint="eastAsia" w:ascii="宋体" w:hAnsi="宋体" w:eastAsia="宋体" w:cs="Times New Roman"/>
          <w:kern w:val="0"/>
          <w:sz w:val="21"/>
          <w:szCs w:val="21"/>
          <w:highlight w:val="none"/>
        </w:rPr>
        <w:t>材</w:t>
      </w:r>
      <w:r>
        <w:rPr>
          <w:rFonts w:hint="eastAsia" w:ascii="宋体" w:hAnsi="宋体" w:eastAsia="宋体" w:cs="Times New Roman"/>
          <w:color w:val="auto"/>
          <w:kern w:val="0"/>
          <w:sz w:val="21"/>
          <w:szCs w:val="21"/>
          <w:highlight w:val="none"/>
        </w:rPr>
        <w:t>料由</w:t>
      </w:r>
      <w:r>
        <w:rPr>
          <w:rFonts w:hint="eastAsia" w:ascii="宋体" w:hAnsi="宋体" w:eastAsia="宋体" w:cs="Times New Roman"/>
          <w:kern w:val="0"/>
          <w:sz w:val="21"/>
          <w:szCs w:val="21"/>
          <w:highlight w:val="none"/>
        </w:rPr>
        <w:t>甲方</w:t>
      </w:r>
      <w:r>
        <w:rPr>
          <w:rFonts w:hint="eastAsia" w:ascii="宋体" w:hAnsi="宋体" w:eastAsia="宋体" w:cs="Times New Roman"/>
          <w:kern w:val="0"/>
          <w:sz w:val="21"/>
          <w:szCs w:val="21"/>
          <w:highlight w:val="none"/>
          <w:u w:val="single"/>
          <w:lang w:val="en-US" w:eastAsia="zh-CN"/>
        </w:rPr>
        <w:t>采购</w:t>
      </w:r>
      <w:r>
        <w:rPr>
          <w:rFonts w:hint="eastAsia" w:ascii="宋体" w:hAnsi="宋体" w:eastAsia="宋体" w:cs="Times New Roman"/>
          <w:kern w:val="0"/>
          <w:sz w:val="21"/>
          <w:szCs w:val="21"/>
          <w:highlight w:val="none"/>
          <w:u w:val="single"/>
        </w:rPr>
        <w:t>提供</w:t>
      </w:r>
      <w:r>
        <w:rPr>
          <w:rFonts w:hint="eastAsia" w:ascii="宋体" w:hAnsi="宋体" w:eastAsia="宋体" w:cs="Times New Roman"/>
          <w:kern w:val="0"/>
          <w:sz w:val="21"/>
          <w:szCs w:val="21"/>
          <w:highlight w:val="none"/>
        </w:rPr>
        <w:t>。在甲方技术指导下乙方提供本合同工程范围内</w:t>
      </w:r>
      <w:r>
        <w:rPr>
          <w:rFonts w:hint="eastAsia" w:ascii="宋体" w:hAnsi="宋体" w:eastAsia="宋体" w:cs="Times New Roman"/>
          <w:kern w:val="0"/>
          <w:sz w:val="21"/>
          <w:szCs w:val="21"/>
          <w:highlight w:val="none"/>
          <w:u w:val="single"/>
          <w:lang w:val="en-US" w:eastAsia="zh-CN"/>
        </w:rPr>
        <w:t>所有</w:t>
      </w:r>
      <w:r>
        <w:rPr>
          <w:rFonts w:hint="eastAsia" w:ascii="宋体" w:hAnsi="宋体" w:eastAsia="宋体" w:cs="Times New Roman"/>
          <w:kern w:val="0"/>
          <w:sz w:val="21"/>
          <w:szCs w:val="21"/>
          <w:highlight w:val="none"/>
        </w:rPr>
        <w:t>工作所需的全部劳务、</w:t>
      </w:r>
      <w:r>
        <w:rPr>
          <w:rFonts w:hint="eastAsia" w:ascii="宋体" w:hAnsi="宋体" w:eastAsia="宋体" w:cs="Times New Roman"/>
          <w:kern w:val="0"/>
          <w:sz w:val="21"/>
          <w:szCs w:val="21"/>
          <w:highlight w:val="none"/>
          <w:lang w:val="en-US" w:eastAsia="zh-CN"/>
        </w:rPr>
        <w:t>机械设备</w:t>
      </w:r>
      <w:r>
        <w:rPr>
          <w:rFonts w:hint="eastAsia" w:ascii="宋体" w:hAnsi="宋体" w:eastAsia="宋体" w:cs="Times New Roman"/>
          <w:kern w:val="0"/>
          <w:sz w:val="21"/>
          <w:szCs w:val="21"/>
          <w:highlight w:val="none"/>
        </w:rPr>
        <w:t>、</w:t>
      </w:r>
      <w:r>
        <w:rPr>
          <w:rFonts w:hint="eastAsia" w:ascii="宋体" w:hAnsi="宋体" w:eastAsia="宋体" w:cs="Times New Roman"/>
          <w:kern w:val="0"/>
          <w:sz w:val="21"/>
          <w:szCs w:val="21"/>
          <w:highlight w:val="none"/>
          <w:u w:val="single"/>
          <w:lang w:eastAsia="zh-CN"/>
        </w:rPr>
        <w:t>（</w:t>
      </w:r>
      <w:r>
        <w:rPr>
          <w:rFonts w:hint="eastAsia" w:ascii="宋体" w:hAnsi="宋体" w:eastAsia="宋体" w:cs="Times New Roman"/>
          <w:kern w:val="0"/>
          <w:sz w:val="21"/>
          <w:szCs w:val="21"/>
          <w:highlight w:val="none"/>
          <w:u w:val="single"/>
          <w:lang w:val="en-US" w:eastAsia="zh-CN"/>
        </w:rPr>
        <w:t>除以上大宗材料以外的</w:t>
      </w:r>
      <w:r>
        <w:rPr>
          <w:rFonts w:hint="eastAsia" w:ascii="宋体" w:hAnsi="宋体" w:eastAsia="宋体" w:cs="Times New Roman"/>
          <w:kern w:val="0"/>
          <w:sz w:val="21"/>
          <w:szCs w:val="21"/>
          <w:highlight w:val="none"/>
          <w:u w:val="single"/>
          <w:lang w:eastAsia="zh-CN"/>
        </w:rPr>
        <w:t>）</w:t>
      </w:r>
      <w:r>
        <w:rPr>
          <w:rFonts w:hint="eastAsia" w:ascii="宋体" w:hAnsi="宋体" w:eastAsia="宋体" w:cs="Times New Roman"/>
          <w:kern w:val="0"/>
          <w:sz w:val="21"/>
          <w:szCs w:val="21"/>
          <w:highlight w:val="none"/>
          <w:lang w:val="en-US" w:eastAsia="zh-CN"/>
        </w:rPr>
        <w:t>一切</w:t>
      </w:r>
      <w:r>
        <w:rPr>
          <w:rFonts w:hint="eastAsia" w:ascii="宋体" w:hAnsi="宋体" w:eastAsia="宋体" w:cs="Times New Roman"/>
          <w:kern w:val="0"/>
          <w:sz w:val="21"/>
          <w:szCs w:val="21"/>
          <w:highlight w:val="none"/>
        </w:rPr>
        <w:t>材料等，并承担</w:t>
      </w:r>
      <w:r>
        <w:rPr>
          <w:rFonts w:hint="eastAsia" w:ascii="宋体" w:hAnsi="宋体" w:eastAsia="宋体" w:cs="Times New Roman"/>
          <w:kern w:val="0"/>
          <w:sz w:val="21"/>
          <w:szCs w:val="21"/>
          <w:highlight w:val="none"/>
          <w:lang w:val="en-US" w:eastAsia="zh-CN"/>
        </w:rPr>
        <w:t>完成本合同工作</w:t>
      </w:r>
      <w:r>
        <w:rPr>
          <w:rFonts w:hint="eastAsia" w:ascii="宋体" w:hAnsi="宋体" w:eastAsia="宋体" w:cs="Times New Roman"/>
          <w:kern w:val="0"/>
          <w:sz w:val="21"/>
          <w:szCs w:val="21"/>
          <w:highlight w:val="none"/>
        </w:rPr>
        <w:t>相应</w:t>
      </w:r>
      <w:r>
        <w:rPr>
          <w:rFonts w:hint="eastAsia" w:ascii="宋体" w:hAnsi="宋体" w:eastAsia="宋体" w:cs="Times New Roman"/>
          <w:kern w:val="0"/>
          <w:sz w:val="21"/>
          <w:szCs w:val="21"/>
          <w:highlight w:val="none"/>
          <w:lang w:eastAsia="zh-CN"/>
        </w:rPr>
        <w:t>的</w:t>
      </w:r>
      <w:r>
        <w:rPr>
          <w:rFonts w:hint="eastAsia" w:ascii="宋体" w:hAnsi="宋体" w:eastAsia="宋体" w:cs="Times New Roman"/>
          <w:kern w:val="0"/>
          <w:sz w:val="21"/>
          <w:szCs w:val="21"/>
          <w:highlight w:val="none"/>
          <w:lang w:val="en-US" w:eastAsia="zh-CN"/>
        </w:rPr>
        <w:t>一切</w:t>
      </w:r>
      <w:r>
        <w:rPr>
          <w:rFonts w:hint="eastAsia" w:ascii="宋体" w:hAnsi="宋体" w:eastAsia="宋体" w:cs="Times New Roman"/>
          <w:kern w:val="0"/>
          <w:sz w:val="21"/>
          <w:szCs w:val="21"/>
          <w:highlight w:val="none"/>
        </w:rPr>
        <w:t>费用，实行综合单价包干形式进行结算。</w:t>
      </w:r>
      <w:r>
        <w:rPr>
          <w:rFonts w:hint="eastAsia" w:ascii="宋体" w:hAnsi="宋体" w:eastAsia="宋体" w:cs="Times New Roman"/>
          <w:kern w:val="0"/>
          <w:sz w:val="24"/>
          <w:szCs w:val="21"/>
          <w:highlight w:val="none"/>
        </w:rPr>
        <w:t>乙方承担的</w:t>
      </w:r>
      <w:r>
        <w:rPr>
          <w:rFonts w:hint="eastAsia" w:ascii="宋体" w:hAnsi="宋体" w:eastAsia="宋体" w:cs="Times New Roman"/>
          <w:kern w:val="0"/>
          <w:sz w:val="24"/>
          <w:szCs w:val="21"/>
          <w:highlight w:val="none"/>
          <w:lang w:val="en-US" w:eastAsia="zh-CN"/>
        </w:rPr>
        <w:t>分包工程</w:t>
      </w:r>
      <w:r>
        <w:rPr>
          <w:rFonts w:hint="eastAsia" w:ascii="宋体" w:hAnsi="宋体" w:eastAsia="宋体" w:cs="Times New Roman"/>
          <w:kern w:val="0"/>
          <w:sz w:val="24"/>
          <w:szCs w:val="21"/>
          <w:highlight w:val="none"/>
        </w:rPr>
        <w:t>应当自行</w:t>
      </w:r>
      <w:r>
        <w:rPr>
          <w:rFonts w:hint="eastAsia" w:ascii="宋体" w:hAnsi="宋体" w:eastAsia="宋体" w:cs="Times New Roman"/>
          <w:kern w:val="0"/>
          <w:sz w:val="24"/>
          <w:szCs w:val="21"/>
          <w:highlight w:val="none"/>
          <w:lang w:val="en-US" w:eastAsia="zh-CN"/>
        </w:rPr>
        <w:t>完成</w:t>
      </w:r>
      <w:r>
        <w:rPr>
          <w:rFonts w:hint="eastAsia" w:ascii="宋体" w:hAnsi="宋体" w:eastAsia="宋体" w:cs="Times New Roman"/>
          <w:kern w:val="0"/>
          <w:sz w:val="24"/>
          <w:szCs w:val="21"/>
          <w:highlight w:val="none"/>
        </w:rPr>
        <w:t>合同约定的所有工作，不得再</w:t>
      </w:r>
      <w:r>
        <w:rPr>
          <w:rFonts w:hint="eastAsia" w:ascii="宋体" w:hAnsi="宋体" w:eastAsia="宋体" w:cs="Times New Roman"/>
          <w:kern w:val="0"/>
          <w:sz w:val="24"/>
          <w:szCs w:val="21"/>
          <w:highlight w:val="none"/>
          <w:lang w:val="en-US" w:eastAsia="zh-CN"/>
        </w:rPr>
        <w:t>进</w:t>
      </w:r>
      <w:r>
        <w:rPr>
          <w:rFonts w:hint="eastAsia" w:ascii="宋体" w:hAnsi="宋体" w:eastAsia="宋体" w:cs="Times New Roman"/>
          <w:kern w:val="0"/>
          <w:sz w:val="24"/>
          <w:szCs w:val="21"/>
          <w:highlight w:val="none"/>
        </w:rPr>
        <w:t>行转包、分包。</w:t>
      </w:r>
    </w:p>
    <w:p w14:paraId="5D0688D0">
      <w:pPr>
        <w:widowControl/>
        <w:numPr>
          <w:ilvl w:val="0"/>
          <w:numId w:val="3"/>
        </w:numPr>
        <w:spacing w:line="500" w:lineRule="exact"/>
        <w:ind w:firstLine="480" w:firstLineChars="200"/>
        <w:jc w:val="left"/>
        <w:rPr>
          <w:rFonts w:hint="eastAsia" w:ascii="宋体" w:hAnsi="宋体" w:eastAsia="宋体" w:cs="Times New Roman"/>
          <w:kern w:val="0"/>
          <w:sz w:val="24"/>
          <w:szCs w:val="21"/>
          <w:highlight w:val="none"/>
          <w:lang w:val="en-US" w:eastAsia="zh-CN"/>
        </w:rPr>
      </w:pPr>
      <w:r>
        <w:rPr>
          <w:rFonts w:hint="eastAsia" w:ascii="宋体" w:hAnsi="宋体" w:eastAsia="宋体" w:cs="Times New Roman"/>
          <w:kern w:val="0"/>
          <w:sz w:val="24"/>
          <w:szCs w:val="21"/>
          <w:highlight w:val="none"/>
        </w:rPr>
        <w:t>乙方</w:t>
      </w:r>
      <w:r>
        <w:rPr>
          <w:rFonts w:hint="eastAsia" w:ascii="宋体" w:hAnsi="宋体" w:eastAsia="宋体" w:cs="Times New Roman"/>
          <w:kern w:val="0"/>
          <w:sz w:val="24"/>
          <w:szCs w:val="21"/>
          <w:highlight w:val="none"/>
          <w:lang w:val="en-US" w:eastAsia="zh-CN"/>
        </w:rPr>
        <w:t>承诺本公司</w:t>
      </w:r>
      <w:r>
        <w:rPr>
          <w:rFonts w:hint="eastAsia" w:ascii="宋体" w:hAnsi="宋体" w:eastAsia="宋体" w:cs="Times New Roman"/>
          <w:kern w:val="0"/>
          <w:sz w:val="24"/>
          <w:szCs w:val="21"/>
          <w:highlight w:val="none"/>
        </w:rPr>
        <w:t>具有</w:t>
      </w:r>
      <w:r>
        <w:rPr>
          <w:rFonts w:hint="eastAsia" w:ascii="宋体" w:hAnsi="宋体" w:eastAsia="宋体" w:cs="Times New Roman"/>
          <w:kern w:val="0"/>
          <w:sz w:val="24"/>
          <w:szCs w:val="21"/>
          <w:highlight w:val="none"/>
          <w:lang w:val="en-US" w:eastAsia="zh-CN"/>
        </w:rPr>
        <w:t>本合同内容相应的营业执照、资质和安全生产许可证，证照齐全有效。</w:t>
      </w:r>
    </w:p>
    <w:p w14:paraId="59F2C07B">
      <w:pPr>
        <w:widowControl/>
        <w:numPr>
          <w:ilvl w:val="0"/>
          <w:numId w:val="3"/>
        </w:numPr>
        <w:spacing w:line="500" w:lineRule="exact"/>
        <w:ind w:firstLine="480" w:firstLineChars="200"/>
        <w:jc w:val="left"/>
        <w:rPr>
          <w:rFonts w:hint="eastAsia" w:ascii="宋体" w:hAnsi="宋体" w:cs="Times New Roman"/>
          <w:color w:val="auto"/>
          <w:kern w:val="0"/>
          <w:sz w:val="24"/>
          <w:szCs w:val="21"/>
          <w:highlight w:val="none"/>
        </w:rPr>
      </w:pPr>
      <w:r>
        <w:rPr>
          <w:rFonts w:hint="eastAsia" w:ascii="宋体" w:hAnsi="宋体" w:eastAsia="宋体" w:cs="Times New Roman"/>
          <w:kern w:val="0"/>
          <w:sz w:val="24"/>
          <w:szCs w:val="21"/>
          <w:highlight w:val="none"/>
          <w:lang w:val="en-US" w:eastAsia="zh-CN"/>
        </w:rPr>
        <w:t>甲方对本合同的格式条款，均已采取合理方式提示乙方注意免除或者减轻其全力责任等与乙方有重大利害关系的条款，并按照乙方的要求，对该条款予以了充分说明，乙方已完全理解与本合同相关的所有合同内容，包括但不限于甲方与业主所签订的总承包合同、补充协议、会议纪要、技术文件、招投标文件、承诺函等与本工程内容相关的一切文件，将全面履行总包（与业主）合同中与本</w:t>
      </w:r>
      <w:r>
        <w:rPr>
          <w:rFonts w:hint="eastAsia" w:ascii="宋体" w:hAnsi="宋体" w:eastAsia="宋体" w:cs="Times New Roman"/>
          <w:kern w:val="0"/>
          <w:sz w:val="24"/>
          <w:szCs w:val="21"/>
          <w:highlight w:val="none"/>
        </w:rPr>
        <w:t>分包工程有关的</w:t>
      </w:r>
      <w:r>
        <w:rPr>
          <w:rFonts w:hint="eastAsia" w:ascii="宋体" w:hAnsi="宋体" w:eastAsia="宋体" w:cs="Times New Roman"/>
          <w:kern w:val="0"/>
          <w:sz w:val="24"/>
          <w:szCs w:val="21"/>
          <w:highlight w:val="none"/>
          <w:lang w:eastAsia="zh-CN"/>
        </w:rPr>
        <w:t>甲方</w:t>
      </w:r>
      <w:r>
        <w:rPr>
          <w:rFonts w:hint="eastAsia" w:ascii="宋体" w:hAnsi="宋体" w:eastAsia="宋体" w:cs="Times New Roman"/>
          <w:kern w:val="0"/>
          <w:sz w:val="24"/>
          <w:szCs w:val="21"/>
          <w:highlight w:val="none"/>
        </w:rPr>
        <w:t>的所有义务，但分包合同明确约定应由</w:t>
      </w:r>
      <w:r>
        <w:rPr>
          <w:rFonts w:hint="eastAsia" w:ascii="宋体" w:hAnsi="宋体" w:eastAsia="宋体" w:cs="Times New Roman"/>
          <w:kern w:val="0"/>
          <w:sz w:val="24"/>
          <w:szCs w:val="21"/>
          <w:highlight w:val="none"/>
          <w:lang w:val="en-US" w:eastAsia="zh-CN"/>
        </w:rPr>
        <w:t>甲方</w:t>
      </w:r>
      <w:r>
        <w:rPr>
          <w:rFonts w:hint="eastAsia" w:ascii="宋体" w:hAnsi="宋体" w:eastAsia="宋体" w:cs="Times New Roman"/>
          <w:kern w:val="0"/>
          <w:sz w:val="24"/>
          <w:szCs w:val="21"/>
          <w:highlight w:val="none"/>
        </w:rPr>
        <w:t>履行的义务除外</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lang w:val="en-US" w:eastAsia="zh-CN"/>
        </w:rPr>
        <w:t>包括但不限于质量、工期、安全文明施工、创优等相关义务。乙方应确保甲方免于</w:t>
      </w:r>
      <w:r>
        <w:rPr>
          <w:rFonts w:hint="eastAsia" w:ascii="宋体" w:hAnsi="宋体" w:cs="Times New Roman"/>
          <w:kern w:val="0"/>
          <w:sz w:val="24"/>
          <w:szCs w:val="21"/>
          <w:highlight w:val="none"/>
          <w:lang w:val="en-US" w:eastAsia="zh-CN"/>
        </w:rPr>
        <w:t>由乙方产生而承担</w:t>
      </w:r>
      <w:r>
        <w:rPr>
          <w:rFonts w:hint="eastAsia" w:ascii="宋体" w:hAnsi="宋体" w:eastAsia="宋体" w:cs="Times New Roman"/>
          <w:kern w:val="0"/>
          <w:sz w:val="24"/>
          <w:szCs w:val="21"/>
          <w:highlight w:val="none"/>
          <w:lang w:val="en-US" w:eastAsia="zh-CN"/>
        </w:rPr>
        <w:t>违约责任，若因乙方原因给甲方造成不良影响和经济损失的，乙方须挽回影响和赔偿损失并放弃向甲方追索一切责任的权利。</w:t>
      </w:r>
    </w:p>
    <w:p w14:paraId="10E8F884">
      <w:pPr>
        <w:widowControl/>
        <w:numPr>
          <w:ilvl w:val="0"/>
          <w:numId w:val="3"/>
        </w:numPr>
        <w:spacing w:line="500" w:lineRule="exact"/>
        <w:ind w:firstLine="480" w:firstLineChars="200"/>
        <w:jc w:val="left"/>
        <w:rPr>
          <w:rFonts w:hint="eastAsia" w:ascii="宋体" w:hAnsi="宋体" w:cs="Times New Roman"/>
          <w:color w:val="auto"/>
          <w:kern w:val="0"/>
          <w:sz w:val="24"/>
          <w:szCs w:val="21"/>
          <w:highlight w:val="none"/>
        </w:rPr>
      </w:pPr>
      <w:r>
        <w:rPr>
          <w:rFonts w:hint="eastAsia" w:ascii="宋体" w:hAnsi="宋体" w:eastAsia="宋体" w:cs="Times New Roman"/>
          <w:kern w:val="0"/>
          <w:sz w:val="24"/>
          <w:szCs w:val="21"/>
          <w:highlight w:val="none"/>
          <w:lang w:val="en-US" w:eastAsia="zh-CN"/>
        </w:rPr>
        <w:t>签署本合同时，乙方已阅读并理解了甲方关于技术、质量、安全、进度、环保、文明施工、治安、劳务用工等方面的管理制度，甲方也依法向乙方进行了提示与充分说明。</w:t>
      </w:r>
    </w:p>
    <w:p w14:paraId="64C9F273">
      <w:pPr>
        <w:widowControl/>
        <w:numPr>
          <w:ilvl w:val="0"/>
          <w:numId w:val="3"/>
        </w:numPr>
        <w:spacing w:line="500" w:lineRule="exact"/>
        <w:ind w:firstLine="480" w:firstLineChars="200"/>
        <w:jc w:val="left"/>
        <w:rPr>
          <w:rFonts w:hint="eastAsia" w:ascii="宋体" w:hAnsi="宋体" w:cs="Times New Roman"/>
          <w:color w:val="auto"/>
          <w:kern w:val="0"/>
          <w:sz w:val="24"/>
          <w:szCs w:val="21"/>
          <w:highlight w:val="none"/>
        </w:rPr>
      </w:pPr>
      <w:r>
        <w:rPr>
          <w:rFonts w:hint="eastAsia" w:ascii="宋体" w:hAnsi="宋体" w:eastAsia="宋体" w:cs="Times New Roman"/>
          <w:kern w:val="0"/>
          <w:sz w:val="24"/>
          <w:szCs w:val="24"/>
          <w:lang w:val="en-US" w:eastAsia="zh-CN"/>
        </w:rPr>
        <w:t>本合同订立前，</w:t>
      </w:r>
      <w:r>
        <w:rPr>
          <w:rFonts w:hint="eastAsia" w:ascii="宋体" w:hAnsi="宋体" w:eastAsia="宋体" w:cs="Times New Roman"/>
          <w:kern w:val="0"/>
          <w:sz w:val="24"/>
          <w:szCs w:val="24"/>
          <w:highlight w:val="none"/>
          <w:lang w:val="en-US" w:eastAsia="zh-CN"/>
        </w:rPr>
        <w:t>乙方应向甲方交付总合同金额</w:t>
      </w:r>
      <w:r>
        <w:rPr>
          <w:rFonts w:hint="eastAsia" w:ascii="宋体" w:hAnsi="宋体" w:eastAsia="宋体" w:cs="Times New Roman"/>
          <w:kern w:val="0"/>
          <w:sz w:val="24"/>
          <w:szCs w:val="24"/>
          <w:highlight w:val="none"/>
          <w:u w:val="single"/>
          <w:lang w:val="en-US" w:eastAsia="zh-CN"/>
        </w:rPr>
        <w:t xml:space="preserve"> </w:t>
      </w:r>
      <w:r>
        <w:rPr>
          <w:rFonts w:hint="eastAsia" w:ascii="宋体" w:hAnsi="宋体" w:cs="Times New Roman"/>
          <w:kern w:val="0"/>
          <w:sz w:val="24"/>
          <w:szCs w:val="24"/>
          <w:highlight w:val="none"/>
          <w:u w:val="single"/>
          <w:lang w:val="en-US" w:eastAsia="zh-CN"/>
        </w:rPr>
        <w:t xml:space="preserve">   </w:t>
      </w:r>
      <w:r>
        <w:rPr>
          <w:rFonts w:hint="eastAsia" w:ascii="宋体" w:hAnsi="宋体" w:eastAsia="宋体" w:cs="Times New Roman"/>
          <w:kern w:val="0"/>
          <w:sz w:val="24"/>
          <w:szCs w:val="24"/>
          <w:highlight w:val="none"/>
          <w:u w:val="single"/>
          <w:lang w:val="en-US" w:eastAsia="zh-CN"/>
        </w:rPr>
        <w:t xml:space="preserve"> </w:t>
      </w:r>
      <w:r>
        <w:rPr>
          <w:rFonts w:hint="eastAsia" w:ascii="宋体" w:hAnsi="宋体" w:eastAsia="宋体" w:cs="Times New Roman"/>
          <w:kern w:val="0"/>
          <w:sz w:val="24"/>
          <w:szCs w:val="24"/>
          <w:highlight w:val="none"/>
          <w:lang w:val="en-US" w:eastAsia="zh-CN"/>
        </w:rPr>
        <w:t xml:space="preserve"> %的履约保证金或等值的银行保函，金额为人民币</w:t>
      </w:r>
      <w:r>
        <w:rPr>
          <w:rFonts w:hint="eastAsia" w:ascii="宋体" w:hAnsi="宋体" w:eastAsia="宋体" w:cs="Times New Roman"/>
          <w:kern w:val="0"/>
          <w:sz w:val="24"/>
          <w:szCs w:val="24"/>
          <w:highlight w:val="none"/>
          <w:u w:val="single"/>
          <w:lang w:val="en-US" w:eastAsia="zh-CN"/>
        </w:rPr>
        <w:t xml:space="preserve">              </w:t>
      </w:r>
      <w:r>
        <w:rPr>
          <w:rFonts w:hint="eastAsia" w:ascii="宋体" w:hAnsi="宋体" w:eastAsia="宋体" w:cs="Times New Roman"/>
          <w:kern w:val="0"/>
          <w:sz w:val="24"/>
          <w:szCs w:val="24"/>
          <w:highlight w:val="none"/>
          <w:lang w:val="en-US" w:eastAsia="zh-CN"/>
        </w:rPr>
        <w:t xml:space="preserve"> 元 大写：</w:t>
      </w:r>
      <w:r>
        <w:rPr>
          <w:rFonts w:hint="eastAsia" w:ascii="宋体" w:hAnsi="宋体" w:eastAsia="宋体" w:cs="Times New Roman"/>
          <w:kern w:val="0"/>
          <w:sz w:val="24"/>
          <w:szCs w:val="24"/>
          <w:highlight w:val="none"/>
          <w:u w:val="single"/>
          <w:lang w:val="en-US" w:eastAsia="zh-CN"/>
        </w:rPr>
        <w:t xml:space="preserve">              </w:t>
      </w:r>
      <w:r>
        <w:rPr>
          <w:rFonts w:hint="eastAsia" w:ascii="宋体" w:hAnsi="宋体" w:eastAsia="宋体" w:cs="Times New Roman"/>
          <w:kern w:val="0"/>
          <w:sz w:val="24"/>
          <w:szCs w:val="24"/>
          <w:highlight w:val="none"/>
          <w:lang w:val="en-US" w:eastAsia="zh-CN"/>
        </w:rPr>
        <w:t xml:space="preserve"> ，作为</w:t>
      </w:r>
      <w:r>
        <w:rPr>
          <w:rFonts w:hint="eastAsia" w:ascii="宋体" w:hAnsi="宋体" w:eastAsia="宋体" w:cs="Times New Roman"/>
          <w:kern w:val="0"/>
          <w:sz w:val="24"/>
          <w:szCs w:val="24"/>
          <w:lang w:val="en-US" w:eastAsia="zh-CN"/>
        </w:rPr>
        <w:t>乙方履行合同的担保。合同履行完，乙方无违约情形，15个工作日内甲方无息退还乙方。</w:t>
      </w:r>
    </w:p>
    <w:p w14:paraId="6EE749DA">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cs="Times New Roman"/>
          <w:kern w:val="0"/>
          <w:sz w:val="24"/>
          <w:szCs w:val="21"/>
          <w:highlight w:val="none"/>
          <w:lang w:val="en-US" w:eastAsia="zh-CN"/>
        </w:rPr>
        <w:t>6、</w:t>
      </w:r>
      <w:r>
        <w:rPr>
          <w:rFonts w:hint="eastAsia" w:ascii="宋体" w:hAnsi="宋体" w:cs="Times New Roman"/>
          <w:kern w:val="0"/>
          <w:sz w:val="24"/>
          <w:szCs w:val="21"/>
          <w:highlight w:val="none"/>
        </w:rPr>
        <w:t>甲方</w:t>
      </w:r>
      <w:r>
        <w:rPr>
          <w:rFonts w:hint="eastAsia" w:ascii="宋体" w:hAnsi="宋体" w:cs="Times New Roman"/>
          <w:kern w:val="0"/>
          <w:sz w:val="24"/>
          <w:szCs w:val="21"/>
          <w:highlight w:val="none"/>
          <w:lang w:val="en-US" w:eastAsia="zh-CN"/>
        </w:rPr>
        <w:t>有权</w:t>
      </w:r>
      <w:r>
        <w:rPr>
          <w:rFonts w:hint="eastAsia" w:ascii="宋体" w:hAnsi="宋体" w:cs="Times New Roman"/>
          <w:kern w:val="0"/>
          <w:sz w:val="24"/>
          <w:szCs w:val="21"/>
          <w:highlight w:val="none"/>
        </w:rPr>
        <w:t>统一购</w:t>
      </w:r>
      <w:r>
        <w:rPr>
          <w:rFonts w:hint="eastAsia" w:ascii="宋体" w:hAnsi="宋体" w:cs="Times New Roman"/>
          <w:color w:val="auto"/>
          <w:kern w:val="0"/>
          <w:sz w:val="24"/>
          <w:szCs w:val="21"/>
          <w:highlight w:val="none"/>
        </w:rPr>
        <w:t>买施工所用的大宗材料，乙方</w:t>
      </w:r>
      <w:r>
        <w:rPr>
          <w:rFonts w:hint="eastAsia" w:ascii="宋体" w:hAnsi="宋体" w:cs="Times New Roman"/>
          <w:color w:val="auto"/>
          <w:kern w:val="0"/>
          <w:sz w:val="24"/>
          <w:szCs w:val="21"/>
          <w:highlight w:val="none"/>
          <w:lang w:val="en-US" w:eastAsia="zh-CN"/>
        </w:rPr>
        <w:t>派</w:t>
      </w:r>
      <w:r>
        <w:rPr>
          <w:rFonts w:hint="eastAsia" w:ascii="宋体" w:hAnsi="宋体" w:cs="Times New Roman"/>
          <w:color w:val="auto"/>
          <w:kern w:val="0"/>
          <w:sz w:val="24"/>
          <w:szCs w:val="21"/>
          <w:highlight w:val="none"/>
        </w:rPr>
        <w:t>专人向甲方办理限额领料手续</w:t>
      </w:r>
      <w:r>
        <w:rPr>
          <w:rFonts w:hint="eastAsia" w:ascii="宋体" w:hAnsi="宋体" w:cs="Times New Roman"/>
          <w:color w:val="FF0000"/>
          <w:kern w:val="0"/>
          <w:sz w:val="24"/>
          <w:szCs w:val="21"/>
          <w:highlight w:val="none"/>
        </w:rPr>
        <w:t>，</w:t>
      </w:r>
      <w:r>
        <w:rPr>
          <w:rFonts w:hint="eastAsia" w:ascii="宋体" w:hAnsi="宋体" w:eastAsia="宋体" w:cs="Times New Roman"/>
          <w:color w:val="auto"/>
          <w:kern w:val="0"/>
          <w:sz w:val="24"/>
          <w:szCs w:val="21"/>
          <w:highlight w:val="none"/>
        </w:rPr>
        <w:t>并按乙方实际领用数量在乙方结算款中扣减。</w:t>
      </w:r>
      <w:r>
        <w:rPr>
          <w:rFonts w:hint="eastAsia" w:ascii="宋体" w:hAnsi="宋体" w:cs="Times New Roman"/>
          <w:kern w:val="0"/>
          <w:sz w:val="24"/>
          <w:szCs w:val="21"/>
        </w:rPr>
        <w:t>乙方应提前</w:t>
      </w:r>
      <w:r>
        <w:rPr>
          <w:rFonts w:hint="eastAsia" w:ascii="宋体" w:hAnsi="宋体" w:cs="Times New Roman"/>
          <w:b/>
          <w:kern w:val="0"/>
          <w:sz w:val="24"/>
          <w:szCs w:val="21"/>
          <w:u w:val="single"/>
        </w:rPr>
        <w:t>7天</w:t>
      </w:r>
      <w:r>
        <w:rPr>
          <w:rFonts w:hint="eastAsia" w:ascii="宋体" w:hAnsi="宋体" w:cs="Times New Roman"/>
          <w:kern w:val="0"/>
          <w:sz w:val="24"/>
          <w:szCs w:val="21"/>
        </w:rPr>
        <w:t>（对采购数量较大或采购难度较大，提前</w:t>
      </w:r>
      <w:r>
        <w:rPr>
          <w:rFonts w:hint="eastAsia" w:ascii="宋体" w:hAnsi="宋体" w:cs="Times New Roman"/>
          <w:b/>
          <w:kern w:val="0"/>
          <w:sz w:val="24"/>
          <w:szCs w:val="21"/>
          <w:u w:val="single"/>
        </w:rPr>
        <w:t>15天以上</w:t>
      </w:r>
      <w:r>
        <w:rPr>
          <w:rFonts w:hint="eastAsia" w:ascii="宋体" w:hAnsi="宋体" w:cs="Times New Roman"/>
          <w:kern w:val="0"/>
          <w:sz w:val="24"/>
          <w:szCs w:val="21"/>
        </w:rPr>
        <w:t>）向甲方报材料计划，对于远距离材料应提前</w:t>
      </w:r>
      <w:r>
        <w:rPr>
          <w:rFonts w:hint="eastAsia" w:ascii="宋体" w:hAnsi="宋体" w:cs="Times New Roman"/>
          <w:b/>
          <w:kern w:val="0"/>
          <w:sz w:val="24"/>
          <w:szCs w:val="21"/>
          <w:u w:val="single"/>
        </w:rPr>
        <w:t>30天</w:t>
      </w:r>
      <w:r>
        <w:rPr>
          <w:rFonts w:hint="eastAsia" w:ascii="宋体" w:hAnsi="宋体" w:cs="Times New Roman"/>
          <w:kern w:val="0"/>
          <w:sz w:val="24"/>
          <w:szCs w:val="21"/>
        </w:rPr>
        <w:t>报甲方材料计划，以便提前采购。乙方应有充足的材料贮藏地，因料源紧张造成乙方停工，甲方概不负责。以甲方与供方签订的材料价格作为结算依据，乙方不能因材料价格</w:t>
      </w:r>
      <w:r>
        <w:rPr>
          <w:rFonts w:hint="eastAsia" w:ascii="宋体" w:hAnsi="宋体" w:cs="Times New Roman"/>
          <w:kern w:val="0"/>
          <w:sz w:val="24"/>
          <w:szCs w:val="21"/>
          <w:lang w:val="en-US" w:eastAsia="zh-CN"/>
        </w:rPr>
        <w:t>上涨</w:t>
      </w:r>
      <w:r>
        <w:rPr>
          <w:rFonts w:hint="eastAsia" w:ascii="宋体" w:hAnsi="宋体" w:cs="Times New Roman"/>
          <w:kern w:val="0"/>
          <w:sz w:val="24"/>
          <w:szCs w:val="21"/>
        </w:rPr>
        <w:t>而向甲方索取任何费用。</w:t>
      </w:r>
      <w:r>
        <w:rPr>
          <w:rFonts w:hint="eastAsia" w:ascii="宋体" w:hAnsi="宋体" w:eastAsia="宋体" w:cs="Times New Roman"/>
          <w:kern w:val="0"/>
          <w:sz w:val="24"/>
          <w:szCs w:val="21"/>
          <w:highlight w:val="none"/>
        </w:rPr>
        <w:t>乙方负责材料卸车和工地保管责任及费用。甲</w:t>
      </w:r>
      <w:r>
        <w:rPr>
          <w:rFonts w:hint="eastAsia" w:ascii="宋体" w:hAnsi="宋体" w:eastAsia="宋体" w:cs="Times New Roman"/>
          <w:kern w:val="0"/>
          <w:sz w:val="24"/>
          <w:szCs w:val="21"/>
          <w:highlight w:val="none"/>
          <w:lang w:val="en-US" w:eastAsia="zh-CN"/>
        </w:rPr>
        <w:t>方所</w:t>
      </w:r>
      <w:r>
        <w:rPr>
          <w:rFonts w:hint="eastAsia" w:ascii="宋体" w:hAnsi="宋体" w:eastAsia="宋体" w:cs="Times New Roman"/>
          <w:kern w:val="0"/>
          <w:sz w:val="24"/>
          <w:szCs w:val="21"/>
          <w:highlight w:val="none"/>
        </w:rPr>
        <w:t>供材料发票由甲方保管，乙方不得索要。</w:t>
      </w:r>
    </w:p>
    <w:p w14:paraId="5C3E8D69">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val="en-US" w:eastAsia="zh-CN"/>
        </w:rPr>
        <w:t>7</w:t>
      </w:r>
      <w:r>
        <w:rPr>
          <w:rFonts w:hint="eastAsia" w:ascii="宋体" w:hAnsi="宋体" w:cs="Times New Roman"/>
          <w:kern w:val="0"/>
          <w:sz w:val="24"/>
          <w:szCs w:val="21"/>
        </w:rPr>
        <w:t>、除</w:t>
      </w:r>
      <w:r>
        <w:rPr>
          <w:rFonts w:hint="eastAsia" w:ascii="宋体" w:hAnsi="宋体" w:cs="Times New Roman"/>
          <w:kern w:val="0"/>
          <w:sz w:val="24"/>
          <w:szCs w:val="21"/>
          <w:lang w:val="en-US" w:eastAsia="zh-CN"/>
        </w:rPr>
        <w:t>大宗</w:t>
      </w:r>
      <w:r>
        <w:rPr>
          <w:rFonts w:hint="eastAsia" w:ascii="宋体" w:hAnsi="宋体" w:cs="Times New Roman"/>
          <w:kern w:val="0"/>
          <w:sz w:val="24"/>
          <w:szCs w:val="21"/>
        </w:rPr>
        <w:t>材料</w:t>
      </w:r>
      <w:r>
        <w:rPr>
          <w:rFonts w:hint="eastAsia" w:ascii="宋体" w:hAnsi="宋体" w:cs="Times New Roman"/>
          <w:kern w:val="0"/>
          <w:sz w:val="24"/>
          <w:szCs w:val="21"/>
          <w:lang w:val="en-US" w:eastAsia="zh-CN"/>
        </w:rPr>
        <w:t>甲方</w:t>
      </w:r>
      <w:r>
        <w:rPr>
          <w:rFonts w:hint="eastAsia" w:ascii="宋体" w:hAnsi="宋体" w:cs="Times New Roman"/>
          <w:kern w:val="0"/>
          <w:sz w:val="24"/>
          <w:szCs w:val="21"/>
          <w:highlight w:val="none"/>
          <w:lang w:val="en-US" w:eastAsia="zh-CN"/>
        </w:rPr>
        <w:t>有权</w:t>
      </w:r>
      <w:r>
        <w:rPr>
          <w:rFonts w:hint="eastAsia" w:ascii="宋体" w:hAnsi="宋体" w:cs="Times New Roman"/>
          <w:kern w:val="0"/>
          <w:sz w:val="24"/>
          <w:szCs w:val="21"/>
          <w:highlight w:val="none"/>
        </w:rPr>
        <w:t>统一购</w:t>
      </w:r>
      <w:r>
        <w:rPr>
          <w:rFonts w:hint="eastAsia" w:ascii="宋体" w:hAnsi="宋体" w:cs="Times New Roman"/>
          <w:color w:val="auto"/>
          <w:kern w:val="0"/>
          <w:sz w:val="24"/>
          <w:szCs w:val="21"/>
          <w:highlight w:val="none"/>
        </w:rPr>
        <w:t>买</w:t>
      </w:r>
      <w:r>
        <w:rPr>
          <w:rFonts w:hint="eastAsia" w:ascii="宋体" w:hAnsi="宋体" w:cs="Times New Roman"/>
          <w:kern w:val="0"/>
          <w:sz w:val="24"/>
          <w:szCs w:val="21"/>
        </w:rPr>
        <w:t>外，其他施工</w:t>
      </w:r>
      <w:r>
        <w:rPr>
          <w:rFonts w:hint="eastAsia" w:ascii="宋体" w:hAnsi="宋体" w:cs="Times New Roman"/>
          <w:kern w:val="0"/>
          <w:sz w:val="24"/>
          <w:szCs w:val="21"/>
          <w:lang w:val="en-US" w:eastAsia="zh-CN"/>
        </w:rPr>
        <w:t>机械</w:t>
      </w:r>
      <w:r>
        <w:rPr>
          <w:rFonts w:hint="eastAsia" w:ascii="宋体" w:hAnsi="宋体" w:cs="Times New Roman"/>
          <w:kern w:val="0"/>
          <w:sz w:val="24"/>
          <w:szCs w:val="21"/>
        </w:rPr>
        <w:t>设备、机具、周转材料、施工辅助材料、零星材料由乙方自行采购或租赁，甲方有权对施工质量、安全、施工进度进行监督、把关。甲方有权对到场所有材料进行检查、试验，</w:t>
      </w:r>
      <w:r>
        <w:rPr>
          <w:rFonts w:hint="eastAsia" w:ascii="宋体" w:hAnsi="宋体" w:eastAsia="宋体" w:cs="Times New Roman"/>
          <w:kern w:val="0"/>
          <w:sz w:val="24"/>
          <w:szCs w:val="21"/>
        </w:rPr>
        <w:t>不合格材料乙方应清理出场，不合格材料产生的一切费用由乙方负责。但甲</w:t>
      </w:r>
      <w:r>
        <w:rPr>
          <w:rFonts w:hint="eastAsia" w:ascii="宋体" w:hAnsi="宋体" w:cs="Times New Roman"/>
          <w:kern w:val="0"/>
          <w:sz w:val="24"/>
          <w:szCs w:val="21"/>
        </w:rPr>
        <w:t>方的监督、把关不得代替和减轻乙方因其选用不合格材料、设备所造成的损失和责任。乙方材料验收、保管的费用包括在相关单价以内，甲方不再予以乙方其他任何费用。</w:t>
      </w:r>
    </w:p>
    <w:p w14:paraId="5D981CD5">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乙方材料采购与管理工作应安排专人负责，服从甲方材料主管的管理。所有材料一经领取或签收，由乙方负责保管，如有损失由乙方承担。</w:t>
      </w:r>
    </w:p>
    <w:p w14:paraId="3638A28E">
      <w:pPr>
        <w:widowControl/>
        <w:numPr>
          <w:ilvl w:val="0"/>
          <w:numId w:val="0"/>
        </w:numPr>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val="en-US" w:eastAsia="zh-CN"/>
        </w:rPr>
        <w:t>8、</w:t>
      </w:r>
      <w:r>
        <w:rPr>
          <w:rFonts w:hint="eastAsia" w:ascii="宋体" w:hAnsi="宋体" w:cs="Times New Roman"/>
          <w:kern w:val="0"/>
          <w:sz w:val="24"/>
          <w:szCs w:val="21"/>
        </w:rPr>
        <w:t>乙方机械设备所有相关手续完备，机械设备性能应符合相关法律、法规要求，并经过有关检验检测合格，数量、型号满足业主、甲方要求及工程需要，并确保机况状态完好，经甲方验收后才能进场。因业主或监理等要求需增加设备，乙方必须无条件接受甲方的安排，并不得因此而向甲方索要任何费用。《乙方人员清单》及《乙方设备清单》作为</w:t>
      </w:r>
      <w:r>
        <w:rPr>
          <w:rFonts w:hint="eastAsia" w:ascii="宋体" w:hAnsi="宋体" w:cs="Times New Roman"/>
          <w:kern w:val="0"/>
          <w:sz w:val="24"/>
          <w:szCs w:val="21"/>
          <w:lang w:eastAsia="zh-CN"/>
        </w:rPr>
        <w:t>本合同</w:t>
      </w:r>
      <w:r>
        <w:rPr>
          <w:rFonts w:hint="eastAsia" w:ascii="宋体" w:hAnsi="宋体" w:cs="Times New Roman"/>
          <w:kern w:val="0"/>
          <w:sz w:val="24"/>
          <w:szCs w:val="21"/>
        </w:rPr>
        <w:t>的附件，如未按甲方要求调进设备，在甲方书面通知后仍未进场，人员按</w:t>
      </w:r>
      <w:r>
        <w:rPr>
          <w:rFonts w:hint="eastAsia" w:ascii="宋体" w:hAnsi="宋体" w:cs="Times New Roman"/>
          <w:b/>
          <w:kern w:val="0"/>
          <w:sz w:val="24"/>
          <w:szCs w:val="21"/>
          <w:u w:val="single"/>
        </w:rPr>
        <w:t>500元/天</w:t>
      </w:r>
      <w:r>
        <w:rPr>
          <w:rFonts w:hint="eastAsia" w:ascii="宋体" w:hAnsi="宋体" w:cs="Times New Roman"/>
          <w:kern w:val="0"/>
          <w:sz w:val="24"/>
          <w:szCs w:val="21"/>
        </w:rPr>
        <w:t>，设备按</w:t>
      </w:r>
      <w:r>
        <w:rPr>
          <w:rFonts w:hint="eastAsia" w:ascii="宋体" w:hAnsi="宋体" w:cs="Times New Roman"/>
          <w:b/>
          <w:kern w:val="0"/>
          <w:sz w:val="24"/>
          <w:szCs w:val="21"/>
          <w:u w:val="single"/>
        </w:rPr>
        <w:t>5000元/台、天</w:t>
      </w:r>
      <w:r>
        <w:rPr>
          <w:rFonts w:hint="eastAsia" w:ascii="宋体" w:hAnsi="宋体" w:cs="Times New Roman"/>
          <w:kern w:val="0"/>
          <w:sz w:val="24"/>
          <w:szCs w:val="21"/>
        </w:rPr>
        <w:t>承担违约责任。</w:t>
      </w:r>
    </w:p>
    <w:p w14:paraId="7151E8C9">
      <w:pPr>
        <w:widowControl/>
        <w:spacing w:line="360" w:lineRule="auto"/>
        <w:ind w:firstLine="482" w:firstLineChars="200"/>
        <w:jc w:val="left"/>
        <w:outlineLvl w:val="2"/>
        <w:rPr>
          <w:rFonts w:hint="eastAsia" w:ascii="宋体" w:hAnsi="宋体" w:eastAsia="宋体" w:cs="Times New Roman"/>
          <w:b/>
          <w:kern w:val="0"/>
          <w:sz w:val="24"/>
        </w:rPr>
      </w:pPr>
    </w:p>
    <w:p w14:paraId="5CBF9D91">
      <w:pPr>
        <w:widowControl/>
        <w:spacing w:line="360" w:lineRule="auto"/>
        <w:ind w:firstLine="482" w:firstLineChars="200"/>
        <w:jc w:val="left"/>
        <w:outlineLvl w:val="2"/>
        <w:rPr>
          <w:rFonts w:hint="eastAsia" w:ascii="宋体" w:hAnsi="宋体" w:eastAsia="宋体" w:cs="Times New Roman"/>
          <w:b/>
          <w:kern w:val="0"/>
          <w:sz w:val="24"/>
        </w:rPr>
      </w:pPr>
      <w:r>
        <w:rPr>
          <w:rFonts w:hint="eastAsia" w:ascii="宋体" w:hAnsi="宋体" w:eastAsia="宋体" w:cs="Times New Roman"/>
          <w:b/>
          <w:kern w:val="0"/>
          <w:sz w:val="24"/>
          <w:lang w:val="en-US" w:eastAsia="zh-CN"/>
        </w:rPr>
        <w:t>三、</w:t>
      </w:r>
      <w:r>
        <w:rPr>
          <w:rFonts w:hint="eastAsia" w:ascii="宋体" w:hAnsi="宋体" w:eastAsia="宋体" w:cs="Times New Roman"/>
          <w:b/>
          <w:kern w:val="0"/>
          <w:sz w:val="24"/>
        </w:rPr>
        <w:t>工程质量</w:t>
      </w:r>
    </w:p>
    <w:p w14:paraId="34A7E709">
      <w:pPr>
        <w:widowControl/>
        <w:spacing w:line="500" w:lineRule="exact"/>
        <w:ind w:firstLine="480" w:firstLineChars="200"/>
        <w:jc w:val="left"/>
        <w:rPr>
          <w:rFonts w:hint="eastAsia" w:ascii="宋体" w:hAnsi="宋体" w:eastAsia="宋体" w:cs="Times New Roman"/>
          <w:kern w:val="0"/>
          <w:sz w:val="24"/>
          <w:szCs w:val="21"/>
          <w:lang w:val="en-US" w:eastAsia="zh-CN"/>
        </w:rPr>
      </w:pPr>
      <w:r>
        <w:rPr>
          <w:rFonts w:hint="eastAsia" w:ascii="宋体" w:hAnsi="宋体" w:eastAsia="宋体" w:cs="Times New Roman"/>
          <w:kern w:val="0"/>
          <w:sz w:val="24"/>
          <w:szCs w:val="21"/>
        </w:rPr>
        <w:t>1、</w:t>
      </w:r>
      <w:r>
        <w:rPr>
          <w:rFonts w:hint="eastAsia" w:ascii="宋体" w:hAnsi="宋体" w:eastAsia="宋体" w:cs="Times New Roman"/>
          <w:kern w:val="0"/>
          <w:sz w:val="24"/>
          <w:szCs w:val="21"/>
          <w:lang w:val="en-US" w:eastAsia="zh-CN"/>
        </w:rPr>
        <w:t>工程质量必须全部达到现行国家验收标准（优秀等级并达到市优及以上质量奖项的评定标准）和业主要求，</w:t>
      </w:r>
      <w:r>
        <w:rPr>
          <w:rFonts w:hint="eastAsia" w:ascii="宋体" w:hAnsi="宋体" w:eastAsia="宋体" w:cs="Times New Roman"/>
          <w:kern w:val="0"/>
          <w:sz w:val="24"/>
          <w:szCs w:val="21"/>
        </w:rPr>
        <w:t>保证工程质量</w:t>
      </w:r>
      <w:r>
        <w:rPr>
          <w:rFonts w:hint="eastAsia" w:ascii="宋体" w:hAnsi="宋体" w:eastAsia="宋体" w:cs="Times New Roman"/>
          <w:kern w:val="0"/>
          <w:sz w:val="24"/>
          <w:szCs w:val="21"/>
          <w:lang w:val="en-US" w:eastAsia="zh-CN"/>
        </w:rPr>
        <w:t>一次验收合格率100%，</w:t>
      </w:r>
      <w:r>
        <w:rPr>
          <w:rFonts w:hint="eastAsia" w:ascii="宋体" w:hAnsi="宋体" w:eastAsia="宋体" w:cs="Times New Roman"/>
          <w:kern w:val="0"/>
          <w:sz w:val="24"/>
          <w:szCs w:val="21"/>
        </w:rPr>
        <w:t>并符合设计和国家相关验收标准。</w:t>
      </w:r>
    </w:p>
    <w:p w14:paraId="25569DFF">
      <w:pPr>
        <w:widowControl/>
        <w:spacing w:line="500" w:lineRule="exact"/>
        <w:ind w:firstLine="480" w:firstLineChars="200"/>
        <w:jc w:val="left"/>
        <w:rPr>
          <w:rFonts w:hint="eastAsia" w:ascii="宋体" w:hAnsi="宋体" w:cs="Times New Roman"/>
          <w:kern w:val="0"/>
          <w:sz w:val="24"/>
          <w:szCs w:val="21"/>
          <w:lang w:eastAsia="zh-CN"/>
        </w:rPr>
      </w:pPr>
      <w:r>
        <w:rPr>
          <w:rFonts w:hint="eastAsia" w:ascii="宋体" w:hAnsi="宋体" w:eastAsia="宋体" w:cs="Times New Roman"/>
          <w:kern w:val="0"/>
          <w:sz w:val="24"/>
          <w:szCs w:val="21"/>
          <w:lang w:val="en-US" w:eastAsia="zh-CN"/>
        </w:rPr>
        <w:t>2、</w:t>
      </w:r>
      <w:r>
        <w:rPr>
          <w:rFonts w:hint="eastAsia" w:ascii="宋体" w:hAnsi="宋体" w:eastAsia="宋体" w:cs="Times New Roman"/>
          <w:kern w:val="0"/>
          <w:sz w:val="24"/>
          <w:szCs w:val="21"/>
          <w:lang w:eastAsia="zh-CN"/>
        </w:rPr>
        <w:t>本合同</w:t>
      </w:r>
      <w:r>
        <w:rPr>
          <w:rFonts w:hint="eastAsia" w:ascii="宋体" w:hAnsi="宋体" w:eastAsia="宋体" w:cs="Times New Roman"/>
          <w:kern w:val="0"/>
          <w:sz w:val="24"/>
          <w:szCs w:val="21"/>
        </w:rPr>
        <w:t>工程在施工过程中，乙方应严格按照国家颁发现行的技术标准、技术规范、</w:t>
      </w:r>
      <w:r>
        <w:rPr>
          <w:rFonts w:hint="eastAsia" w:ascii="宋体" w:hAnsi="宋体" w:eastAsia="宋体" w:cs="Times New Roman"/>
          <w:kern w:val="0"/>
          <w:sz w:val="24"/>
          <w:szCs w:val="21"/>
          <w:lang w:val="en-US" w:eastAsia="zh-CN"/>
        </w:rPr>
        <w:t>规程</w:t>
      </w:r>
      <w:r>
        <w:rPr>
          <w:rFonts w:hint="eastAsia" w:ascii="宋体" w:hAnsi="宋体" w:eastAsia="宋体" w:cs="Times New Roman"/>
          <w:kern w:val="0"/>
          <w:sz w:val="24"/>
          <w:szCs w:val="21"/>
        </w:rPr>
        <w:t>、业主招标文件（专用条款、通用条款、技术规范）、施工图纸、业主、监理、甲方</w:t>
      </w:r>
      <w:r>
        <w:rPr>
          <w:rFonts w:hint="eastAsia" w:ascii="宋体" w:hAnsi="宋体" w:eastAsia="宋体" w:cs="Times New Roman"/>
          <w:kern w:val="0"/>
          <w:sz w:val="24"/>
          <w:szCs w:val="21"/>
          <w:lang w:val="en-US" w:eastAsia="zh-CN"/>
        </w:rPr>
        <w:t>等</w:t>
      </w:r>
      <w:r>
        <w:rPr>
          <w:rFonts w:hint="eastAsia" w:ascii="宋体" w:hAnsi="宋体" w:eastAsia="宋体" w:cs="Times New Roman"/>
          <w:kern w:val="0"/>
          <w:sz w:val="24"/>
          <w:szCs w:val="21"/>
        </w:rPr>
        <w:t>的规定</w:t>
      </w:r>
      <w:r>
        <w:rPr>
          <w:rFonts w:hint="eastAsia" w:ascii="宋体" w:hAnsi="宋体" w:eastAsia="宋体" w:cs="Times New Roman"/>
          <w:kern w:val="0"/>
          <w:sz w:val="24"/>
          <w:szCs w:val="21"/>
          <w:lang w:eastAsia="zh-CN"/>
        </w:rPr>
        <w:t>、</w:t>
      </w:r>
      <w:r>
        <w:rPr>
          <w:rFonts w:hint="eastAsia" w:ascii="宋体" w:hAnsi="宋体" w:eastAsia="宋体" w:cs="Times New Roman"/>
          <w:kern w:val="0"/>
          <w:sz w:val="24"/>
          <w:szCs w:val="21"/>
        </w:rPr>
        <w:t>要求和</w:t>
      </w:r>
      <w:r>
        <w:rPr>
          <w:rFonts w:hint="eastAsia" w:ascii="宋体" w:hAnsi="宋体" w:eastAsia="宋体" w:cs="Times New Roman"/>
          <w:kern w:val="0"/>
          <w:sz w:val="24"/>
          <w:szCs w:val="21"/>
          <w:lang w:val="en-US" w:eastAsia="zh-CN"/>
        </w:rPr>
        <w:t>交底</w:t>
      </w:r>
      <w:r>
        <w:rPr>
          <w:rFonts w:hint="eastAsia" w:ascii="宋体" w:hAnsi="宋体" w:eastAsia="宋体" w:cs="Times New Roman"/>
          <w:kern w:val="0"/>
          <w:sz w:val="24"/>
          <w:szCs w:val="21"/>
        </w:rPr>
        <w:t>进行</w:t>
      </w:r>
      <w:r>
        <w:rPr>
          <w:rFonts w:hint="eastAsia" w:ascii="宋体" w:hAnsi="宋体" w:cs="Times New Roman"/>
          <w:kern w:val="0"/>
          <w:sz w:val="24"/>
          <w:szCs w:val="21"/>
        </w:rPr>
        <w:t>施工</w:t>
      </w:r>
      <w:r>
        <w:rPr>
          <w:rFonts w:hint="eastAsia" w:ascii="宋体" w:hAnsi="宋体" w:cs="Times New Roman"/>
          <w:kern w:val="0"/>
          <w:sz w:val="24"/>
          <w:szCs w:val="21"/>
          <w:lang w:eastAsia="zh-CN"/>
        </w:rPr>
        <w:t>。</w:t>
      </w:r>
    </w:p>
    <w:p w14:paraId="527366A8">
      <w:pPr>
        <w:widowControl/>
        <w:spacing w:line="500" w:lineRule="exact"/>
        <w:ind w:firstLine="480" w:firstLineChars="200"/>
        <w:jc w:val="left"/>
        <w:rPr>
          <w:rFonts w:hint="eastAsia" w:ascii="宋体" w:hAnsi="宋体" w:eastAsia="宋体" w:cs="Times New Roman"/>
          <w:kern w:val="0"/>
          <w:sz w:val="24"/>
          <w:szCs w:val="21"/>
        </w:rPr>
      </w:pPr>
      <w:r>
        <w:rPr>
          <w:rFonts w:hint="eastAsia" w:ascii="宋体" w:hAnsi="宋体" w:cs="Times New Roman"/>
          <w:kern w:val="0"/>
          <w:sz w:val="24"/>
          <w:szCs w:val="21"/>
          <w:lang w:val="en-US" w:eastAsia="zh-CN"/>
        </w:rPr>
        <w:t>3、</w:t>
      </w:r>
      <w:r>
        <w:rPr>
          <w:rFonts w:hint="eastAsia" w:ascii="宋体" w:hAnsi="宋体" w:cs="Times New Roman"/>
          <w:kern w:val="0"/>
          <w:sz w:val="24"/>
          <w:szCs w:val="21"/>
        </w:rPr>
        <w:t>每道工序完成后必须通</w:t>
      </w:r>
      <w:r>
        <w:rPr>
          <w:rFonts w:hint="eastAsia" w:ascii="宋体" w:hAnsi="宋体" w:eastAsia="宋体" w:cs="Times New Roman"/>
          <w:kern w:val="0"/>
          <w:sz w:val="24"/>
          <w:szCs w:val="21"/>
          <w:lang w:val="en-US" w:eastAsia="zh-CN"/>
        </w:rPr>
        <w:t>知甲方现场人员会同监理（及业主）验收合格后，经甲方同意才能进入下道工序，甲</w:t>
      </w:r>
      <w:r>
        <w:rPr>
          <w:rFonts w:hint="eastAsia" w:ascii="宋体" w:hAnsi="宋体" w:cs="Times New Roman"/>
          <w:kern w:val="0"/>
          <w:sz w:val="24"/>
          <w:szCs w:val="21"/>
        </w:rPr>
        <w:t>方验收合格后经监理、业主</w:t>
      </w:r>
      <w:r>
        <w:rPr>
          <w:rFonts w:hint="eastAsia" w:ascii="宋体" w:hAnsi="宋体" w:cs="Times New Roman"/>
          <w:kern w:val="0"/>
          <w:sz w:val="24"/>
          <w:szCs w:val="21"/>
          <w:lang w:eastAsia="zh-CN"/>
        </w:rPr>
        <w:t>、</w:t>
      </w:r>
      <w:r>
        <w:rPr>
          <w:rFonts w:hint="eastAsia" w:ascii="宋体" w:hAnsi="宋体" w:cs="Times New Roman"/>
          <w:kern w:val="0"/>
          <w:sz w:val="24"/>
          <w:szCs w:val="21"/>
        </w:rPr>
        <w:t>检测或</w:t>
      </w:r>
      <w:r>
        <w:rPr>
          <w:rFonts w:hint="eastAsia" w:ascii="宋体" w:hAnsi="宋体" w:cs="Times New Roman"/>
          <w:kern w:val="0"/>
          <w:sz w:val="24"/>
          <w:szCs w:val="21"/>
          <w:lang w:val="en-US" w:eastAsia="zh-CN"/>
        </w:rPr>
        <w:t>其他</w:t>
      </w:r>
      <w:r>
        <w:rPr>
          <w:rFonts w:hint="eastAsia" w:ascii="宋体" w:hAnsi="宋体" w:cs="Times New Roman"/>
          <w:kern w:val="0"/>
          <w:sz w:val="24"/>
          <w:szCs w:val="21"/>
        </w:rPr>
        <w:t>单位抽检不合格引起返工等一切责任及费用由乙方负责。</w:t>
      </w:r>
      <w:r>
        <w:rPr>
          <w:rFonts w:hint="eastAsia" w:ascii="宋体" w:hAnsi="宋体" w:eastAsia="宋体" w:cs="Times New Roman"/>
          <w:kern w:val="0"/>
          <w:sz w:val="24"/>
          <w:szCs w:val="21"/>
        </w:rPr>
        <w:t>隐蔽工程在未经</w:t>
      </w:r>
      <w:r>
        <w:rPr>
          <w:rFonts w:hint="eastAsia" w:ascii="宋体" w:hAnsi="宋体" w:eastAsia="宋体" w:cs="Times New Roman"/>
          <w:kern w:val="0"/>
          <w:sz w:val="24"/>
          <w:szCs w:val="21"/>
          <w:lang w:val="en-US" w:eastAsia="zh-CN"/>
        </w:rPr>
        <w:t>甲方</w:t>
      </w:r>
      <w:r>
        <w:rPr>
          <w:rFonts w:hint="eastAsia" w:ascii="宋体" w:hAnsi="宋体" w:eastAsia="宋体" w:cs="Times New Roman"/>
          <w:kern w:val="0"/>
          <w:sz w:val="24"/>
          <w:szCs w:val="21"/>
        </w:rPr>
        <w:t>自检和现场监理检查之前均不得随意覆盖或隐蔽，乙方应保证甲方质检人员及监理对将要覆盖或隐蔽的工程进行检查和测量，合格后才能隐蔽。否则应由乙方返工，费用</w:t>
      </w:r>
      <w:r>
        <w:rPr>
          <w:rFonts w:hint="eastAsia" w:ascii="宋体" w:hAnsi="宋体" w:eastAsia="宋体" w:cs="Times New Roman"/>
          <w:kern w:val="0"/>
          <w:sz w:val="24"/>
          <w:szCs w:val="21"/>
          <w:lang w:val="en-US" w:eastAsia="zh-CN"/>
        </w:rPr>
        <w:t>乙方</w:t>
      </w:r>
      <w:r>
        <w:rPr>
          <w:rFonts w:hint="eastAsia" w:ascii="宋体" w:hAnsi="宋体" w:eastAsia="宋体" w:cs="Times New Roman"/>
          <w:kern w:val="0"/>
          <w:sz w:val="24"/>
          <w:szCs w:val="21"/>
        </w:rPr>
        <w:t>自负。</w:t>
      </w:r>
    </w:p>
    <w:p w14:paraId="28C304E0">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val="en-US" w:eastAsia="zh-CN"/>
        </w:rPr>
        <w:t>4</w:t>
      </w:r>
      <w:r>
        <w:rPr>
          <w:rFonts w:hint="eastAsia" w:ascii="宋体" w:hAnsi="宋体" w:cs="Times New Roman"/>
          <w:kern w:val="0"/>
          <w:sz w:val="24"/>
          <w:szCs w:val="21"/>
        </w:rPr>
        <w:t>、乙方</w:t>
      </w:r>
      <w:r>
        <w:rPr>
          <w:rFonts w:hint="eastAsia" w:ascii="宋体" w:hAnsi="宋体" w:cs="Times New Roman"/>
          <w:kern w:val="0"/>
          <w:sz w:val="24"/>
          <w:szCs w:val="21"/>
          <w:lang w:val="en-US" w:eastAsia="zh-CN"/>
        </w:rPr>
        <w:t>用于工程的材料、设备</w:t>
      </w:r>
      <w:r>
        <w:rPr>
          <w:rFonts w:hint="eastAsia" w:ascii="宋体" w:hAnsi="宋体" w:cs="Times New Roman"/>
          <w:kern w:val="0"/>
          <w:sz w:val="24"/>
          <w:szCs w:val="21"/>
        </w:rPr>
        <w:t>必须按甲方、业主和监理有关规定收取材料和设备的质量合格证、出厂证明书、试验报告单，进行检验并经甲方报监理、业主批准同意后方可用于工程上。甲方的同意，不免除乙方的责任。</w:t>
      </w:r>
    </w:p>
    <w:p w14:paraId="7F1258E2">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val="en-US" w:eastAsia="zh-CN"/>
        </w:rPr>
        <w:t>5</w:t>
      </w:r>
      <w:r>
        <w:rPr>
          <w:rFonts w:hint="eastAsia" w:ascii="宋体" w:hAnsi="宋体" w:cs="Times New Roman"/>
          <w:kern w:val="0"/>
          <w:sz w:val="24"/>
          <w:szCs w:val="21"/>
        </w:rPr>
        <w:t>、乙方对施工中出现的质量缺陷或不合格</w:t>
      </w:r>
      <w:r>
        <w:rPr>
          <w:rFonts w:hint="eastAsia" w:ascii="宋体" w:hAnsi="宋体" w:cs="Times New Roman"/>
          <w:kern w:val="0"/>
          <w:sz w:val="24"/>
          <w:szCs w:val="21"/>
          <w:lang w:val="en-US" w:eastAsia="zh-CN"/>
        </w:rPr>
        <w:t>项目</w:t>
      </w:r>
      <w:r>
        <w:rPr>
          <w:rFonts w:hint="eastAsia" w:ascii="宋体" w:hAnsi="宋体" w:cs="Times New Roman"/>
          <w:kern w:val="0"/>
          <w:sz w:val="24"/>
          <w:szCs w:val="21"/>
        </w:rPr>
        <w:t>，不得隐瞒及自行处理，必须立即报告甲方，并按业主、监理工程师和甲方质检工程师的意见进行处理，直到验收合格为止，其返工费用由乙方自行负责。如乙方整改不力，整改</w:t>
      </w:r>
      <w:r>
        <w:rPr>
          <w:rFonts w:hint="eastAsia" w:ascii="宋体" w:hAnsi="宋体" w:cs="Times New Roman"/>
          <w:kern w:val="0"/>
          <w:sz w:val="24"/>
          <w:szCs w:val="21"/>
          <w:lang w:val="en-US" w:eastAsia="zh-CN"/>
        </w:rPr>
        <w:t>项目</w:t>
      </w:r>
      <w:r>
        <w:rPr>
          <w:rFonts w:hint="eastAsia" w:ascii="宋体" w:hAnsi="宋体" w:cs="Times New Roman"/>
          <w:kern w:val="0"/>
          <w:sz w:val="24"/>
          <w:szCs w:val="21"/>
        </w:rPr>
        <w:t>质量达不到业主、监理工程师和甲方质检人员的处理要求，甲方有权单方面解除合同，勒令乙方退场，并按乙方实际完成</w:t>
      </w:r>
      <w:r>
        <w:rPr>
          <w:rFonts w:hint="eastAsia" w:ascii="宋体" w:hAnsi="宋体" w:cs="Times New Roman"/>
          <w:kern w:val="0"/>
          <w:sz w:val="24"/>
          <w:szCs w:val="21"/>
          <w:highlight w:val="none"/>
          <w:lang w:val="en-US" w:eastAsia="zh-CN"/>
        </w:rPr>
        <w:t>合格</w:t>
      </w:r>
      <w:r>
        <w:rPr>
          <w:rFonts w:hint="eastAsia" w:ascii="宋体" w:hAnsi="宋体" w:cs="Times New Roman"/>
          <w:kern w:val="0"/>
          <w:sz w:val="24"/>
          <w:szCs w:val="21"/>
          <w:highlight w:val="none"/>
        </w:rPr>
        <w:t>工程量的</w:t>
      </w:r>
      <w:r>
        <w:rPr>
          <w:rFonts w:hint="eastAsia" w:ascii="宋体" w:hAnsi="宋体" w:cs="Times New Roman"/>
          <w:b/>
          <w:kern w:val="0"/>
          <w:sz w:val="24"/>
          <w:szCs w:val="21"/>
          <w:highlight w:val="none"/>
          <w:u w:val="single"/>
          <w:lang w:val="en-US" w:eastAsia="zh-CN"/>
        </w:rPr>
        <w:t>9</w:t>
      </w:r>
      <w:r>
        <w:rPr>
          <w:rFonts w:hint="eastAsia" w:ascii="宋体" w:hAnsi="宋体" w:cs="Times New Roman"/>
          <w:b/>
          <w:kern w:val="0"/>
          <w:sz w:val="24"/>
          <w:szCs w:val="21"/>
          <w:highlight w:val="none"/>
          <w:u w:val="single"/>
        </w:rPr>
        <w:t>0%</w:t>
      </w:r>
      <w:r>
        <w:rPr>
          <w:rFonts w:hint="eastAsia" w:ascii="宋体" w:hAnsi="宋体" w:cs="Times New Roman"/>
          <w:kern w:val="0"/>
          <w:sz w:val="24"/>
          <w:szCs w:val="21"/>
          <w:highlight w:val="none"/>
        </w:rPr>
        <w:t>结算，剩余</w:t>
      </w:r>
      <w:r>
        <w:rPr>
          <w:rFonts w:hint="eastAsia" w:ascii="宋体" w:hAnsi="宋体" w:cs="Times New Roman"/>
          <w:b/>
          <w:kern w:val="0"/>
          <w:sz w:val="24"/>
          <w:szCs w:val="21"/>
          <w:highlight w:val="none"/>
          <w:u w:val="single"/>
          <w:lang w:val="en-US" w:eastAsia="zh-CN"/>
        </w:rPr>
        <w:t>1</w:t>
      </w:r>
      <w:r>
        <w:rPr>
          <w:rFonts w:hint="eastAsia" w:ascii="宋体" w:hAnsi="宋体" w:cs="Times New Roman"/>
          <w:b/>
          <w:kern w:val="0"/>
          <w:sz w:val="24"/>
          <w:szCs w:val="21"/>
          <w:highlight w:val="none"/>
          <w:u w:val="single"/>
        </w:rPr>
        <w:t>0%</w:t>
      </w:r>
      <w:r>
        <w:rPr>
          <w:rFonts w:hint="eastAsia" w:ascii="宋体" w:hAnsi="宋体" w:cs="Times New Roman"/>
          <w:kern w:val="0"/>
          <w:sz w:val="24"/>
          <w:szCs w:val="21"/>
          <w:highlight w:val="none"/>
        </w:rPr>
        <w:t>作为违</w:t>
      </w:r>
      <w:r>
        <w:rPr>
          <w:rFonts w:hint="eastAsia" w:ascii="宋体" w:hAnsi="宋体" w:cs="Times New Roman"/>
          <w:kern w:val="0"/>
          <w:sz w:val="24"/>
          <w:szCs w:val="21"/>
        </w:rPr>
        <w:t>反协议的违约金，</w:t>
      </w:r>
      <w:r>
        <w:rPr>
          <w:rFonts w:hint="eastAsia" w:ascii="宋体" w:hAnsi="宋体" w:cs="Times New Roman"/>
          <w:kern w:val="0"/>
          <w:sz w:val="24"/>
          <w:szCs w:val="21"/>
          <w:lang w:val="en-US" w:eastAsia="zh-CN"/>
        </w:rPr>
        <w:t>并归甲方所有，</w:t>
      </w:r>
      <w:r>
        <w:rPr>
          <w:rFonts w:hint="eastAsia" w:ascii="宋体" w:hAnsi="宋体" w:cs="Times New Roman"/>
          <w:kern w:val="0"/>
          <w:sz w:val="24"/>
          <w:szCs w:val="21"/>
        </w:rPr>
        <w:t>同时乙方必须承担不合格工程整改发生的费用及一切责任。</w:t>
      </w:r>
    </w:p>
    <w:p w14:paraId="3B483C29">
      <w:pPr>
        <w:widowControl/>
        <w:spacing w:line="440" w:lineRule="exact"/>
        <w:ind w:firstLine="561"/>
        <w:jc w:val="left"/>
        <w:rPr>
          <w:rFonts w:hint="eastAsia" w:ascii="宋体" w:hAnsi="宋体" w:eastAsia="宋体" w:cs="Times New Roman"/>
          <w:kern w:val="0"/>
          <w:sz w:val="24"/>
          <w:szCs w:val="21"/>
        </w:rPr>
      </w:pPr>
      <w:r>
        <w:rPr>
          <w:rFonts w:hint="eastAsia" w:ascii="宋体" w:hAnsi="宋体" w:cs="Times New Roman"/>
          <w:kern w:val="0"/>
          <w:sz w:val="24"/>
          <w:szCs w:val="21"/>
          <w:lang w:val="en-US" w:eastAsia="zh-CN"/>
        </w:rPr>
        <w:t>6</w:t>
      </w:r>
      <w:r>
        <w:rPr>
          <w:rFonts w:hint="eastAsia" w:ascii="宋体" w:hAnsi="宋体" w:cs="Times New Roman"/>
          <w:kern w:val="0"/>
          <w:sz w:val="24"/>
          <w:szCs w:val="21"/>
        </w:rPr>
        <w:t>、</w:t>
      </w:r>
      <w:r>
        <w:rPr>
          <w:rFonts w:hint="eastAsia" w:ascii="宋体" w:hAnsi="宋体" w:eastAsia="宋体" w:cs="Times New Roman"/>
          <w:kern w:val="0"/>
          <w:sz w:val="24"/>
          <w:szCs w:val="21"/>
        </w:rPr>
        <w:t>乙方向甲方承诺，按照合同约定的工期和质量标准完成本工程。乙方向甲方承诺，履行业主合同中与本合同有关的甲方的所有义务，并与甲方共同向业主承担履行本合同以及确保本工程质量的连带责任。</w:t>
      </w:r>
    </w:p>
    <w:p w14:paraId="52912C42">
      <w:pPr>
        <w:widowControl/>
        <w:spacing w:line="440" w:lineRule="exact"/>
        <w:ind w:firstLine="561"/>
        <w:jc w:val="left"/>
        <w:rPr>
          <w:rFonts w:hint="eastAsia" w:ascii="宋体" w:hAnsi="宋体" w:eastAsia="宋体" w:cs="Times New Roman"/>
          <w:kern w:val="0"/>
          <w:sz w:val="24"/>
          <w:szCs w:val="21"/>
          <w:lang w:val="en-US" w:eastAsia="zh-CN"/>
        </w:rPr>
      </w:pPr>
      <w:r>
        <w:rPr>
          <w:rFonts w:hint="eastAsia" w:ascii="宋体" w:hAnsi="宋体" w:eastAsia="宋体" w:cs="Times New Roman"/>
          <w:kern w:val="0"/>
          <w:sz w:val="24"/>
          <w:szCs w:val="21"/>
          <w:lang w:val="en-US" w:eastAsia="zh-CN"/>
        </w:rPr>
        <w:t>7、乙方向甲方承诺承担保修和缺陷修复责任。在质量保修和缺陷修复期内，乙方负责本合同项下全部工程缺陷的修复工作，并承担相应责任和费用，如若乙方不能按时修复，甲方可以另行选择施工队伍进行修复，由此发生的一切费用均由乙方承担，甲方可以直接从乙方工程结算金额中扣除。</w:t>
      </w:r>
    </w:p>
    <w:p w14:paraId="5DD448A6">
      <w:pPr>
        <w:widowControl/>
        <w:spacing w:line="440" w:lineRule="exact"/>
        <w:ind w:firstLine="561"/>
        <w:jc w:val="left"/>
        <w:rPr>
          <w:rFonts w:hint="eastAsia" w:ascii="宋体" w:hAnsi="宋体" w:eastAsia="宋体" w:cs="Times New Roman"/>
          <w:kern w:val="0"/>
          <w:sz w:val="24"/>
          <w:szCs w:val="21"/>
        </w:rPr>
      </w:pPr>
      <w:r>
        <w:rPr>
          <w:rFonts w:hint="eastAsia" w:ascii="宋体" w:hAnsi="宋体" w:eastAsia="宋体" w:cs="Times New Roman"/>
          <w:kern w:val="0"/>
          <w:sz w:val="24"/>
          <w:szCs w:val="21"/>
          <w:lang w:val="en-US" w:eastAsia="zh-CN"/>
        </w:rPr>
        <w:t>8、</w:t>
      </w:r>
      <w:r>
        <w:rPr>
          <w:rFonts w:hint="eastAsia" w:ascii="宋体" w:hAnsi="宋体" w:eastAsia="宋体" w:cs="Times New Roman"/>
          <w:kern w:val="0"/>
          <w:sz w:val="24"/>
          <w:szCs w:val="21"/>
        </w:rPr>
        <w:t>在工程施工、运营期间的任何时候（即使是经过验收并计量后），因任何方式（包括审计部门、政府质量监督部门、业主、监理工程师或甲方等组织的各类检查）发现属于乙方责任的工程质量不合格，乙方必须负责自费返工并承担由此产生的各项违约金和损失。</w:t>
      </w:r>
    </w:p>
    <w:p w14:paraId="504B89A3">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val="en-US" w:eastAsia="zh-CN"/>
        </w:rPr>
        <w:t>9</w:t>
      </w:r>
      <w:r>
        <w:rPr>
          <w:rFonts w:hint="eastAsia" w:ascii="宋体" w:hAnsi="宋体" w:cs="Times New Roman"/>
          <w:kern w:val="0"/>
          <w:sz w:val="24"/>
          <w:szCs w:val="21"/>
        </w:rPr>
        <w:t>、甲方每收到政府质量监督部门、业主、监理工程师一份针对乙方工作内容的返工指令，乙方须承担违约金</w:t>
      </w:r>
      <w:r>
        <w:rPr>
          <w:rFonts w:hint="eastAsia" w:ascii="宋体" w:hAnsi="宋体" w:cs="Times New Roman"/>
          <w:b/>
          <w:kern w:val="0"/>
          <w:sz w:val="24"/>
          <w:szCs w:val="21"/>
          <w:u w:val="single"/>
        </w:rPr>
        <w:t>5000元</w:t>
      </w:r>
      <w:r>
        <w:rPr>
          <w:rFonts w:hint="eastAsia" w:ascii="宋体" w:hAnsi="宋体" w:cs="Times New Roman"/>
          <w:kern w:val="0"/>
          <w:sz w:val="24"/>
          <w:szCs w:val="21"/>
        </w:rPr>
        <w:t>，每收到一份停工指令，须承担违约金</w:t>
      </w:r>
      <w:r>
        <w:rPr>
          <w:rFonts w:hint="eastAsia" w:ascii="宋体" w:hAnsi="宋体" w:cs="Times New Roman"/>
          <w:b/>
          <w:kern w:val="0"/>
          <w:sz w:val="24"/>
          <w:szCs w:val="21"/>
          <w:u w:val="single"/>
        </w:rPr>
        <w:t>20000元</w:t>
      </w:r>
      <w:r>
        <w:rPr>
          <w:rFonts w:hint="eastAsia" w:ascii="宋体" w:hAnsi="宋体" w:cs="Times New Roman"/>
          <w:kern w:val="0"/>
          <w:sz w:val="24"/>
          <w:szCs w:val="21"/>
        </w:rPr>
        <w:t>。</w:t>
      </w:r>
    </w:p>
    <w:p w14:paraId="0C1C3F71">
      <w:pPr>
        <w:widowControl/>
        <w:spacing w:line="500" w:lineRule="exact"/>
        <w:jc w:val="left"/>
        <w:rPr>
          <w:rFonts w:hint="eastAsia" w:ascii="宋体" w:hAnsi="宋体" w:cs="Times New Roman"/>
          <w:kern w:val="0"/>
          <w:sz w:val="24"/>
          <w:szCs w:val="21"/>
        </w:rPr>
      </w:pPr>
      <w:r>
        <w:rPr>
          <w:rFonts w:hint="eastAsia" w:ascii="宋体" w:hAnsi="宋体" w:cs="Times New Roman"/>
          <w:kern w:val="0"/>
          <w:sz w:val="24"/>
          <w:szCs w:val="21"/>
        </w:rPr>
        <w:t>另外，在甲方例行检查过程中，如发现乙方存在质量问题，要求乙方整改，而乙方未能及时整改时，每次承担违约金</w:t>
      </w:r>
      <w:r>
        <w:rPr>
          <w:rFonts w:hint="eastAsia" w:ascii="宋体" w:hAnsi="宋体" w:cs="Times New Roman"/>
          <w:b/>
          <w:kern w:val="0"/>
          <w:sz w:val="24"/>
          <w:szCs w:val="21"/>
          <w:u w:val="single"/>
        </w:rPr>
        <w:t>2000元</w:t>
      </w:r>
      <w:r>
        <w:rPr>
          <w:rFonts w:hint="eastAsia" w:ascii="宋体" w:hAnsi="宋体" w:cs="Times New Roman"/>
          <w:kern w:val="0"/>
          <w:sz w:val="24"/>
          <w:szCs w:val="21"/>
        </w:rPr>
        <w:t>。以上违约金均以甲方技术部门开具、经</w:t>
      </w:r>
      <w:r>
        <w:rPr>
          <w:rFonts w:hint="eastAsia" w:ascii="宋体" w:hAnsi="宋体" w:cs="Times New Roman"/>
          <w:kern w:val="0"/>
          <w:sz w:val="24"/>
          <w:szCs w:val="21"/>
          <w:lang w:val="en-US" w:eastAsia="zh-CN"/>
        </w:rPr>
        <w:t>项目</w:t>
      </w:r>
      <w:r>
        <w:rPr>
          <w:rFonts w:hint="eastAsia" w:ascii="宋体" w:hAnsi="宋体" w:cs="Times New Roman"/>
          <w:kern w:val="0"/>
          <w:sz w:val="24"/>
          <w:szCs w:val="21"/>
        </w:rPr>
        <w:t>总工程师签署的违约金</w:t>
      </w:r>
      <w:r>
        <w:rPr>
          <w:rFonts w:hint="eastAsia" w:ascii="宋体" w:hAnsi="宋体" w:cs="Times New Roman"/>
          <w:kern w:val="0"/>
          <w:sz w:val="24"/>
          <w:szCs w:val="21"/>
          <w:lang w:val="en-US" w:eastAsia="zh-CN"/>
        </w:rPr>
        <w:t>处罚</w:t>
      </w:r>
      <w:r>
        <w:rPr>
          <w:rFonts w:hint="eastAsia" w:ascii="宋体" w:hAnsi="宋体" w:cs="Times New Roman"/>
          <w:kern w:val="0"/>
          <w:sz w:val="24"/>
          <w:szCs w:val="21"/>
        </w:rPr>
        <w:t>单为依据，从乙方工程款中扣除，不论乙方是否签字认可，该违约金</w:t>
      </w:r>
      <w:r>
        <w:rPr>
          <w:rFonts w:hint="eastAsia" w:ascii="宋体" w:hAnsi="宋体" w:cs="Times New Roman"/>
          <w:kern w:val="0"/>
          <w:sz w:val="24"/>
          <w:szCs w:val="21"/>
          <w:lang w:val="en-US" w:eastAsia="zh-CN"/>
        </w:rPr>
        <w:t>处罚</w:t>
      </w:r>
      <w:r>
        <w:rPr>
          <w:rFonts w:hint="eastAsia" w:ascii="宋体" w:hAnsi="宋体" w:cs="Times New Roman"/>
          <w:kern w:val="0"/>
          <w:sz w:val="24"/>
          <w:szCs w:val="21"/>
        </w:rPr>
        <w:t>单都有效。</w:t>
      </w:r>
    </w:p>
    <w:p w14:paraId="774907E7">
      <w:pPr>
        <w:widowControl/>
        <w:spacing w:line="500" w:lineRule="exact"/>
        <w:jc w:val="left"/>
        <w:rPr>
          <w:rFonts w:hint="eastAsia" w:ascii="宋体" w:hAnsi="宋体" w:cs="Times New Roman"/>
          <w:kern w:val="0"/>
          <w:sz w:val="24"/>
          <w:szCs w:val="21"/>
        </w:rPr>
      </w:pPr>
    </w:p>
    <w:p w14:paraId="57A27CE0">
      <w:pPr>
        <w:widowControl/>
        <w:spacing w:line="360" w:lineRule="auto"/>
        <w:ind w:firstLine="482" w:firstLineChars="200"/>
        <w:jc w:val="left"/>
        <w:outlineLvl w:val="2"/>
        <w:rPr>
          <w:rFonts w:hint="eastAsia" w:ascii="宋体" w:hAnsi="宋体" w:eastAsia="宋体" w:cs="Times New Roman"/>
          <w:b/>
          <w:kern w:val="0"/>
          <w:sz w:val="24"/>
          <w:lang w:eastAsia="zh-CN"/>
        </w:rPr>
      </w:pPr>
      <w:r>
        <w:rPr>
          <w:rFonts w:hint="eastAsia" w:ascii="宋体" w:hAnsi="宋体" w:eastAsia="宋体" w:cs="Times New Roman"/>
          <w:b/>
          <w:kern w:val="0"/>
          <w:sz w:val="24"/>
          <w:lang w:val="en-US" w:eastAsia="zh-CN"/>
        </w:rPr>
        <w:t>四</w:t>
      </w:r>
      <w:r>
        <w:rPr>
          <w:rFonts w:hint="eastAsia" w:ascii="宋体" w:hAnsi="宋体" w:eastAsia="宋体" w:cs="Times New Roman"/>
          <w:b/>
          <w:kern w:val="0"/>
          <w:sz w:val="24"/>
        </w:rPr>
        <w:t>、</w:t>
      </w:r>
      <w:bookmarkEnd w:id="3"/>
      <w:r>
        <w:rPr>
          <w:rFonts w:hint="eastAsia" w:ascii="宋体" w:hAnsi="宋体" w:eastAsia="宋体" w:cs="Times New Roman"/>
          <w:b/>
          <w:kern w:val="0"/>
          <w:sz w:val="24"/>
        </w:rPr>
        <w:t>工程</w:t>
      </w:r>
      <w:r>
        <w:rPr>
          <w:rFonts w:hint="eastAsia" w:ascii="宋体" w:hAnsi="宋体" w:eastAsia="宋体" w:cs="Times New Roman"/>
          <w:b/>
          <w:kern w:val="0"/>
          <w:sz w:val="24"/>
          <w:lang w:val="en-US" w:eastAsia="zh-CN"/>
        </w:rPr>
        <w:t>进度</w:t>
      </w:r>
    </w:p>
    <w:p w14:paraId="5431298A">
      <w:pPr>
        <w:widowControl/>
        <w:spacing w:line="360" w:lineRule="auto"/>
        <w:ind w:firstLine="480" w:firstLineChars="200"/>
        <w:jc w:val="left"/>
        <w:rPr>
          <w:rFonts w:ascii="宋体" w:hAnsi="宋体" w:eastAsia="宋体" w:cs="Times New Roman"/>
          <w:kern w:val="0"/>
          <w:sz w:val="24"/>
        </w:rPr>
      </w:pPr>
      <w:bookmarkStart w:id="4" w:name="OLE_LINK4"/>
      <w:bookmarkStart w:id="5" w:name="OLE_LINK5"/>
      <w:r>
        <w:rPr>
          <w:rFonts w:hint="eastAsia" w:ascii="宋体" w:hAnsi="宋体" w:eastAsia="宋体" w:cs="Times New Roman"/>
          <w:kern w:val="0"/>
          <w:sz w:val="24"/>
        </w:rPr>
        <w:t>1、</w:t>
      </w:r>
      <w:bookmarkEnd w:id="4"/>
      <w:r>
        <w:rPr>
          <w:rFonts w:hint="eastAsia" w:ascii="宋体" w:hAnsi="宋体" w:eastAsia="宋体" w:cs="Times New Roman"/>
          <w:kern w:val="0"/>
          <w:sz w:val="24"/>
        </w:rPr>
        <w:t>乙方必须按照甲方总体进度要求保质保量安全地完成本协议工程范围内的所有工作，且必须按甲方要求的月计划完成甲方每月下达的生产进度任务。</w:t>
      </w:r>
      <w:r>
        <w:rPr>
          <w:rFonts w:hint="eastAsia" w:ascii="宋体" w:hAnsi="宋体" w:eastAsia="宋体" w:cs="Times New Roman"/>
          <w:kern w:val="0"/>
          <w:sz w:val="24"/>
          <w:szCs w:val="21"/>
          <w:highlight w:val="none"/>
        </w:rPr>
        <w:t>因乙方原因造成的工期延误，甲方损失的费用由乙方</w:t>
      </w:r>
      <w:r>
        <w:rPr>
          <w:rFonts w:hint="eastAsia" w:ascii="宋体" w:hAnsi="宋体" w:eastAsia="宋体" w:cs="Times New Roman"/>
          <w:kern w:val="0"/>
          <w:sz w:val="24"/>
          <w:szCs w:val="21"/>
          <w:highlight w:val="none"/>
          <w:lang w:val="en-US" w:eastAsia="zh-CN"/>
        </w:rPr>
        <w:t>负责</w:t>
      </w:r>
      <w:r>
        <w:rPr>
          <w:rFonts w:hint="eastAsia" w:ascii="宋体" w:hAnsi="宋体" w:eastAsia="宋体" w:cs="Times New Roman"/>
          <w:kern w:val="0"/>
          <w:sz w:val="24"/>
          <w:szCs w:val="21"/>
          <w:highlight w:val="none"/>
        </w:rPr>
        <w:t>；非乙方原因造成的工期延误，工期顺延。</w:t>
      </w:r>
      <w:bookmarkEnd w:id="5"/>
    </w:p>
    <w:p w14:paraId="070A744D">
      <w:pPr>
        <w:widowControl/>
        <w:spacing w:before="50" w:line="500" w:lineRule="exact"/>
        <w:ind w:firstLine="480" w:firstLineChars="200"/>
        <w:jc w:val="left"/>
        <w:rPr>
          <w:rFonts w:hint="eastAsia" w:ascii="宋体" w:hAnsi="宋体" w:eastAsia="宋体" w:cs="Times New Roman"/>
          <w:kern w:val="0"/>
          <w:sz w:val="24"/>
        </w:rPr>
      </w:pPr>
      <w:bookmarkStart w:id="6" w:name="_Toc349031151"/>
      <w:r>
        <w:rPr>
          <w:rFonts w:hint="eastAsia" w:ascii="宋体" w:hAnsi="宋体" w:eastAsia="宋体" w:cs="Times New Roman"/>
          <w:kern w:val="0"/>
          <w:sz w:val="24"/>
        </w:rPr>
        <w:t>2、乙方工作进度应满足甲方施工进度的要求，应服从甲方安排，如实际进度不能达到计划要求时，根据现场实际情况，乙方应主动组织加班赶工。甲方不另增补加班或赶工费。</w:t>
      </w:r>
    </w:p>
    <w:p w14:paraId="4A77CE16">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3、</w:t>
      </w:r>
      <w:r>
        <w:rPr>
          <w:rFonts w:hint="eastAsia" w:ascii="宋体" w:hAnsi="宋体" w:eastAsia="宋体" w:cs="Times New Roman"/>
          <w:kern w:val="0"/>
          <w:sz w:val="24"/>
          <w:szCs w:val="21"/>
          <w:highlight w:val="none"/>
        </w:rPr>
        <w:t>乙方应按甲方要求配备足够经验的施工人员，保证施工进度。甲方对乙方每个月下达施工进度计划任务书，并在每个月底对完成情况进行检查，如乙方连续两个月达不到</w:t>
      </w:r>
      <w:r>
        <w:rPr>
          <w:rFonts w:hint="eastAsia" w:ascii="宋体" w:hAnsi="宋体" w:eastAsia="宋体" w:cs="Times New Roman"/>
          <w:kern w:val="0"/>
          <w:sz w:val="24"/>
          <w:szCs w:val="21"/>
          <w:highlight w:val="none"/>
          <w:lang w:eastAsia="zh-CN"/>
        </w:rPr>
        <w:t>项目部</w:t>
      </w:r>
      <w:r>
        <w:rPr>
          <w:rFonts w:hint="eastAsia" w:ascii="宋体" w:hAnsi="宋体" w:eastAsia="宋体" w:cs="Times New Roman"/>
          <w:kern w:val="0"/>
          <w:sz w:val="24"/>
          <w:szCs w:val="21"/>
          <w:highlight w:val="none"/>
        </w:rPr>
        <w:t>施工计划80%的工程量，甲方有权根据</w:t>
      </w:r>
      <w:r>
        <w:rPr>
          <w:rFonts w:hint="eastAsia" w:ascii="宋体" w:hAnsi="宋体" w:eastAsia="宋体" w:cs="Times New Roman"/>
          <w:kern w:val="0"/>
          <w:sz w:val="24"/>
          <w:szCs w:val="21"/>
          <w:highlight w:val="none"/>
          <w:lang w:val="en-US" w:eastAsia="zh-CN"/>
        </w:rPr>
        <w:t>实际情况</w:t>
      </w:r>
      <w:r>
        <w:rPr>
          <w:rFonts w:hint="eastAsia" w:ascii="宋体" w:hAnsi="宋体" w:eastAsia="宋体" w:cs="Times New Roman"/>
          <w:kern w:val="0"/>
          <w:sz w:val="24"/>
          <w:szCs w:val="21"/>
          <w:highlight w:val="none"/>
        </w:rPr>
        <w:t>进行</w:t>
      </w:r>
      <w:r>
        <w:rPr>
          <w:rFonts w:hint="eastAsia" w:ascii="宋体" w:hAnsi="宋体" w:eastAsia="宋体" w:cs="Times New Roman"/>
          <w:kern w:val="0"/>
          <w:sz w:val="24"/>
          <w:szCs w:val="21"/>
          <w:highlight w:val="none"/>
          <w:lang w:val="en-US" w:eastAsia="zh-CN"/>
        </w:rPr>
        <w:t>合同数量</w:t>
      </w:r>
      <w:r>
        <w:rPr>
          <w:rFonts w:hint="eastAsia" w:ascii="宋体" w:hAnsi="宋体" w:eastAsia="宋体" w:cs="Times New Roman"/>
          <w:kern w:val="0"/>
          <w:sz w:val="24"/>
          <w:szCs w:val="21"/>
          <w:highlight w:val="none"/>
        </w:rPr>
        <w:t>调整</w:t>
      </w:r>
      <w:r>
        <w:rPr>
          <w:rFonts w:hint="eastAsia" w:ascii="宋体" w:hAnsi="宋体" w:eastAsia="宋体" w:cs="Times New Roman"/>
          <w:kern w:val="0"/>
          <w:sz w:val="24"/>
          <w:szCs w:val="21"/>
          <w:highlight w:val="none"/>
          <w:lang w:val="en-US" w:eastAsia="zh-CN"/>
        </w:rPr>
        <w:t>乃至</w:t>
      </w:r>
      <w:r>
        <w:rPr>
          <w:rFonts w:hint="eastAsia" w:ascii="宋体" w:hAnsi="宋体" w:eastAsia="宋体" w:cs="Times New Roman"/>
          <w:kern w:val="0"/>
          <w:sz w:val="24"/>
          <w:szCs w:val="21"/>
          <w:highlight w:val="none"/>
        </w:rPr>
        <w:t>单方解除本合同，</w:t>
      </w:r>
      <w:r>
        <w:rPr>
          <w:rFonts w:hint="eastAsia" w:ascii="宋体" w:hAnsi="宋体" w:eastAsia="宋体" w:cs="Times New Roman"/>
          <w:kern w:val="0"/>
          <w:sz w:val="24"/>
          <w:szCs w:val="21"/>
          <w:highlight w:val="none"/>
          <w:lang w:val="en-US" w:eastAsia="zh-CN"/>
        </w:rPr>
        <w:t>施工时实际工程量的调整不降低或影响本合同条款的效力。解除本合同后，已完工程</w:t>
      </w:r>
      <w:r>
        <w:rPr>
          <w:rFonts w:hint="eastAsia" w:ascii="宋体" w:hAnsi="宋体" w:eastAsia="宋体" w:cs="Times New Roman"/>
          <w:kern w:val="0"/>
          <w:sz w:val="24"/>
          <w:szCs w:val="21"/>
          <w:highlight w:val="none"/>
        </w:rPr>
        <w:t>按合同单价的</w:t>
      </w:r>
      <w:r>
        <w:rPr>
          <w:rFonts w:hint="eastAsia" w:ascii="宋体" w:hAnsi="宋体" w:eastAsia="宋体" w:cs="Times New Roman"/>
          <w:kern w:val="0"/>
          <w:sz w:val="24"/>
          <w:szCs w:val="21"/>
          <w:highlight w:val="none"/>
          <w:lang w:val="en-US" w:eastAsia="zh-CN"/>
        </w:rPr>
        <w:t>9</w:t>
      </w:r>
      <w:r>
        <w:rPr>
          <w:rFonts w:hint="eastAsia" w:ascii="宋体" w:hAnsi="宋体" w:eastAsia="宋体" w:cs="Times New Roman"/>
          <w:kern w:val="0"/>
          <w:sz w:val="24"/>
          <w:szCs w:val="21"/>
          <w:highlight w:val="none"/>
        </w:rPr>
        <w:t>0%进行结算</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lang w:val="en-US" w:eastAsia="zh-CN"/>
        </w:rPr>
        <w:t>乙方不得提出其他任何费用</w:t>
      </w:r>
      <w:r>
        <w:rPr>
          <w:rFonts w:hint="eastAsia" w:ascii="宋体" w:hAnsi="宋体" w:eastAsia="宋体" w:cs="Times New Roman"/>
          <w:kern w:val="0"/>
          <w:sz w:val="24"/>
          <w:szCs w:val="21"/>
          <w:highlight w:val="none"/>
        </w:rPr>
        <w:t>。 乙方</w:t>
      </w:r>
      <w:r>
        <w:rPr>
          <w:rFonts w:hint="eastAsia" w:ascii="宋体" w:hAnsi="宋体" w:eastAsia="宋体" w:cs="Times New Roman"/>
          <w:kern w:val="0"/>
          <w:sz w:val="24"/>
          <w:szCs w:val="21"/>
          <w:highlight w:val="none"/>
          <w:lang w:val="en-US" w:eastAsia="zh-CN"/>
        </w:rPr>
        <w:t>须</w:t>
      </w:r>
      <w:r>
        <w:rPr>
          <w:rFonts w:hint="eastAsia" w:ascii="宋体" w:hAnsi="宋体" w:eastAsia="宋体" w:cs="Times New Roman"/>
          <w:kern w:val="0"/>
          <w:sz w:val="24"/>
          <w:szCs w:val="21"/>
          <w:highlight w:val="none"/>
        </w:rPr>
        <w:t>3日内撤离出场</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rPr>
        <w:t>不得有拖延和异议，且自行承担一切因此带来的损失。</w:t>
      </w:r>
    </w:p>
    <w:p w14:paraId="560312C1">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4</w:t>
      </w:r>
      <w:r>
        <w:rPr>
          <w:rFonts w:hint="eastAsia" w:ascii="宋体" w:hAnsi="宋体" w:eastAsia="宋体" w:cs="Times New Roman"/>
          <w:kern w:val="0"/>
          <w:sz w:val="24"/>
          <w:szCs w:val="21"/>
          <w:highlight w:val="none"/>
        </w:rPr>
        <w:t>、乙方应按甲方要求配备足够机况良好的设备、经验丰富的施工人员，保证施工进度。如不能满足生产要求，甲方有权</w:t>
      </w:r>
      <w:r>
        <w:rPr>
          <w:rFonts w:hint="eastAsia" w:ascii="宋体" w:hAnsi="宋体" w:eastAsia="宋体" w:cs="Times New Roman"/>
          <w:kern w:val="0"/>
          <w:sz w:val="24"/>
          <w:szCs w:val="21"/>
          <w:highlight w:val="none"/>
          <w:lang w:val="en-US" w:eastAsia="zh-CN"/>
        </w:rPr>
        <w:t>要求乙方</w:t>
      </w:r>
      <w:r>
        <w:rPr>
          <w:rFonts w:hint="eastAsia" w:ascii="宋体" w:hAnsi="宋体" w:eastAsia="宋体" w:cs="Times New Roman"/>
          <w:kern w:val="0"/>
          <w:sz w:val="24"/>
          <w:szCs w:val="21"/>
          <w:highlight w:val="none"/>
        </w:rPr>
        <w:t>增加设备与人员，费用由乙方负责。</w:t>
      </w:r>
    </w:p>
    <w:p w14:paraId="597894AC">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5</w:t>
      </w:r>
      <w:r>
        <w:rPr>
          <w:rFonts w:hint="eastAsia" w:ascii="宋体" w:hAnsi="宋体" w:eastAsia="宋体" w:cs="Times New Roman"/>
          <w:kern w:val="0"/>
          <w:sz w:val="24"/>
          <w:szCs w:val="21"/>
          <w:highlight w:val="none"/>
        </w:rPr>
        <w:t>、在施工过程中因乙方自身原因造成超过本协议工期，甲方按2000元/天给予罚款，并由乙方承担延期的违约责任。</w:t>
      </w:r>
    </w:p>
    <w:p w14:paraId="7264B10F">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6</w:t>
      </w:r>
      <w:r>
        <w:rPr>
          <w:rFonts w:hint="eastAsia" w:ascii="宋体" w:hAnsi="宋体" w:eastAsia="宋体" w:cs="Times New Roman"/>
          <w:kern w:val="0"/>
          <w:sz w:val="24"/>
          <w:szCs w:val="21"/>
          <w:highlight w:val="none"/>
        </w:rPr>
        <w:t>、本合同工期已考虑以下内容:</w:t>
      </w:r>
    </w:p>
    <w:p w14:paraId="593FBCC6">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6</w:t>
      </w:r>
      <w:r>
        <w:rPr>
          <w:rFonts w:hint="eastAsia" w:ascii="宋体" w:hAnsi="宋体" w:eastAsia="宋体" w:cs="Times New Roman"/>
          <w:kern w:val="0"/>
          <w:sz w:val="24"/>
          <w:szCs w:val="21"/>
          <w:highlight w:val="none"/>
        </w:rPr>
        <w:t>.1节假日及农忙季节对工期影响；</w:t>
      </w:r>
    </w:p>
    <w:p w14:paraId="72E0BFC6">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6</w:t>
      </w:r>
      <w:r>
        <w:rPr>
          <w:rFonts w:hint="eastAsia" w:ascii="宋体" w:hAnsi="宋体" w:eastAsia="宋体" w:cs="Times New Roman"/>
          <w:kern w:val="0"/>
          <w:sz w:val="24"/>
          <w:szCs w:val="21"/>
          <w:highlight w:val="none"/>
        </w:rPr>
        <w:t>.2雨季(不含台风暴雨及恶劣天气)对工期的影响；</w:t>
      </w:r>
    </w:p>
    <w:p w14:paraId="3A25547A">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6</w:t>
      </w:r>
      <w:r>
        <w:rPr>
          <w:rFonts w:hint="eastAsia" w:ascii="宋体" w:hAnsi="宋体" w:eastAsia="宋体" w:cs="Times New Roman"/>
          <w:kern w:val="0"/>
          <w:sz w:val="24"/>
          <w:szCs w:val="21"/>
          <w:highlight w:val="none"/>
        </w:rPr>
        <w:t>.3各分包、分项工程穿插施工对工期的影响；</w:t>
      </w:r>
    </w:p>
    <w:p w14:paraId="1EE31BDD">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rPr>
        <w:t>如遇连续阴雨、台风、暴雨、地震以及人力不可抗拒的因素,和连续停水停电超过24小时,工期按实际天数顺延，所有停工延期时间均以甲方签证认可的时间为准。</w:t>
      </w:r>
    </w:p>
    <w:p w14:paraId="1E3F8EB3">
      <w:pPr>
        <w:widowControl/>
        <w:spacing w:before="50" w:line="500" w:lineRule="exact"/>
        <w:ind w:firstLine="480" w:firstLineChars="200"/>
        <w:jc w:val="left"/>
        <w:rPr>
          <w:rFonts w:hint="eastAsia" w:ascii="宋体" w:hAnsi="宋体" w:eastAsia="宋体" w:cs="Times New Roman"/>
          <w:kern w:val="0"/>
          <w:sz w:val="24"/>
          <w:szCs w:val="21"/>
          <w:highlight w:val="none"/>
          <w:lang w:val="en-US" w:eastAsia="zh-CN"/>
        </w:rPr>
      </w:pPr>
      <w:r>
        <w:rPr>
          <w:rFonts w:hint="eastAsia" w:ascii="宋体" w:hAnsi="宋体" w:eastAsia="宋体" w:cs="Times New Roman"/>
          <w:kern w:val="0"/>
          <w:sz w:val="24"/>
          <w:szCs w:val="21"/>
          <w:highlight w:val="none"/>
          <w:lang w:val="en-US" w:eastAsia="zh-CN"/>
        </w:rPr>
        <w:t>7</w:t>
      </w:r>
      <w:r>
        <w:rPr>
          <w:rFonts w:hint="eastAsia" w:ascii="宋体" w:hAnsi="宋体" w:eastAsia="宋体" w:cs="Times New Roman"/>
          <w:kern w:val="0"/>
          <w:sz w:val="24"/>
          <w:szCs w:val="21"/>
          <w:highlight w:val="none"/>
        </w:rPr>
        <w:t>、乙方应严格按计划施工，如乙方因自身原因中途退场或被强行清退，对未完成的工程部分，甲方有权安排其它施工队进行施工，乙方不得阻拦。</w:t>
      </w:r>
    </w:p>
    <w:p w14:paraId="26ADEBC9">
      <w:pPr>
        <w:widowControl/>
        <w:spacing w:before="50"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8</w:t>
      </w:r>
      <w:r>
        <w:rPr>
          <w:rFonts w:hint="eastAsia" w:ascii="宋体" w:hAnsi="宋体" w:eastAsia="宋体" w:cs="Times New Roman"/>
          <w:kern w:val="0"/>
          <w:sz w:val="24"/>
          <w:szCs w:val="21"/>
          <w:highlight w:val="none"/>
        </w:rPr>
        <w:t>、乙方进度滞后时，甲方有权要求乙方进行整改、增加人员和设备投入，费用由乙方自理。乙方拒不执行或整改不力，工期仍达不到甲方或本工程业主的施工进度要求时，甲方有权分割乙方剩余工程，直至终止本协议，乙方必须服从或退场，由此造成的一切经济损失和责任由乙方承担。</w:t>
      </w:r>
    </w:p>
    <w:p w14:paraId="075DCE30">
      <w:pPr>
        <w:widowControl/>
        <w:spacing w:line="360" w:lineRule="auto"/>
        <w:ind w:firstLine="482" w:firstLineChars="200"/>
        <w:jc w:val="left"/>
        <w:outlineLvl w:val="2"/>
        <w:rPr>
          <w:rFonts w:hint="eastAsia" w:ascii="宋体" w:hAnsi="宋体" w:eastAsia="宋体" w:cs="Times New Roman"/>
          <w:b/>
          <w:kern w:val="0"/>
          <w:sz w:val="24"/>
          <w:lang w:val="en-US" w:eastAsia="zh-CN"/>
        </w:rPr>
      </w:pPr>
    </w:p>
    <w:p w14:paraId="0F40CAA3">
      <w:pPr>
        <w:widowControl/>
        <w:spacing w:line="500" w:lineRule="exact"/>
        <w:ind w:firstLine="482" w:firstLineChars="200"/>
        <w:jc w:val="left"/>
        <w:rPr>
          <w:rFonts w:hint="eastAsia" w:ascii="宋体" w:hAnsi="宋体" w:cs="Times New Roman"/>
          <w:b/>
          <w:kern w:val="0"/>
          <w:sz w:val="24"/>
          <w:szCs w:val="21"/>
        </w:rPr>
      </w:pPr>
      <w:r>
        <w:rPr>
          <w:rFonts w:hint="eastAsia" w:ascii="宋体" w:hAnsi="宋体" w:cs="Times New Roman"/>
          <w:b/>
          <w:kern w:val="0"/>
          <w:sz w:val="24"/>
          <w:szCs w:val="21"/>
          <w:lang w:val="en-US" w:eastAsia="zh-CN"/>
        </w:rPr>
        <w:t>五</w:t>
      </w:r>
      <w:r>
        <w:rPr>
          <w:rFonts w:hint="eastAsia" w:ascii="宋体" w:hAnsi="宋体" w:cs="Times New Roman"/>
          <w:b/>
          <w:kern w:val="0"/>
          <w:sz w:val="24"/>
          <w:szCs w:val="21"/>
        </w:rPr>
        <w:t>、工程管理与现场管理</w:t>
      </w:r>
    </w:p>
    <w:p w14:paraId="0A936B21">
      <w:pPr>
        <w:widowControl/>
        <w:spacing w:line="500" w:lineRule="exact"/>
        <w:ind w:firstLine="420"/>
        <w:jc w:val="left"/>
        <w:rPr>
          <w:rFonts w:hint="eastAsia" w:ascii="宋体" w:hAnsi="宋体" w:eastAsia="宋体" w:cs="Times New Roman"/>
          <w:kern w:val="0"/>
          <w:sz w:val="24"/>
          <w:szCs w:val="21"/>
        </w:rPr>
      </w:pPr>
      <w:r>
        <w:rPr>
          <w:rFonts w:hint="eastAsia" w:ascii="宋体" w:hAnsi="宋体" w:eastAsia="宋体" w:cs="Times New Roman"/>
          <w:kern w:val="0"/>
          <w:sz w:val="24"/>
          <w:szCs w:val="21"/>
        </w:rPr>
        <w:t>1、甲方有权对本</w:t>
      </w:r>
      <w:r>
        <w:rPr>
          <w:rFonts w:hint="eastAsia" w:ascii="宋体" w:hAnsi="宋体" w:eastAsia="宋体" w:cs="Times New Roman"/>
          <w:kern w:val="0"/>
          <w:sz w:val="24"/>
          <w:szCs w:val="21"/>
          <w:lang w:val="en-US" w:eastAsia="zh-CN"/>
        </w:rPr>
        <w:t>项目</w:t>
      </w:r>
      <w:r>
        <w:rPr>
          <w:rFonts w:hint="eastAsia" w:ascii="宋体" w:hAnsi="宋体" w:eastAsia="宋体" w:cs="Times New Roman"/>
          <w:kern w:val="0"/>
          <w:sz w:val="24"/>
          <w:szCs w:val="21"/>
        </w:rPr>
        <w:t>的工程质量、安全、进度、施工技术、物资采购及与本工程相关的所有事项进行全面的管理、控制与监督，制定有关规章制度与管理方法及保证措施。但甲方的管理、控制与监督不代替和减轻乙方自身的管理、控制与监督责任。</w:t>
      </w:r>
    </w:p>
    <w:p w14:paraId="2FBA64B5">
      <w:pPr>
        <w:widowControl/>
        <w:spacing w:line="500" w:lineRule="exact"/>
        <w:ind w:firstLine="420"/>
        <w:jc w:val="left"/>
        <w:rPr>
          <w:rFonts w:hint="eastAsia" w:ascii="宋体" w:hAnsi="宋体" w:cs="Times New Roman"/>
          <w:kern w:val="0"/>
          <w:sz w:val="24"/>
          <w:szCs w:val="21"/>
        </w:rPr>
      </w:pPr>
      <w:r>
        <w:rPr>
          <w:rFonts w:hint="eastAsia" w:ascii="宋体" w:hAnsi="宋体" w:cs="Times New Roman"/>
          <w:kern w:val="0"/>
          <w:sz w:val="24"/>
          <w:szCs w:val="21"/>
        </w:rPr>
        <w:t>2、甲乙双方人员必须严格遵守甲方和</w:t>
      </w:r>
      <w:r>
        <w:rPr>
          <w:rFonts w:hint="eastAsia" w:ascii="宋体" w:hAnsi="宋体" w:cs="Times New Roman"/>
          <w:kern w:val="0"/>
          <w:sz w:val="24"/>
          <w:szCs w:val="21"/>
          <w:lang w:eastAsia="zh-CN"/>
        </w:rPr>
        <w:t>项目部</w:t>
      </w:r>
      <w:r>
        <w:rPr>
          <w:rFonts w:hint="eastAsia" w:ascii="宋体" w:hAnsi="宋体" w:cs="Times New Roman"/>
          <w:kern w:val="0"/>
          <w:sz w:val="24"/>
          <w:szCs w:val="21"/>
        </w:rPr>
        <w:t>制定的各项管理制度，在甲方的统一安排下进行施工，有关计划、材料供应等工作应密切配合，保证施工顺利进行。乙方在每处工程施工前，必须向甲方提出书面开工申请，经甲方现场验收各项准备工作合格后方可开工。</w:t>
      </w:r>
    </w:p>
    <w:p w14:paraId="7F3E0A85">
      <w:pPr>
        <w:widowControl/>
        <w:spacing w:line="500" w:lineRule="exact"/>
        <w:ind w:firstLine="420"/>
        <w:jc w:val="left"/>
        <w:rPr>
          <w:rFonts w:hint="eastAsia" w:ascii="宋体" w:hAnsi="宋体" w:cs="Times New Roman"/>
          <w:kern w:val="0"/>
          <w:sz w:val="24"/>
          <w:szCs w:val="21"/>
        </w:rPr>
      </w:pPr>
      <w:r>
        <w:rPr>
          <w:rFonts w:hint="eastAsia" w:ascii="宋体" w:hAnsi="宋体" w:cs="Times New Roman"/>
          <w:kern w:val="0"/>
          <w:sz w:val="24"/>
          <w:szCs w:val="21"/>
        </w:rPr>
        <w:t>3、甲方制定施工组织计划，做好技术、安全交底，并派出工程技术人员指导乙方的施工。乙方人员须认真参加甲方组织的技术培训和技术交底，培训合格方可进场施工。</w:t>
      </w:r>
    </w:p>
    <w:p w14:paraId="49F3F53F">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4、乙方应当加强对施工人员的教育，教育和引导施工人员遵纪守法、安全生产和爱护公私财产。如乙方施工人员违反现场管理制度和不法行为，甲方有权采取强制措施予以制止，乙方应承担因施工人员违反法律法规、公司管理制度而造成的法律责任，并赔偿经济损失。</w:t>
      </w:r>
    </w:p>
    <w:p w14:paraId="5E5397CC">
      <w:pPr>
        <w:widowControl/>
        <w:spacing w:line="500" w:lineRule="exact"/>
        <w:ind w:firstLine="480" w:firstLineChars="200"/>
        <w:jc w:val="left"/>
        <w:rPr>
          <w:rFonts w:hint="eastAsia" w:ascii="宋体" w:hAnsi="宋体" w:eastAsia="宋体" w:cs="Times New Roman"/>
          <w:color w:val="auto"/>
          <w:kern w:val="0"/>
          <w:sz w:val="24"/>
          <w:szCs w:val="21"/>
          <w:lang w:eastAsia="zh-CN"/>
        </w:rPr>
      </w:pPr>
      <w:r>
        <w:rPr>
          <w:rFonts w:hint="eastAsia" w:ascii="宋体" w:hAnsi="宋体" w:cs="Times New Roman"/>
          <w:color w:val="auto"/>
          <w:kern w:val="0"/>
          <w:sz w:val="24"/>
          <w:szCs w:val="21"/>
          <w:lang w:val="en-US" w:eastAsia="zh-CN"/>
        </w:rPr>
        <w:t>乙方与施工人员产生的劳动纠纷，由乙方负责解决，与甲方无关。</w:t>
      </w:r>
      <w:r>
        <w:rPr>
          <w:rFonts w:hint="eastAsia" w:ascii="宋体" w:hAnsi="宋体" w:eastAsia="宋体" w:cs="Times New Roman"/>
          <w:color w:val="auto"/>
          <w:kern w:val="0"/>
          <w:sz w:val="24"/>
          <w:szCs w:val="21"/>
        </w:rPr>
        <w:t>乙方施工人员在工作期间发生工伤、工亡事故，乙方应</w:t>
      </w:r>
      <w:r>
        <w:rPr>
          <w:rFonts w:hint="eastAsia" w:ascii="宋体" w:hAnsi="宋体" w:eastAsia="宋体" w:cs="Times New Roman"/>
          <w:color w:val="auto"/>
          <w:kern w:val="0"/>
          <w:sz w:val="24"/>
          <w:szCs w:val="21"/>
          <w:lang w:val="en-US" w:eastAsia="zh-CN"/>
        </w:rPr>
        <w:t>承担用人单位义务，承担包括但不限于送其</w:t>
      </w:r>
      <w:r>
        <w:rPr>
          <w:rFonts w:hint="eastAsia" w:ascii="宋体" w:hAnsi="宋体" w:eastAsia="宋体" w:cs="Times New Roman"/>
          <w:color w:val="auto"/>
          <w:kern w:val="0"/>
          <w:sz w:val="24"/>
          <w:szCs w:val="21"/>
        </w:rPr>
        <w:t>就医、工伤认定、劳动能力鉴定申请、医疗费用报销等各项</w:t>
      </w:r>
      <w:r>
        <w:rPr>
          <w:rFonts w:hint="eastAsia" w:ascii="宋体" w:hAnsi="宋体" w:eastAsia="宋体" w:cs="Times New Roman"/>
          <w:color w:val="auto"/>
          <w:kern w:val="0"/>
          <w:sz w:val="24"/>
          <w:szCs w:val="21"/>
          <w:lang w:val="en-US" w:eastAsia="zh-CN"/>
        </w:rPr>
        <w:t>责任</w:t>
      </w:r>
      <w:r>
        <w:rPr>
          <w:rFonts w:hint="eastAsia" w:ascii="宋体" w:hAnsi="宋体" w:eastAsia="宋体" w:cs="Times New Roman"/>
          <w:color w:val="auto"/>
          <w:kern w:val="0"/>
          <w:sz w:val="24"/>
          <w:szCs w:val="21"/>
        </w:rPr>
        <w:t>。乙方人员在工作期间发生工伤、工亡事故，事故中甲方负有责任的</w:t>
      </w:r>
      <w:r>
        <w:rPr>
          <w:rFonts w:hint="eastAsia" w:ascii="宋体" w:hAnsi="宋体" w:eastAsia="宋体" w:cs="Times New Roman"/>
          <w:color w:val="auto"/>
          <w:kern w:val="0"/>
          <w:sz w:val="24"/>
          <w:szCs w:val="21"/>
          <w:lang w:eastAsia="zh-CN"/>
        </w:rPr>
        <w:t>，</w:t>
      </w:r>
      <w:r>
        <w:rPr>
          <w:rFonts w:hint="eastAsia" w:ascii="宋体" w:hAnsi="宋体" w:eastAsia="宋体" w:cs="Times New Roman"/>
          <w:color w:val="auto"/>
          <w:kern w:val="0"/>
          <w:sz w:val="24"/>
          <w:szCs w:val="21"/>
          <w:lang w:val="en-US" w:eastAsia="zh-CN"/>
        </w:rPr>
        <w:t>仍</w:t>
      </w:r>
      <w:r>
        <w:rPr>
          <w:rFonts w:hint="eastAsia" w:ascii="宋体" w:hAnsi="宋体" w:eastAsia="宋体" w:cs="Times New Roman"/>
          <w:color w:val="auto"/>
          <w:kern w:val="0"/>
          <w:sz w:val="24"/>
          <w:szCs w:val="21"/>
        </w:rPr>
        <w:t>由乙方按照《工伤保险条例》的有关规定执行工伤事故处理各项程序及承担用人单位义务，甲方</w:t>
      </w:r>
      <w:r>
        <w:rPr>
          <w:rFonts w:hint="eastAsia" w:ascii="宋体" w:hAnsi="宋体" w:eastAsia="宋体" w:cs="Times New Roman"/>
          <w:color w:val="auto"/>
          <w:kern w:val="0"/>
          <w:sz w:val="24"/>
          <w:szCs w:val="21"/>
          <w:lang w:val="en-US" w:eastAsia="zh-CN"/>
        </w:rPr>
        <w:t>仅在其过错范围内</w:t>
      </w:r>
      <w:r>
        <w:rPr>
          <w:rFonts w:hint="eastAsia" w:ascii="宋体" w:hAnsi="宋体" w:eastAsia="宋体" w:cs="Times New Roman"/>
          <w:color w:val="auto"/>
          <w:kern w:val="0"/>
          <w:sz w:val="24"/>
          <w:szCs w:val="21"/>
        </w:rPr>
        <w:t>承担相应的经济责任</w:t>
      </w:r>
      <w:r>
        <w:rPr>
          <w:rFonts w:hint="eastAsia" w:ascii="宋体" w:hAnsi="宋体" w:eastAsia="宋体" w:cs="Times New Roman"/>
          <w:color w:val="auto"/>
          <w:kern w:val="0"/>
          <w:sz w:val="24"/>
          <w:szCs w:val="21"/>
          <w:lang w:eastAsia="zh-CN"/>
        </w:rPr>
        <w:t>。</w:t>
      </w:r>
    </w:p>
    <w:p w14:paraId="747CFF8D">
      <w:pPr>
        <w:widowControl/>
        <w:spacing w:line="500" w:lineRule="exact"/>
        <w:ind w:firstLine="480" w:firstLineChars="200"/>
        <w:jc w:val="left"/>
        <w:rPr>
          <w:rFonts w:hint="eastAsia" w:ascii="宋体" w:hAnsi="宋体" w:eastAsia="宋体" w:cs="Times New Roman"/>
          <w:color w:val="auto"/>
          <w:kern w:val="0"/>
          <w:sz w:val="24"/>
          <w:szCs w:val="21"/>
          <w:lang w:eastAsia="zh-CN"/>
        </w:rPr>
      </w:pPr>
      <w:r>
        <w:rPr>
          <w:rFonts w:hint="eastAsia" w:ascii="宋体" w:hAnsi="宋体" w:eastAsia="宋体" w:cs="Times New Roman"/>
          <w:color w:val="auto"/>
          <w:kern w:val="0"/>
          <w:sz w:val="24"/>
          <w:szCs w:val="21"/>
          <w:lang w:val="en-US" w:eastAsia="zh-CN"/>
        </w:rPr>
        <w:t>如因乙方的劳动人事纠纷、工伤保险待遇纠纷、合同纠纷、侵权纠纷等造成甲方损失的，乙方应承担全部赔偿责任（包括但不限于诉讼费、保全费、律师费等），甲方可以从履约保证金或劳务报酬中直接扣除。</w:t>
      </w:r>
    </w:p>
    <w:p w14:paraId="0C2C9705">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5、乙方现场负责人</w:t>
      </w:r>
      <w:r>
        <w:rPr>
          <w:rFonts w:hint="eastAsia" w:ascii="宋体" w:hAnsi="宋体" w:cs="Times New Roman"/>
          <w:kern w:val="0"/>
          <w:sz w:val="24"/>
          <w:szCs w:val="21"/>
          <w:u w:val="single"/>
          <w:lang w:val="en-US" w:eastAsia="zh-CN"/>
        </w:rPr>
        <w:t xml:space="preserve">                  </w:t>
      </w:r>
      <w:r>
        <w:rPr>
          <w:rFonts w:hint="eastAsia" w:ascii="宋体" w:hAnsi="宋体" w:cs="Times New Roman"/>
          <w:kern w:val="0"/>
          <w:sz w:val="24"/>
          <w:szCs w:val="21"/>
          <w:u w:val="none"/>
          <w:lang w:val="en-US" w:eastAsia="zh-CN"/>
        </w:rPr>
        <w:t>（身份证号</w:t>
      </w:r>
      <w:r>
        <w:rPr>
          <w:rFonts w:hint="eastAsia" w:ascii="宋体" w:hAnsi="宋体" w:cs="Times New Roman"/>
          <w:kern w:val="0"/>
          <w:sz w:val="24"/>
          <w:szCs w:val="21"/>
          <w:u w:val="single"/>
          <w:lang w:val="en-US" w:eastAsia="zh-CN"/>
        </w:rPr>
        <w:t xml:space="preserve">               </w:t>
      </w:r>
      <w:r>
        <w:rPr>
          <w:rFonts w:hint="eastAsia" w:ascii="宋体" w:hAnsi="宋体" w:cs="Times New Roman"/>
          <w:kern w:val="0"/>
          <w:sz w:val="24"/>
          <w:szCs w:val="21"/>
          <w:u w:val="none"/>
          <w:lang w:val="en-US" w:eastAsia="zh-CN"/>
        </w:rPr>
        <w:t>）</w:t>
      </w:r>
      <w:r>
        <w:rPr>
          <w:rFonts w:hint="eastAsia" w:ascii="宋体" w:hAnsi="宋体" w:cs="Times New Roman"/>
          <w:kern w:val="0"/>
          <w:sz w:val="24"/>
          <w:szCs w:val="21"/>
        </w:rPr>
        <w:t>负责现场施工管理一切相关事宜，材料员</w:t>
      </w:r>
      <w:r>
        <w:rPr>
          <w:rFonts w:hint="eastAsia" w:ascii="宋体" w:hAnsi="宋体" w:cs="Times New Roman"/>
          <w:kern w:val="0"/>
          <w:sz w:val="24"/>
          <w:szCs w:val="21"/>
          <w:u w:val="single"/>
          <w:lang w:val="en-US" w:eastAsia="zh-CN"/>
        </w:rPr>
        <w:t xml:space="preserve">                  </w:t>
      </w:r>
      <w:r>
        <w:rPr>
          <w:rFonts w:hint="eastAsia" w:ascii="宋体" w:hAnsi="宋体" w:cs="Times New Roman"/>
          <w:kern w:val="0"/>
          <w:sz w:val="24"/>
          <w:szCs w:val="21"/>
          <w:u w:val="none"/>
          <w:lang w:val="en-US" w:eastAsia="zh-CN"/>
        </w:rPr>
        <w:t>（身份证号</w:t>
      </w:r>
      <w:r>
        <w:rPr>
          <w:rFonts w:hint="eastAsia" w:ascii="宋体" w:hAnsi="宋体" w:cs="Times New Roman"/>
          <w:kern w:val="0"/>
          <w:sz w:val="24"/>
          <w:szCs w:val="21"/>
          <w:u w:val="single"/>
          <w:lang w:val="en-US" w:eastAsia="zh-CN"/>
        </w:rPr>
        <w:t xml:space="preserve">               </w:t>
      </w:r>
      <w:r>
        <w:rPr>
          <w:rFonts w:hint="eastAsia" w:ascii="宋体" w:hAnsi="宋体" w:cs="Times New Roman"/>
          <w:kern w:val="0"/>
          <w:sz w:val="24"/>
          <w:szCs w:val="21"/>
          <w:u w:val="none"/>
          <w:lang w:val="en-US" w:eastAsia="zh-CN"/>
        </w:rPr>
        <w:t>）</w:t>
      </w:r>
      <w:r>
        <w:rPr>
          <w:rFonts w:hint="eastAsia" w:ascii="宋体" w:hAnsi="宋体" w:cs="Times New Roman"/>
          <w:kern w:val="0"/>
          <w:sz w:val="24"/>
          <w:szCs w:val="21"/>
        </w:rPr>
        <w:t>负责办理领料手续。</w:t>
      </w:r>
    </w:p>
    <w:p w14:paraId="3288BC48">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6、乙方施工现场负责人不得擅自离开工地，每月在工地时间不得少于</w:t>
      </w:r>
      <w:r>
        <w:rPr>
          <w:rFonts w:hint="eastAsia" w:ascii="宋体" w:hAnsi="宋体" w:cs="Times New Roman"/>
          <w:b/>
          <w:kern w:val="0"/>
          <w:sz w:val="24"/>
          <w:szCs w:val="21"/>
          <w:u w:val="single"/>
        </w:rPr>
        <w:t>22天</w:t>
      </w:r>
      <w:r>
        <w:rPr>
          <w:rFonts w:hint="eastAsia" w:ascii="宋体" w:hAnsi="宋体" w:cs="Times New Roman"/>
          <w:kern w:val="0"/>
          <w:sz w:val="24"/>
          <w:szCs w:val="21"/>
        </w:rPr>
        <w:t>，离开时必须向甲方负责人请假，未经甲方同意不得更换，每更换一次需向甲方交纳</w:t>
      </w:r>
      <w:r>
        <w:rPr>
          <w:rFonts w:hint="eastAsia" w:ascii="宋体" w:hAnsi="宋体" w:cs="Times New Roman"/>
          <w:b/>
          <w:kern w:val="0"/>
          <w:sz w:val="24"/>
          <w:szCs w:val="21"/>
          <w:u w:val="single"/>
        </w:rPr>
        <w:t>1万元</w:t>
      </w:r>
      <w:r>
        <w:rPr>
          <w:rFonts w:hint="eastAsia" w:ascii="宋体" w:hAnsi="宋体" w:cs="Times New Roman"/>
          <w:kern w:val="0"/>
          <w:sz w:val="24"/>
          <w:szCs w:val="21"/>
        </w:rPr>
        <w:t>的保证金，新进人员报甲方同意并备案，甲方抽查乙方现场负责人不在现场时，每天</w:t>
      </w:r>
      <w:r>
        <w:rPr>
          <w:rFonts w:hint="eastAsia" w:ascii="宋体" w:hAnsi="宋体" w:cs="Times New Roman"/>
          <w:b/>
          <w:kern w:val="0"/>
          <w:sz w:val="24"/>
          <w:szCs w:val="21"/>
          <w:u w:val="single"/>
        </w:rPr>
        <w:t xml:space="preserve"> 1000元</w:t>
      </w:r>
      <w:r>
        <w:rPr>
          <w:rFonts w:hint="eastAsia" w:ascii="宋体" w:hAnsi="宋体" w:cs="Times New Roman"/>
          <w:kern w:val="0"/>
          <w:sz w:val="24"/>
          <w:szCs w:val="21"/>
        </w:rPr>
        <w:t>。乙方施工现场负责人须按甲方要求认真填写施工日志，并按月上交甲方</w:t>
      </w:r>
      <w:r>
        <w:rPr>
          <w:rFonts w:hint="eastAsia" w:ascii="宋体" w:hAnsi="宋体" w:cs="Times New Roman"/>
          <w:kern w:val="0"/>
          <w:sz w:val="24"/>
          <w:szCs w:val="21"/>
          <w:lang w:eastAsia="zh-CN"/>
        </w:rPr>
        <w:t>项目部</w:t>
      </w:r>
      <w:r>
        <w:rPr>
          <w:rFonts w:hint="eastAsia" w:ascii="宋体" w:hAnsi="宋体" w:cs="Times New Roman"/>
          <w:kern w:val="0"/>
          <w:sz w:val="24"/>
          <w:szCs w:val="21"/>
        </w:rPr>
        <w:t>。</w:t>
      </w:r>
    </w:p>
    <w:p w14:paraId="0FFB439B">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7、乙方在施工过程中应当注意保护地上、地下各种管线以及国家和其他第三方的其他财产。由于乙方的原因造成第三方人身和财产损害的，由乙方自行负责；第三方造成乙方损失的，由乙方向第三方索赔，但甲方有</w:t>
      </w:r>
      <w:r>
        <w:rPr>
          <w:rFonts w:hint="eastAsia" w:ascii="宋体" w:hAnsi="宋体" w:cs="Times New Roman"/>
          <w:kern w:val="0"/>
          <w:sz w:val="24"/>
          <w:szCs w:val="21"/>
          <w:lang w:val="en-US" w:eastAsia="zh-CN"/>
        </w:rPr>
        <w:t>义务</w:t>
      </w:r>
      <w:r>
        <w:rPr>
          <w:rFonts w:hint="eastAsia" w:ascii="宋体" w:hAnsi="宋体" w:cs="Times New Roman"/>
          <w:kern w:val="0"/>
          <w:sz w:val="24"/>
          <w:szCs w:val="21"/>
        </w:rPr>
        <w:t>协助乙方。</w:t>
      </w:r>
    </w:p>
    <w:p w14:paraId="04643548">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8、乙方的驻地建设，必须达到一定规模，自备交通工具及必要的办公设备，挂宣传标语和各项施工标志牌，以维护甲方的整体形象。乙方施工现场布置必须科学合理，整齐规范，按业主、监理对施工现场的管理办法进行布置。如乙方不执行或达不到标准，甲方负责进行购买、配置，并从乙方工程支付款中扣除，作为最终结算凭证。</w:t>
      </w:r>
    </w:p>
    <w:p w14:paraId="6493D5F7">
      <w:pPr>
        <w:widowControl/>
        <w:spacing w:line="500" w:lineRule="exact"/>
        <w:ind w:firstLine="480" w:firstLineChars="200"/>
        <w:jc w:val="left"/>
        <w:rPr>
          <w:rFonts w:hint="eastAsia" w:ascii="宋体" w:hAnsi="宋体" w:cs="Times New Roman"/>
          <w:b/>
          <w:kern w:val="0"/>
          <w:sz w:val="24"/>
          <w:szCs w:val="21"/>
        </w:rPr>
      </w:pPr>
      <w:r>
        <w:rPr>
          <w:rFonts w:hint="eastAsia" w:ascii="宋体" w:hAnsi="宋体" w:cs="Times New Roman"/>
          <w:kern w:val="0"/>
          <w:sz w:val="24"/>
          <w:szCs w:val="21"/>
        </w:rPr>
        <w:t>9、乙方施工应严格按规范操作，修整好施工现场及施工便道，为了迎接业主等上级单位检查整理形象，所花费的费用由乙方负责。如乙方不按要求修整，甲方有权通过其它途径租调人员、设备修整，所花费的费用从乙方工程支付款中扣除，作为最终结算凭证。</w:t>
      </w:r>
      <w:r>
        <w:rPr>
          <w:rFonts w:hint="eastAsia" w:ascii="宋体" w:hAnsi="宋体" w:cs="Times New Roman"/>
          <w:b/>
          <w:kern w:val="0"/>
          <w:sz w:val="24"/>
          <w:szCs w:val="21"/>
        </w:rPr>
        <w:t>由于上级主管部门检查及其他任何原因造成的窝工</w:t>
      </w:r>
      <w:r>
        <w:rPr>
          <w:rFonts w:hint="eastAsia" w:ascii="宋体" w:hAnsi="宋体" w:cs="Times New Roman"/>
          <w:b/>
          <w:kern w:val="0"/>
          <w:sz w:val="24"/>
          <w:szCs w:val="21"/>
          <w:lang w:val="en-US" w:eastAsia="zh-CN"/>
        </w:rPr>
        <w:t>及工期延误</w:t>
      </w:r>
      <w:r>
        <w:rPr>
          <w:rFonts w:hint="eastAsia" w:ascii="宋体" w:hAnsi="宋体" w:cs="Times New Roman"/>
          <w:b/>
          <w:kern w:val="0"/>
          <w:sz w:val="24"/>
          <w:szCs w:val="21"/>
        </w:rPr>
        <w:t>由乙方自行负责。</w:t>
      </w:r>
    </w:p>
    <w:p w14:paraId="109E8C70">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10、</w:t>
      </w:r>
      <w:r>
        <w:rPr>
          <w:rFonts w:hint="eastAsia" w:ascii="宋体" w:hAnsi="宋体" w:cs="Times New Roman"/>
          <w:b/>
          <w:kern w:val="0"/>
          <w:sz w:val="24"/>
          <w:szCs w:val="21"/>
        </w:rPr>
        <w:t>乙方无偿提供人员、设备配合甲方的取样、测量、试验、检测、验收</w:t>
      </w:r>
      <w:r>
        <w:rPr>
          <w:rFonts w:hint="eastAsia" w:ascii="宋体" w:hAnsi="宋体" w:cs="Times New Roman"/>
          <w:kern w:val="0"/>
          <w:sz w:val="24"/>
          <w:szCs w:val="21"/>
        </w:rPr>
        <w:t>，该费用已包含在相关单价内。当甲方测量放样完毕后，乙方应立即复核并对引桩进行保护。如有异议应在施工前</w:t>
      </w:r>
      <w:r>
        <w:rPr>
          <w:rFonts w:hint="eastAsia" w:ascii="宋体" w:hAnsi="宋体" w:cs="Times New Roman"/>
          <w:kern w:val="0"/>
          <w:sz w:val="24"/>
          <w:szCs w:val="21"/>
          <w:lang w:val="en-US" w:eastAsia="zh-CN"/>
        </w:rPr>
        <w:t>向甲方</w:t>
      </w:r>
      <w:r>
        <w:rPr>
          <w:rFonts w:hint="eastAsia" w:ascii="宋体" w:hAnsi="宋体" w:cs="Times New Roman"/>
          <w:kern w:val="0"/>
          <w:sz w:val="24"/>
          <w:szCs w:val="21"/>
        </w:rPr>
        <w:t>提出，问题严重时应在施工前书面向主管领导报告，否则</w:t>
      </w:r>
      <w:r>
        <w:rPr>
          <w:rFonts w:hint="eastAsia" w:ascii="宋体" w:hAnsi="宋体" w:cs="Times New Roman"/>
          <w:kern w:val="0"/>
          <w:sz w:val="24"/>
          <w:szCs w:val="21"/>
          <w:lang w:val="en-US" w:eastAsia="zh-CN"/>
        </w:rPr>
        <w:t>由于</w:t>
      </w:r>
      <w:r>
        <w:rPr>
          <w:rFonts w:hint="eastAsia" w:ascii="宋体" w:hAnsi="宋体" w:cs="Times New Roman"/>
          <w:kern w:val="0"/>
          <w:sz w:val="24"/>
          <w:szCs w:val="21"/>
        </w:rPr>
        <w:t>测量放样</w:t>
      </w:r>
      <w:r>
        <w:rPr>
          <w:rFonts w:hint="eastAsia" w:ascii="宋体" w:hAnsi="宋体" w:cs="Times New Roman"/>
          <w:kern w:val="0"/>
          <w:sz w:val="24"/>
          <w:szCs w:val="21"/>
          <w:lang w:val="en-US" w:eastAsia="zh-CN"/>
        </w:rPr>
        <w:t>发生的</w:t>
      </w:r>
      <w:r>
        <w:rPr>
          <w:rFonts w:hint="eastAsia" w:ascii="宋体" w:hAnsi="宋体" w:cs="Times New Roman"/>
          <w:kern w:val="0"/>
          <w:sz w:val="24"/>
          <w:szCs w:val="21"/>
        </w:rPr>
        <w:t>问题和损失由乙方负责。乙方负责做</w:t>
      </w:r>
      <w:r>
        <w:rPr>
          <w:rFonts w:hint="eastAsia" w:ascii="宋体" w:hAnsi="宋体" w:cs="Times New Roman"/>
          <w:kern w:val="0"/>
          <w:sz w:val="24"/>
          <w:szCs w:val="21"/>
          <w:lang w:val="en-US" w:eastAsia="zh-CN"/>
        </w:rPr>
        <w:t>现场</w:t>
      </w:r>
      <w:r>
        <w:rPr>
          <w:rFonts w:hint="eastAsia" w:ascii="宋体" w:hAnsi="宋体" w:cs="Times New Roman"/>
          <w:kern w:val="0"/>
          <w:sz w:val="24"/>
          <w:szCs w:val="21"/>
        </w:rPr>
        <w:t>砼、砂浆试块并对成果负责。</w:t>
      </w:r>
    </w:p>
    <w:p w14:paraId="3B621C98">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11、乙方每天必须将现场施工人员及设备动态情况报甲方现场施工管理人员，以便甲方及时掌握工地动态，如超过2天不及时报告，将对乙方处以</w:t>
      </w:r>
      <w:r>
        <w:rPr>
          <w:rFonts w:hint="eastAsia" w:ascii="宋体" w:hAnsi="宋体" w:cs="Times New Roman"/>
          <w:b/>
          <w:kern w:val="0"/>
          <w:sz w:val="24"/>
          <w:szCs w:val="21"/>
          <w:u w:val="single"/>
        </w:rPr>
        <w:t>2000元/天</w:t>
      </w:r>
      <w:r>
        <w:rPr>
          <w:rFonts w:hint="eastAsia" w:ascii="宋体" w:hAnsi="宋体" w:cs="Times New Roman"/>
          <w:kern w:val="0"/>
          <w:sz w:val="24"/>
          <w:szCs w:val="21"/>
        </w:rPr>
        <w:t>的处罚。</w:t>
      </w:r>
    </w:p>
    <w:p w14:paraId="3DB78A23">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12、乙方施工时不得对其它工程</w:t>
      </w:r>
      <w:r>
        <w:rPr>
          <w:rFonts w:hint="eastAsia" w:ascii="宋体" w:hAnsi="宋体" w:cs="Times New Roman"/>
          <w:kern w:val="0"/>
          <w:sz w:val="24"/>
          <w:szCs w:val="21"/>
          <w:lang w:val="en-US" w:eastAsia="zh-CN"/>
        </w:rPr>
        <w:t>和材料、设备</w:t>
      </w:r>
      <w:r>
        <w:rPr>
          <w:rFonts w:hint="eastAsia" w:ascii="宋体" w:hAnsi="宋体" w:cs="Times New Roman"/>
          <w:kern w:val="0"/>
          <w:sz w:val="24"/>
          <w:szCs w:val="21"/>
        </w:rPr>
        <w:t>造成损害，如有损害，必须及时按原标准维修好，如乙方不按</w:t>
      </w:r>
      <w:r>
        <w:rPr>
          <w:rFonts w:hint="eastAsia" w:ascii="宋体" w:hAnsi="宋体" w:cs="Times New Roman"/>
          <w:kern w:val="0"/>
          <w:sz w:val="24"/>
          <w:szCs w:val="21"/>
          <w:lang w:eastAsia="zh-CN"/>
        </w:rPr>
        <w:t>项目部</w:t>
      </w:r>
      <w:r>
        <w:rPr>
          <w:rFonts w:hint="eastAsia" w:ascii="宋体" w:hAnsi="宋体" w:cs="Times New Roman"/>
          <w:kern w:val="0"/>
          <w:sz w:val="24"/>
          <w:szCs w:val="21"/>
        </w:rPr>
        <w:t>要求修复</w:t>
      </w:r>
      <w:r>
        <w:rPr>
          <w:rFonts w:hint="eastAsia" w:ascii="宋体" w:hAnsi="宋体" w:cs="Times New Roman"/>
          <w:kern w:val="0"/>
          <w:sz w:val="24"/>
          <w:szCs w:val="21"/>
          <w:lang w:eastAsia="zh-CN"/>
        </w:rPr>
        <w:t>，</w:t>
      </w:r>
      <w:r>
        <w:rPr>
          <w:rFonts w:hint="eastAsia" w:ascii="宋体" w:hAnsi="宋体" w:cs="Times New Roman"/>
          <w:kern w:val="0"/>
          <w:sz w:val="24"/>
          <w:szCs w:val="21"/>
        </w:rPr>
        <w:t>甲方将安排其他队伍重新修复，所有费用由乙方负责。</w:t>
      </w:r>
    </w:p>
    <w:p w14:paraId="0EEBBB6D">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13、乙方应加强与其他施工队协作，在施工中应顾全大局，加强对共同使用的施工</w:t>
      </w:r>
      <w:r>
        <w:rPr>
          <w:rFonts w:hint="eastAsia" w:ascii="宋体" w:hAnsi="宋体" w:cs="Times New Roman"/>
          <w:kern w:val="0"/>
          <w:sz w:val="24"/>
          <w:szCs w:val="21"/>
          <w:lang w:val="en-US" w:eastAsia="zh-CN"/>
        </w:rPr>
        <w:t>设施</w:t>
      </w:r>
      <w:r>
        <w:rPr>
          <w:rFonts w:hint="eastAsia" w:ascii="宋体" w:hAnsi="宋体" w:cs="Times New Roman"/>
          <w:kern w:val="0"/>
          <w:sz w:val="24"/>
          <w:szCs w:val="21"/>
        </w:rPr>
        <w:t>的维护。</w:t>
      </w:r>
    </w:p>
    <w:p w14:paraId="1CC8B749">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14、施工期间，</w:t>
      </w:r>
      <w:r>
        <w:rPr>
          <w:rFonts w:hint="eastAsia" w:ascii="宋体" w:hAnsi="宋体" w:cs="Times New Roman"/>
          <w:kern w:val="0"/>
          <w:sz w:val="24"/>
          <w:szCs w:val="21"/>
          <w:highlight w:val="none"/>
          <w:lang w:val="en-US" w:eastAsia="zh-CN"/>
        </w:rPr>
        <w:t>乙方施工区域内道路及设施的</w:t>
      </w:r>
      <w:r>
        <w:rPr>
          <w:rFonts w:hint="eastAsia" w:ascii="宋体" w:hAnsi="宋体" w:cs="Times New Roman"/>
          <w:kern w:val="0"/>
          <w:sz w:val="24"/>
          <w:szCs w:val="21"/>
          <w:highlight w:val="none"/>
        </w:rPr>
        <w:t>维护和费用由乙方负责，甲方应提供协助。</w:t>
      </w:r>
    </w:p>
    <w:p w14:paraId="5139BE02">
      <w:pPr>
        <w:widowControl/>
        <w:spacing w:line="500" w:lineRule="exact"/>
        <w:ind w:firstLine="480" w:firstLineChars="200"/>
        <w:jc w:val="left"/>
        <w:rPr>
          <w:rFonts w:hint="eastAsia" w:ascii="宋体" w:hAnsi="宋体" w:cs="Times New Roman"/>
          <w:kern w:val="0"/>
          <w:sz w:val="24"/>
          <w:szCs w:val="21"/>
          <w:highlight w:val="none"/>
          <w:lang w:val="en-US" w:eastAsia="zh-CN"/>
        </w:rPr>
      </w:pPr>
      <w:r>
        <w:rPr>
          <w:rFonts w:hint="eastAsia" w:ascii="宋体" w:hAnsi="宋体" w:cs="Times New Roman"/>
          <w:kern w:val="0"/>
          <w:sz w:val="24"/>
          <w:szCs w:val="21"/>
          <w:highlight w:val="none"/>
          <w:lang w:val="en-US" w:eastAsia="zh-CN"/>
        </w:rPr>
        <w:t>15、乙方施工开挖、碾压震动、爆破等施工造成红线外土地侵占、水冲砂压、周边建筑物或构筑物损坏，由乙方负责赔偿。</w:t>
      </w:r>
    </w:p>
    <w:p w14:paraId="70AF36C9">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16、进</w:t>
      </w:r>
      <w:r>
        <w:rPr>
          <w:rFonts w:hint="eastAsia" w:ascii="宋体" w:hAnsi="宋体" w:cs="Times New Roman"/>
          <w:kern w:val="0"/>
          <w:sz w:val="24"/>
          <w:szCs w:val="21"/>
          <w:highlight w:val="none"/>
        </w:rPr>
        <w:t>入工地的车辆必须严格遵守</w:t>
      </w:r>
      <w:r>
        <w:rPr>
          <w:rFonts w:hint="eastAsia" w:ascii="宋体" w:hAnsi="宋体" w:cs="Times New Roman"/>
          <w:kern w:val="0"/>
          <w:sz w:val="24"/>
          <w:szCs w:val="21"/>
          <w:highlight w:val="none"/>
          <w:lang w:val="en-US" w:eastAsia="zh-CN"/>
        </w:rPr>
        <w:t>包括</w:t>
      </w:r>
      <w:r>
        <w:rPr>
          <w:rFonts w:hint="eastAsia" w:ascii="宋体" w:hAnsi="宋体" w:cs="Times New Roman"/>
          <w:kern w:val="0"/>
          <w:sz w:val="24"/>
          <w:szCs w:val="21"/>
          <w:highlight w:val="none"/>
          <w:u w:val="single"/>
          <w:lang w:val="en-US" w:eastAsia="zh-CN"/>
        </w:rPr>
        <w:t>国家、地方、部门</w:t>
      </w:r>
      <w:r>
        <w:rPr>
          <w:rFonts w:hint="eastAsia" w:ascii="宋体" w:hAnsi="宋体" w:cs="Times New Roman"/>
          <w:kern w:val="0"/>
          <w:sz w:val="24"/>
          <w:szCs w:val="21"/>
          <w:highlight w:val="none"/>
          <w:lang w:val="en-US" w:eastAsia="zh-CN"/>
        </w:rPr>
        <w:t>相关法律法规、规章制度等要求，</w:t>
      </w:r>
      <w:r>
        <w:rPr>
          <w:rFonts w:hint="eastAsia" w:ascii="宋体" w:hAnsi="宋体" w:cs="Times New Roman"/>
          <w:kern w:val="0"/>
          <w:sz w:val="24"/>
          <w:szCs w:val="21"/>
          <w:highlight w:val="none"/>
        </w:rPr>
        <w:t>证照、手续</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保险齐全</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lang w:val="en-US" w:eastAsia="zh-CN"/>
        </w:rPr>
        <w:t>性能完好</w:t>
      </w:r>
      <w:r>
        <w:rPr>
          <w:rFonts w:hint="eastAsia" w:ascii="宋体" w:hAnsi="宋体" w:cs="Times New Roman"/>
          <w:kern w:val="0"/>
          <w:sz w:val="24"/>
          <w:szCs w:val="21"/>
          <w:highlight w:val="none"/>
        </w:rPr>
        <w:t>。</w:t>
      </w:r>
    </w:p>
    <w:p w14:paraId="70BC39D4">
      <w:pPr>
        <w:widowControl/>
        <w:spacing w:line="500" w:lineRule="exact"/>
        <w:ind w:firstLine="480" w:firstLineChars="200"/>
        <w:jc w:val="left"/>
        <w:rPr>
          <w:rFonts w:hint="eastAsia" w:ascii="宋体" w:hAnsi="宋体" w:cs="Times New Roman"/>
          <w:kern w:val="0"/>
          <w:sz w:val="24"/>
          <w:szCs w:val="21"/>
          <w:highlight w:val="none"/>
        </w:rPr>
      </w:pPr>
    </w:p>
    <w:p w14:paraId="06CC4016">
      <w:pPr>
        <w:widowControl/>
        <w:spacing w:line="360" w:lineRule="auto"/>
        <w:ind w:firstLine="482" w:firstLineChars="200"/>
        <w:jc w:val="left"/>
        <w:outlineLvl w:val="2"/>
        <w:rPr>
          <w:rFonts w:hint="eastAsia" w:ascii="宋体" w:hAnsi="宋体" w:cs="Times New Roman"/>
          <w:b/>
          <w:kern w:val="0"/>
          <w:sz w:val="24"/>
          <w:szCs w:val="21"/>
        </w:rPr>
      </w:pPr>
      <w:r>
        <w:rPr>
          <w:rFonts w:hint="eastAsia" w:ascii="宋体" w:hAnsi="宋体" w:eastAsia="宋体" w:cs="Times New Roman"/>
          <w:b/>
          <w:kern w:val="0"/>
          <w:sz w:val="24"/>
          <w:lang w:val="en-US" w:eastAsia="zh-CN"/>
        </w:rPr>
        <w:t>六</w:t>
      </w:r>
      <w:r>
        <w:rPr>
          <w:rFonts w:hint="eastAsia" w:ascii="宋体" w:hAnsi="宋体" w:eastAsia="宋体" w:cs="Times New Roman"/>
          <w:b/>
          <w:kern w:val="0"/>
          <w:sz w:val="24"/>
        </w:rPr>
        <w:t>、</w:t>
      </w:r>
      <w:r>
        <w:rPr>
          <w:rFonts w:hint="eastAsia" w:ascii="宋体" w:hAnsi="宋体" w:cs="Times New Roman"/>
          <w:b/>
          <w:kern w:val="0"/>
          <w:sz w:val="24"/>
          <w:szCs w:val="21"/>
        </w:rPr>
        <w:t>安全生产、</w:t>
      </w:r>
      <w:r>
        <w:rPr>
          <w:rFonts w:hint="eastAsia" w:ascii="宋体" w:hAnsi="宋体" w:cs="Times New Roman"/>
          <w:b/>
          <w:kern w:val="0"/>
          <w:sz w:val="24"/>
          <w:szCs w:val="21"/>
          <w:lang w:val="en-US" w:eastAsia="zh-CN"/>
        </w:rPr>
        <w:t>文明施工、社</w:t>
      </w:r>
      <w:r>
        <w:rPr>
          <w:rFonts w:hint="eastAsia" w:ascii="宋体" w:hAnsi="宋体" w:cs="Times New Roman"/>
          <w:b/>
          <w:kern w:val="0"/>
          <w:sz w:val="24"/>
          <w:szCs w:val="21"/>
        </w:rPr>
        <w:t>群协调和环境保护</w:t>
      </w:r>
    </w:p>
    <w:p w14:paraId="15F30868">
      <w:pPr>
        <w:widowControl/>
        <w:spacing w:line="500" w:lineRule="exact"/>
        <w:ind w:firstLine="600" w:firstLineChars="250"/>
        <w:jc w:val="left"/>
        <w:rPr>
          <w:rFonts w:hint="eastAsia" w:ascii="宋体" w:hAnsi="宋体" w:cs="Times New Roman"/>
          <w:kern w:val="0"/>
          <w:sz w:val="24"/>
          <w:szCs w:val="21"/>
        </w:rPr>
      </w:pPr>
      <w:r>
        <w:rPr>
          <w:rFonts w:hint="eastAsia" w:ascii="宋体" w:hAnsi="宋体" w:cs="Times New Roman"/>
          <w:kern w:val="0"/>
          <w:sz w:val="24"/>
          <w:szCs w:val="21"/>
        </w:rPr>
        <w:t>1、乙方进场前必须与甲方签订安全</w:t>
      </w:r>
      <w:r>
        <w:rPr>
          <w:rFonts w:hint="eastAsia" w:ascii="宋体" w:hAnsi="宋体" w:cs="Times New Roman"/>
          <w:kern w:val="0"/>
          <w:sz w:val="24"/>
          <w:szCs w:val="21"/>
          <w:lang w:val="en-US" w:eastAsia="zh-CN"/>
        </w:rPr>
        <w:t>生产</w:t>
      </w:r>
      <w:r>
        <w:rPr>
          <w:rFonts w:hint="eastAsia" w:ascii="宋体" w:hAnsi="宋体" w:cs="Times New Roman"/>
          <w:kern w:val="0"/>
          <w:sz w:val="24"/>
          <w:szCs w:val="21"/>
        </w:rPr>
        <w:t>合同。</w:t>
      </w:r>
    </w:p>
    <w:p w14:paraId="7050AA87">
      <w:pPr>
        <w:widowControl/>
        <w:spacing w:line="500" w:lineRule="exact"/>
        <w:ind w:firstLine="600" w:firstLineChars="250"/>
        <w:jc w:val="left"/>
        <w:rPr>
          <w:rFonts w:hint="eastAsia" w:ascii="宋体" w:hAnsi="宋体" w:cs="Times New Roman"/>
          <w:kern w:val="0"/>
          <w:sz w:val="24"/>
          <w:szCs w:val="21"/>
        </w:rPr>
      </w:pPr>
      <w:r>
        <w:rPr>
          <w:rFonts w:hint="eastAsia" w:ascii="宋体" w:hAnsi="宋体" w:cs="Times New Roman"/>
          <w:kern w:val="0"/>
          <w:sz w:val="24"/>
          <w:szCs w:val="21"/>
        </w:rPr>
        <w:t>2、乙方必须认真贯彻有关施工安全</w:t>
      </w:r>
      <w:r>
        <w:rPr>
          <w:rFonts w:hint="eastAsia" w:ascii="宋体" w:hAnsi="宋体" w:cs="Times New Roman"/>
          <w:kern w:val="0"/>
          <w:sz w:val="24"/>
          <w:szCs w:val="21"/>
          <w:lang w:val="en-US" w:eastAsia="zh-CN"/>
        </w:rPr>
        <w:t>生产</w:t>
      </w:r>
      <w:r>
        <w:rPr>
          <w:rFonts w:hint="eastAsia" w:ascii="宋体" w:hAnsi="宋体" w:cs="Times New Roman"/>
          <w:kern w:val="0"/>
          <w:sz w:val="24"/>
          <w:szCs w:val="21"/>
        </w:rPr>
        <w:t>的</w:t>
      </w:r>
      <w:r>
        <w:rPr>
          <w:rFonts w:hint="eastAsia" w:ascii="宋体" w:hAnsi="宋体" w:cs="Times New Roman"/>
          <w:kern w:val="0"/>
          <w:sz w:val="24"/>
          <w:szCs w:val="21"/>
          <w:lang w:val="en-US" w:eastAsia="zh-CN"/>
        </w:rPr>
        <w:t>法律法规、</w:t>
      </w:r>
      <w:r>
        <w:rPr>
          <w:rFonts w:hint="eastAsia" w:ascii="宋体" w:hAnsi="宋体" w:cs="Times New Roman"/>
          <w:kern w:val="0"/>
          <w:sz w:val="24"/>
          <w:szCs w:val="21"/>
        </w:rPr>
        <w:t>规章制度，进行安全教育，严格遵守安全操作规程，按法律法规、业主、地方政府、监理、甲方等要求配备必要的安全设施，并经甲方检查合格后方可进行施工。</w:t>
      </w:r>
      <w:r>
        <w:rPr>
          <w:rFonts w:hint="eastAsia" w:ascii="宋体" w:hAnsi="宋体" w:eastAsia="宋体" w:cs="Times New Roman"/>
          <w:b/>
          <w:kern w:val="0"/>
          <w:sz w:val="24"/>
          <w:szCs w:val="21"/>
          <w:lang w:val="en-US" w:eastAsia="zh-CN"/>
        </w:rPr>
        <w:t>由于乙方管理、安全措施不力造成的任何事故</w:t>
      </w:r>
      <w:r>
        <w:rPr>
          <w:rFonts w:hint="eastAsia" w:ascii="宋体" w:hAnsi="宋体" w:cs="Times New Roman"/>
          <w:b/>
          <w:kern w:val="0"/>
          <w:sz w:val="24"/>
          <w:szCs w:val="21"/>
        </w:rPr>
        <w:t>，其一切责任</w:t>
      </w:r>
      <w:r>
        <w:rPr>
          <w:rFonts w:hint="eastAsia" w:ascii="宋体" w:hAnsi="宋体" w:cs="Times New Roman"/>
          <w:b/>
          <w:kern w:val="0"/>
          <w:sz w:val="24"/>
          <w:szCs w:val="21"/>
          <w:lang w:val="en-US" w:eastAsia="zh-CN"/>
        </w:rPr>
        <w:t>和因此发生的费用</w:t>
      </w:r>
      <w:r>
        <w:rPr>
          <w:rFonts w:hint="eastAsia" w:ascii="宋体" w:hAnsi="宋体" w:cs="Times New Roman"/>
          <w:b/>
          <w:kern w:val="0"/>
          <w:sz w:val="24"/>
          <w:szCs w:val="21"/>
        </w:rPr>
        <w:t>由乙方自行负责。</w:t>
      </w:r>
    </w:p>
    <w:p w14:paraId="77AAA33E">
      <w:pPr>
        <w:widowControl/>
        <w:spacing w:line="500" w:lineRule="exact"/>
        <w:ind w:firstLine="600" w:firstLineChars="250"/>
        <w:jc w:val="left"/>
        <w:rPr>
          <w:rFonts w:hint="eastAsia" w:ascii="宋体" w:hAnsi="宋体" w:cs="Times New Roman"/>
          <w:kern w:val="0"/>
          <w:sz w:val="24"/>
          <w:szCs w:val="21"/>
        </w:rPr>
      </w:pPr>
      <w:r>
        <w:rPr>
          <w:rFonts w:hint="eastAsia" w:ascii="宋体" w:hAnsi="宋体" w:cs="Times New Roman"/>
          <w:kern w:val="0"/>
          <w:sz w:val="24"/>
          <w:szCs w:val="21"/>
        </w:rPr>
        <w:t>3、乙方必须按照甲方要求为乙方所有人员提供必要的、符合质量要求的劳动保护用品。乙方所有人员必须购买人身意外伤害保险，该保险可由乙方书面上报人员名单，甲方统一购买，其费用由乙方负担。</w:t>
      </w:r>
    </w:p>
    <w:p w14:paraId="12C09E59">
      <w:pPr>
        <w:widowControl/>
        <w:spacing w:line="500" w:lineRule="exact"/>
        <w:ind w:firstLine="360" w:firstLineChars="150"/>
        <w:jc w:val="left"/>
        <w:rPr>
          <w:rFonts w:hint="eastAsia" w:ascii="宋体" w:hAnsi="宋体" w:cs="Times New Roman"/>
          <w:kern w:val="0"/>
          <w:sz w:val="24"/>
          <w:szCs w:val="21"/>
        </w:rPr>
      </w:pPr>
      <w:r>
        <w:rPr>
          <w:rFonts w:hint="eastAsia" w:ascii="宋体" w:hAnsi="宋体" w:cs="Times New Roman"/>
          <w:kern w:val="0"/>
          <w:sz w:val="24"/>
          <w:szCs w:val="21"/>
        </w:rPr>
        <w:t xml:space="preserve"> 4、在施工过程中，乙方因违反消防条例和法规造成的火灾事故，其损失及相关责任由乙方自行负责。</w:t>
      </w:r>
    </w:p>
    <w:p w14:paraId="7F991A14">
      <w:pPr>
        <w:widowControl/>
        <w:spacing w:line="500" w:lineRule="exact"/>
        <w:ind w:firstLine="240" w:firstLineChars="100"/>
        <w:jc w:val="left"/>
        <w:rPr>
          <w:rFonts w:hint="eastAsia" w:ascii="宋体" w:hAnsi="宋体" w:cs="Times New Roman"/>
          <w:kern w:val="0"/>
          <w:sz w:val="24"/>
          <w:szCs w:val="21"/>
        </w:rPr>
      </w:pPr>
      <w:r>
        <w:rPr>
          <w:rFonts w:hint="eastAsia" w:ascii="宋体" w:hAnsi="宋体" w:cs="Times New Roman"/>
          <w:kern w:val="0"/>
          <w:sz w:val="24"/>
          <w:szCs w:val="21"/>
        </w:rPr>
        <w:t xml:space="preserve">  5、乙方应当采取切实措施，保证安全施工，施工期间做到无施工安全责任事故、无较大交通事故以及无爆炸、火灾事故，轻伤1年内不超过1起。</w:t>
      </w:r>
    </w:p>
    <w:p w14:paraId="25B08471">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6、施工</w:t>
      </w:r>
      <w:r>
        <w:rPr>
          <w:rFonts w:hint="eastAsia" w:ascii="宋体" w:hAnsi="宋体" w:cs="Times New Roman"/>
          <w:kern w:val="0"/>
          <w:sz w:val="24"/>
          <w:szCs w:val="21"/>
          <w:lang w:eastAsia="zh-CN"/>
        </w:rPr>
        <w:t>中</w:t>
      </w:r>
      <w:r>
        <w:rPr>
          <w:rFonts w:hint="eastAsia" w:ascii="宋体" w:hAnsi="宋体" w:cs="Times New Roman"/>
          <w:kern w:val="0"/>
          <w:sz w:val="24"/>
          <w:szCs w:val="21"/>
        </w:rPr>
        <w:t>发生的所有矛盾协调由乙方自行负责，乙方必须积极主动、正确处理好同当地老百姓、村组、乡镇及相关单位、上级主管部门的关系，</w:t>
      </w:r>
      <w:r>
        <w:rPr>
          <w:rFonts w:hint="eastAsia" w:ascii="宋体" w:hAnsi="宋体" w:cs="Times New Roman"/>
          <w:kern w:val="0"/>
          <w:sz w:val="24"/>
          <w:szCs w:val="21"/>
          <w:lang w:eastAsia="zh-CN"/>
        </w:rPr>
        <w:t>并确保</w:t>
      </w:r>
      <w:r>
        <w:rPr>
          <w:rFonts w:hint="eastAsia" w:ascii="宋体" w:hAnsi="宋体" w:cs="Times New Roman"/>
          <w:kern w:val="0"/>
          <w:sz w:val="24"/>
          <w:szCs w:val="21"/>
        </w:rPr>
        <w:t>工程正常进行，由此发生的一切费用由乙方自行负责。乙方应在业主或甲方已办理好征用手续的永久性红线用地和临时用地内施工</w:t>
      </w:r>
      <w:r>
        <w:rPr>
          <w:rFonts w:hint="eastAsia" w:ascii="宋体" w:hAnsi="宋体" w:cs="Times New Roman"/>
          <w:kern w:val="0"/>
          <w:sz w:val="24"/>
          <w:szCs w:val="21"/>
          <w:lang w:eastAsia="zh-CN"/>
        </w:rPr>
        <w:t>，</w:t>
      </w:r>
      <w:r>
        <w:rPr>
          <w:rFonts w:hint="eastAsia" w:ascii="宋体" w:hAnsi="宋体" w:cs="Times New Roman"/>
          <w:kern w:val="0"/>
          <w:sz w:val="24"/>
          <w:szCs w:val="21"/>
        </w:rPr>
        <w:t>不应超出用地范围施工</w:t>
      </w:r>
      <w:r>
        <w:rPr>
          <w:rFonts w:hint="eastAsia" w:ascii="宋体" w:hAnsi="宋体" w:cs="Times New Roman"/>
          <w:kern w:val="0"/>
          <w:sz w:val="24"/>
          <w:szCs w:val="21"/>
          <w:lang w:eastAsia="zh-CN"/>
        </w:rPr>
        <w:t>，</w:t>
      </w:r>
      <w:r>
        <w:rPr>
          <w:rFonts w:hint="eastAsia" w:ascii="宋体" w:hAnsi="宋体" w:cs="Times New Roman"/>
          <w:kern w:val="0"/>
          <w:sz w:val="24"/>
          <w:szCs w:val="21"/>
        </w:rPr>
        <w:t>否则，所产生的矛盾纠纷由乙方自行处理，每发生一次甲方可收取乙方违约金</w:t>
      </w:r>
      <w:r>
        <w:rPr>
          <w:rFonts w:hint="eastAsia" w:ascii="宋体" w:hAnsi="宋体" w:cs="Times New Roman"/>
          <w:b/>
          <w:kern w:val="0"/>
          <w:sz w:val="24"/>
          <w:szCs w:val="21"/>
          <w:u w:val="single"/>
        </w:rPr>
        <w:t>500元/次</w:t>
      </w:r>
      <w:r>
        <w:rPr>
          <w:rFonts w:hint="eastAsia" w:ascii="宋体" w:hAnsi="宋体" w:cs="Times New Roman"/>
          <w:kern w:val="0"/>
          <w:sz w:val="24"/>
          <w:szCs w:val="21"/>
        </w:rPr>
        <w:t>。</w:t>
      </w:r>
    </w:p>
    <w:p w14:paraId="55788611">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7、施工现场设备、料具要分类停放，必须设立醒目的施工标志牌和材料标识牌，并达到整洁的标准。</w:t>
      </w:r>
    </w:p>
    <w:p w14:paraId="296E1946">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8、乙方应当采取切实有效措施，搞好环境保护：保证噪音、粉尘、污水排放量不高于国家标准；保证施工废渣回填绿化率达到</w:t>
      </w:r>
      <w:r>
        <w:rPr>
          <w:rFonts w:hint="eastAsia" w:ascii="宋体" w:hAnsi="宋体" w:cs="Times New Roman"/>
          <w:b/>
          <w:kern w:val="0"/>
          <w:sz w:val="24"/>
          <w:szCs w:val="21"/>
          <w:u w:val="single"/>
        </w:rPr>
        <w:t>100%</w:t>
      </w:r>
      <w:r>
        <w:rPr>
          <w:rFonts w:hint="eastAsia" w:ascii="宋体" w:hAnsi="宋体" w:cs="Times New Roman"/>
          <w:kern w:val="0"/>
          <w:sz w:val="24"/>
          <w:szCs w:val="21"/>
        </w:rPr>
        <w:t>。弃土场平整、边坡修整、复耕等费用乙方负责，保证不能水土流失。</w:t>
      </w:r>
    </w:p>
    <w:p w14:paraId="6D1957C1">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9、由于乙方原因造成的安全事故、路群协调矛盾激化、环境保护事件，乙方承担全部责任，并由乙方承担甲方处理事件所发生的全部费用。</w:t>
      </w:r>
    </w:p>
    <w:p w14:paraId="65D61783">
      <w:pPr>
        <w:widowControl/>
        <w:spacing w:line="500" w:lineRule="exact"/>
        <w:ind w:firstLine="480" w:firstLineChars="200"/>
        <w:jc w:val="left"/>
        <w:rPr>
          <w:rFonts w:hint="eastAsia" w:ascii="宋体" w:hAnsi="宋体" w:cs="Times New Roman"/>
          <w:b/>
          <w:color w:val="FF0000"/>
          <w:kern w:val="0"/>
          <w:sz w:val="24"/>
          <w:szCs w:val="21"/>
        </w:rPr>
      </w:pPr>
      <w:r>
        <w:rPr>
          <w:rFonts w:hint="eastAsia" w:ascii="宋体" w:hAnsi="宋体" w:cs="Times New Roman"/>
          <w:kern w:val="0"/>
          <w:sz w:val="24"/>
          <w:szCs w:val="21"/>
        </w:rPr>
        <w:t>10、乙方所有设备、车辆、</w:t>
      </w:r>
      <w:r>
        <w:rPr>
          <w:rFonts w:hint="eastAsia" w:ascii="宋体" w:hAnsi="宋体" w:cs="Times New Roman"/>
          <w:b/>
          <w:kern w:val="0"/>
          <w:sz w:val="24"/>
          <w:szCs w:val="21"/>
        </w:rPr>
        <w:t>机手</w:t>
      </w:r>
      <w:r>
        <w:rPr>
          <w:rFonts w:hint="eastAsia" w:ascii="宋体" w:hAnsi="宋体" w:cs="Times New Roman"/>
          <w:kern w:val="0"/>
          <w:sz w:val="24"/>
          <w:szCs w:val="21"/>
        </w:rPr>
        <w:t>必须证照、手续齐全，及时标定，保险齐全，并由乙方负责一切费用，乙方须将相关证照、手续、保险复印件报送甲方</w:t>
      </w:r>
      <w:r>
        <w:rPr>
          <w:rFonts w:hint="eastAsia" w:ascii="宋体" w:hAnsi="宋体" w:cs="Times New Roman"/>
          <w:kern w:val="0"/>
          <w:sz w:val="24"/>
          <w:szCs w:val="21"/>
          <w:lang w:eastAsia="zh-CN"/>
        </w:rPr>
        <w:t>项目部</w:t>
      </w:r>
      <w:r>
        <w:rPr>
          <w:rFonts w:hint="eastAsia" w:ascii="宋体" w:hAnsi="宋体" w:cs="Times New Roman"/>
          <w:kern w:val="0"/>
          <w:sz w:val="24"/>
          <w:szCs w:val="21"/>
        </w:rPr>
        <w:t>备案。</w:t>
      </w:r>
    </w:p>
    <w:p w14:paraId="6321BF88">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11、乙方必须</w:t>
      </w:r>
      <w:r>
        <w:rPr>
          <w:rFonts w:hint="eastAsia" w:ascii="宋体" w:hAnsi="宋体" w:cs="Times New Roman"/>
          <w:kern w:val="0"/>
          <w:sz w:val="24"/>
          <w:szCs w:val="21"/>
          <w:lang w:val="en-US" w:eastAsia="zh-CN"/>
        </w:rPr>
        <w:t>安排</w:t>
      </w:r>
      <w:r>
        <w:rPr>
          <w:rFonts w:hint="eastAsia" w:ascii="宋体" w:hAnsi="宋体" w:cs="Times New Roman"/>
          <w:kern w:val="0"/>
          <w:sz w:val="24"/>
          <w:szCs w:val="21"/>
        </w:rPr>
        <w:t>专人负责安全施工，对现场安全进行有效管理，保证现场安全有序。乙方安全员须接受甲方培训和管理。乙方安全员须</w:t>
      </w:r>
      <w:r>
        <w:rPr>
          <w:rFonts w:hint="eastAsia" w:ascii="宋体" w:hAnsi="宋体" w:cs="Times New Roman"/>
          <w:kern w:val="0"/>
          <w:sz w:val="24"/>
          <w:szCs w:val="21"/>
          <w:lang w:eastAsia="zh-CN"/>
        </w:rPr>
        <w:t>在</w:t>
      </w:r>
      <w:r>
        <w:rPr>
          <w:rFonts w:hint="eastAsia" w:ascii="宋体" w:hAnsi="宋体" w:cs="Times New Roman"/>
          <w:kern w:val="0"/>
          <w:sz w:val="24"/>
          <w:szCs w:val="21"/>
        </w:rPr>
        <w:t>每天下午6:00向</w:t>
      </w:r>
      <w:r>
        <w:rPr>
          <w:rFonts w:hint="eastAsia" w:ascii="宋体" w:hAnsi="宋体" w:cs="Times New Roman"/>
          <w:kern w:val="0"/>
          <w:sz w:val="24"/>
          <w:szCs w:val="21"/>
          <w:lang w:eastAsia="zh-CN"/>
        </w:rPr>
        <w:t>项目部</w:t>
      </w:r>
      <w:r>
        <w:rPr>
          <w:rFonts w:hint="eastAsia" w:ascii="宋体" w:hAnsi="宋体" w:cs="Times New Roman"/>
          <w:kern w:val="0"/>
          <w:sz w:val="24"/>
          <w:szCs w:val="21"/>
        </w:rPr>
        <w:t>安全负责人电话报告工地安全生产情况，并做好安全记录。</w:t>
      </w:r>
    </w:p>
    <w:p w14:paraId="0C1CFC1A">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12、乙方安全员须认真履职，发生安全事故，按甲方制度给予乙方处罚。</w:t>
      </w:r>
    </w:p>
    <w:p w14:paraId="326CDC8D">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13、甲方统一制作和采购部分安全</w:t>
      </w:r>
      <w:r>
        <w:rPr>
          <w:rFonts w:hint="eastAsia" w:ascii="宋体" w:hAnsi="宋体" w:cs="Times New Roman"/>
          <w:kern w:val="0"/>
          <w:sz w:val="24"/>
          <w:szCs w:val="21"/>
          <w:lang w:eastAsia="zh-CN"/>
        </w:rPr>
        <w:t>、</w:t>
      </w:r>
      <w:r>
        <w:rPr>
          <w:rFonts w:hint="eastAsia" w:ascii="宋体" w:hAnsi="宋体" w:cs="Times New Roman"/>
          <w:kern w:val="0"/>
          <w:sz w:val="24"/>
          <w:szCs w:val="21"/>
          <w:lang w:val="en-US" w:eastAsia="zh-CN"/>
        </w:rPr>
        <w:t>文明施工</w:t>
      </w:r>
      <w:r>
        <w:rPr>
          <w:rFonts w:hint="eastAsia" w:ascii="宋体" w:hAnsi="宋体" w:cs="Times New Roman"/>
          <w:kern w:val="0"/>
          <w:sz w:val="24"/>
          <w:szCs w:val="21"/>
        </w:rPr>
        <w:t>设施</w:t>
      </w:r>
      <w:r>
        <w:rPr>
          <w:rFonts w:hint="eastAsia" w:ascii="宋体" w:hAnsi="宋体" w:cs="Times New Roman"/>
          <w:kern w:val="0"/>
          <w:sz w:val="24"/>
          <w:szCs w:val="21"/>
          <w:lang w:val="en-US" w:eastAsia="zh-CN"/>
        </w:rPr>
        <w:t>和保护器材、标志标牌</w:t>
      </w:r>
      <w:r>
        <w:rPr>
          <w:rFonts w:hint="eastAsia" w:ascii="宋体" w:hAnsi="宋体" w:cs="Times New Roman"/>
          <w:kern w:val="0"/>
          <w:sz w:val="24"/>
          <w:szCs w:val="21"/>
        </w:rPr>
        <w:t>，乙方向甲方办理领用手续，其费用由乙方承担。乙方须加强保管安全设施，做好安全警示，如有丢失，须及时领用或购买补充完善，如乙方安全设施不完善又拒绝补充完善，甲方有权直接完善并列</w:t>
      </w:r>
      <w:r>
        <w:rPr>
          <w:rFonts w:hint="eastAsia" w:ascii="宋体" w:hAnsi="宋体" w:cs="Times New Roman"/>
          <w:kern w:val="0"/>
          <w:sz w:val="24"/>
          <w:szCs w:val="21"/>
          <w:lang w:val="en-US" w:eastAsia="zh-CN"/>
        </w:rPr>
        <w:t>入</w:t>
      </w:r>
      <w:r>
        <w:rPr>
          <w:rFonts w:hint="eastAsia" w:ascii="宋体" w:hAnsi="宋体" w:cs="Times New Roman"/>
          <w:kern w:val="0"/>
          <w:sz w:val="24"/>
          <w:szCs w:val="21"/>
        </w:rPr>
        <w:t>乙方开支。</w:t>
      </w:r>
    </w:p>
    <w:p w14:paraId="6765AC1A">
      <w:pPr>
        <w:widowControl/>
        <w:spacing w:line="500" w:lineRule="exact"/>
        <w:ind w:firstLine="480" w:firstLineChars="200"/>
        <w:jc w:val="left"/>
        <w:rPr>
          <w:rFonts w:hint="eastAsia" w:ascii="宋体" w:hAnsi="宋体" w:eastAsia="宋体" w:cs="Times New Roman"/>
          <w:kern w:val="0"/>
          <w:sz w:val="24"/>
          <w:szCs w:val="21"/>
        </w:rPr>
      </w:pPr>
      <w:r>
        <w:rPr>
          <w:rFonts w:hint="eastAsia" w:ascii="宋体" w:hAnsi="宋体" w:eastAsia="宋体" w:cs="Times New Roman"/>
          <w:kern w:val="0"/>
          <w:sz w:val="24"/>
          <w:szCs w:val="21"/>
          <w:lang w:val="en-US" w:eastAsia="zh-CN"/>
        </w:rPr>
        <w:t>14、</w:t>
      </w:r>
      <w:r>
        <w:rPr>
          <w:rFonts w:hint="eastAsia" w:ascii="宋体" w:hAnsi="宋体" w:eastAsia="宋体" w:cs="Times New Roman"/>
          <w:kern w:val="0"/>
          <w:sz w:val="24"/>
          <w:szCs w:val="21"/>
        </w:rPr>
        <w:t>乙方在施工中如发现地下</w:t>
      </w:r>
      <w:r>
        <w:rPr>
          <w:rFonts w:hint="eastAsia" w:ascii="宋体" w:hAnsi="宋体" w:eastAsia="宋体" w:cs="Times New Roman"/>
          <w:kern w:val="0"/>
          <w:sz w:val="24"/>
          <w:szCs w:val="21"/>
          <w:lang w:val="en-US" w:eastAsia="zh-CN"/>
        </w:rPr>
        <w:t>铺</w:t>
      </w:r>
      <w:r>
        <w:rPr>
          <w:rFonts w:hint="eastAsia" w:ascii="宋体" w:hAnsi="宋体" w:eastAsia="宋体" w:cs="Times New Roman"/>
          <w:kern w:val="0"/>
          <w:sz w:val="24"/>
          <w:szCs w:val="21"/>
        </w:rPr>
        <w:t>设物、埋藏物、文物等，应及时报告甲方，并配合有关部门处理。如因乙方施工致使地下敷设物、文物损失的，由乙方承担全部责任。有关部门处理上述问题影响乙方施工的，甲方不支付误工费。</w:t>
      </w:r>
    </w:p>
    <w:p w14:paraId="641AFC6D">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lang w:val="en-US" w:eastAsia="zh-CN"/>
        </w:rPr>
        <w:t>15</w:t>
      </w:r>
      <w:r>
        <w:rPr>
          <w:rFonts w:hint="eastAsia" w:ascii="宋体" w:hAnsi="宋体" w:cs="宋体"/>
          <w:bCs/>
          <w:kern w:val="0"/>
          <w:sz w:val="24"/>
        </w:rPr>
        <w:t>、</w:t>
      </w:r>
      <w:r>
        <w:rPr>
          <w:rFonts w:hint="eastAsia" w:ascii="宋体" w:hAnsi="宋体" w:cs="宋体"/>
          <w:bCs/>
          <w:kern w:val="0"/>
          <w:sz w:val="24"/>
          <w:lang w:val="en-US" w:eastAsia="zh-CN"/>
        </w:rPr>
        <w:t>乙方</w:t>
      </w:r>
      <w:r>
        <w:rPr>
          <w:rFonts w:hint="eastAsia" w:ascii="宋体" w:hAnsi="宋体" w:cs="宋体"/>
          <w:bCs/>
          <w:kern w:val="0"/>
          <w:sz w:val="24"/>
        </w:rPr>
        <w:t>须当日清理施工垃圾并运到指定地点，做好成品保护及完工后的卫生清理(清理卫生标准：施工产生的垃圾做到活完场地清，地面无残渣无积土，材料集中分类码放整齐、毛坯地面洒水湿润但无积水，竣工达到墙面、地面、门窗和灯具无污染，不同材料交接口处干净清晰)。若无法完成上述工作，</w:t>
      </w:r>
      <w:r>
        <w:rPr>
          <w:rFonts w:hint="eastAsia" w:ascii="宋体" w:hAnsi="宋体" w:cs="宋体"/>
          <w:bCs/>
          <w:kern w:val="0"/>
          <w:sz w:val="24"/>
          <w:lang w:val="en-US" w:eastAsia="zh-CN"/>
        </w:rPr>
        <w:t>甲方</w:t>
      </w:r>
      <w:r>
        <w:rPr>
          <w:rFonts w:hint="eastAsia" w:ascii="宋体" w:hAnsi="宋体" w:cs="宋体"/>
          <w:bCs/>
          <w:kern w:val="0"/>
          <w:sz w:val="24"/>
        </w:rPr>
        <w:t>可安排他人来做，发生的费用从进度款中扣除。</w:t>
      </w:r>
    </w:p>
    <w:p w14:paraId="432AFA90">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lang w:val="en-US" w:eastAsia="zh-CN"/>
        </w:rPr>
        <w:t>16</w:t>
      </w:r>
      <w:r>
        <w:rPr>
          <w:rFonts w:hint="eastAsia" w:ascii="宋体" w:hAnsi="宋体" w:cs="宋体"/>
          <w:bCs/>
          <w:kern w:val="0"/>
          <w:sz w:val="24"/>
        </w:rPr>
        <w:t>、</w:t>
      </w:r>
      <w:r>
        <w:rPr>
          <w:rFonts w:hint="eastAsia" w:ascii="宋体" w:hAnsi="宋体" w:cs="宋体"/>
          <w:bCs/>
          <w:kern w:val="0"/>
          <w:sz w:val="24"/>
          <w:lang w:val="en-US" w:eastAsia="zh-CN"/>
        </w:rPr>
        <w:t>乙方</w:t>
      </w:r>
      <w:r>
        <w:rPr>
          <w:rFonts w:hint="eastAsia" w:ascii="宋体" w:hAnsi="宋体" w:cs="宋体"/>
          <w:bCs/>
          <w:kern w:val="0"/>
          <w:sz w:val="24"/>
        </w:rPr>
        <w:t>必须按照相关要求为进入施工现场所有的施工人员提供符合防护要求的劳动保护用品，并确保按照国家标准和</w:t>
      </w:r>
      <w:r>
        <w:rPr>
          <w:rFonts w:hint="eastAsia" w:ascii="宋体" w:hAnsi="宋体" w:cs="宋体"/>
          <w:bCs/>
          <w:kern w:val="0"/>
          <w:sz w:val="24"/>
          <w:lang w:val="en-US" w:eastAsia="zh-CN"/>
        </w:rPr>
        <w:t>甲方</w:t>
      </w:r>
      <w:r>
        <w:rPr>
          <w:rFonts w:hint="eastAsia" w:ascii="宋体" w:hAnsi="宋体" w:cs="宋体"/>
          <w:bCs/>
          <w:kern w:val="0"/>
          <w:sz w:val="24"/>
        </w:rPr>
        <w:t>的有关要求正确佩戴和使用。</w:t>
      </w:r>
    </w:p>
    <w:p w14:paraId="0AE630C1">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lang w:val="en-US" w:eastAsia="zh-CN"/>
        </w:rPr>
        <w:t>17</w:t>
      </w:r>
      <w:r>
        <w:rPr>
          <w:rFonts w:hint="eastAsia" w:ascii="宋体" w:hAnsi="宋体" w:cs="宋体"/>
          <w:bCs/>
          <w:kern w:val="0"/>
          <w:sz w:val="24"/>
        </w:rPr>
        <w:t>、</w:t>
      </w:r>
      <w:r>
        <w:rPr>
          <w:rFonts w:hint="eastAsia" w:ascii="宋体" w:hAnsi="宋体" w:cs="宋体"/>
          <w:bCs/>
          <w:kern w:val="0"/>
          <w:sz w:val="24"/>
          <w:lang w:val="en-US" w:eastAsia="zh-CN"/>
        </w:rPr>
        <w:t>乙方</w:t>
      </w:r>
      <w:r>
        <w:rPr>
          <w:rFonts w:hint="eastAsia" w:ascii="宋体" w:hAnsi="宋体" w:cs="宋体"/>
          <w:bCs/>
          <w:kern w:val="0"/>
          <w:sz w:val="24"/>
        </w:rPr>
        <w:t>必须执行安全文明施工，在施工中须严格遵守</w:t>
      </w:r>
      <w:r>
        <w:rPr>
          <w:rFonts w:hint="eastAsia" w:ascii="宋体" w:hAnsi="宋体" w:cs="宋体"/>
          <w:bCs/>
          <w:kern w:val="0"/>
          <w:sz w:val="24"/>
          <w:lang w:eastAsia="zh-CN"/>
        </w:rPr>
        <w:t>安全操作规程</w:t>
      </w:r>
      <w:r>
        <w:rPr>
          <w:rFonts w:hint="eastAsia" w:ascii="宋体" w:hAnsi="宋体" w:cs="宋体"/>
          <w:bCs/>
          <w:kern w:val="0"/>
          <w:sz w:val="24"/>
        </w:rPr>
        <w:t>，因违反操作规程、消防条例和防火设计规范，导致发生安全或火灾事故，以及</w:t>
      </w:r>
      <w:r>
        <w:rPr>
          <w:rFonts w:hint="eastAsia" w:ascii="宋体" w:hAnsi="宋体" w:cs="宋体"/>
          <w:bCs/>
          <w:kern w:val="0"/>
          <w:sz w:val="24"/>
          <w:lang w:val="en-US" w:eastAsia="zh-CN"/>
        </w:rPr>
        <w:t>乙方</w:t>
      </w:r>
      <w:r>
        <w:rPr>
          <w:rFonts w:hint="eastAsia" w:ascii="宋体" w:hAnsi="宋体" w:cs="宋体"/>
          <w:bCs/>
          <w:kern w:val="0"/>
          <w:sz w:val="24"/>
        </w:rPr>
        <w:t>在施工中出现的一切人身伤亡事故和对第三方造成的伤亡，全部责任由</w:t>
      </w:r>
      <w:r>
        <w:rPr>
          <w:rFonts w:hint="eastAsia" w:ascii="宋体" w:hAnsi="宋体" w:cs="宋体"/>
          <w:bCs/>
          <w:kern w:val="0"/>
          <w:sz w:val="24"/>
          <w:lang w:val="en-US" w:eastAsia="zh-CN"/>
        </w:rPr>
        <w:t>乙方</w:t>
      </w:r>
      <w:r>
        <w:rPr>
          <w:rFonts w:hint="eastAsia" w:ascii="宋体" w:hAnsi="宋体" w:cs="宋体"/>
          <w:bCs/>
          <w:kern w:val="0"/>
          <w:sz w:val="24"/>
        </w:rPr>
        <w:t>承担，</w:t>
      </w:r>
      <w:r>
        <w:rPr>
          <w:rFonts w:hint="eastAsia" w:ascii="宋体" w:hAnsi="宋体" w:cs="宋体"/>
          <w:bCs/>
          <w:kern w:val="0"/>
          <w:sz w:val="24"/>
          <w:lang w:val="en-US" w:eastAsia="zh-CN"/>
        </w:rPr>
        <w:t>乙方</w:t>
      </w:r>
      <w:r>
        <w:rPr>
          <w:rFonts w:hint="eastAsia" w:ascii="宋体" w:hAnsi="宋体" w:cs="宋体"/>
          <w:bCs/>
          <w:kern w:val="0"/>
          <w:sz w:val="24"/>
        </w:rPr>
        <w:t>应在第一时间将事故情况上报至</w:t>
      </w:r>
      <w:r>
        <w:rPr>
          <w:rFonts w:hint="eastAsia" w:ascii="宋体" w:hAnsi="宋体" w:cs="宋体"/>
          <w:bCs/>
          <w:kern w:val="0"/>
          <w:sz w:val="24"/>
          <w:lang w:val="en-US" w:eastAsia="zh-CN"/>
        </w:rPr>
        <w:t>甲方</w:t>
      </w:r>
      <w:r>
        <w:rPr>
          <w:rFonts w:hint="eastAsia" w:ascii="宋体" w:hAnsi="宋体" w:cs="宋体"/>
          <w:bCs/>
          <w:kern w:val="0"/>
          <w:sz w:val="24"/>
        </w:rPr>
        <w:t>，</w:t>
      </w:r>
      <w:r>
        <w:rPr>
          <w:rFonts w:hint="eastAsia" w:ascii="宋体" w:hAnsi="宋体" w:cs="宋体"/>
          <w:bCs/>
          <w:kern w:val="0"/>
          <w:sz w:val="24"/>
          <w:lang w:val="en-US" w:eastAsia="zh-CN"/>
        </w:rPr>
        <w:t>甲方</w:t>
      </w:r>
      <w:r>
        <w:rPr>
          <w:rFonts w:hint="eastAsia" w:ascii="宋体" w:hAnsi="宋体" w:cs="宋体"/>
          <w:bCs/>
          <w:kern w:val="0"/>
          <w:sz w:val="24"/>
        </w:rPr>
        <w:t>可配合</w:t>
      </w:r>
      <w:r>
        <w:rPr>
          <w:rFonts w:hint="eastAsia" w:ascii="宋体" w:hAnsi="宋体" w:cs="宋体"/>
          <w:bCs/>
          <w:kern w:val="0"/>
          <w:sz w:val="24"/>
          <w:lang w:val="en-US" w:eastAsia="zh-CN"/>
        </w:rPr>
        <w:t>乙方</w:t>
      </w:r>
      <w:r>
        <w:rPr>
          <w:rFonts w:hint="eastAsia" w:ascii="宋体" w:hAnsi="宋体" w:cs="宋体"/>
          <w:bCs/>
          <w:kern w:val="0"/>
          <w:sz w:val="24"/>
        </w:rPr>
        <w:t>按流程申请保险赔付，相关损失按保险公司赔付的金额计算，</w:t>
      </w:r>
      <w:r>
        <w:rPr>
          <w:rFonts w:hint="eastAsia" w:ascii="宋体" w:hAnsi="宋体" w:cs="宋体"/>
          <w:bCs/>
          <w:kern w:val="0"/>
          <w:sz w:val="24"/>
          <w:lang w:val="en-US" w:eastAsia="zh-CN"/>
        </w:rPr>
        <w:t>甲方</w:t>
      </w:r>
      <w:r>
        <w:rPr>
          <w:rFonts w:hint="eastAsia" w:ascii="宋体" w:hAnsi="宋体" w:cs="宋体"/>
          <w:bCs/>
          <w:kern w:val="0"/>
          <w:sz w:val="24"/>
        </w:rPr>
        <w:t>不承担任何责任。</w:t>
      </w:r>
    </w:p>
    <w:p w14:paraId="4A0FA287">
      <w:pPr>
        <w:widowControl/>
        <w:spacing w:line="360" w:lineRule="auto"/>
        <w:ind w:firstLine="482" w:firstLineChars="200"/>
        <w:jc w:val="left"/>
        <w:rPr>
          <w:rFonts w:hint="eastAsia" w:ascii="宋体" w:hAnsi="宋体" w:eastAsia="宋体" w:cs="Times New Roman"/>
          <w:b/>
          <w:kern w:val="0"/>
          <w:sz w:val="24"/>
        </w:rPr>
      </w:pPr>
    </w:p>
    <w:p w14:paraId="407558D0">
      <w:pPr>
        <w:widowControl/>
        <w:spacing w:line="360" w:lineRule="auto"/>
        <w:ind w:firstLine="482" w:firstLineChars="200"/>
        <w:jc w:val="left"/>
        <w:rPr>
          <w:rFonts w:ascii="宋体" w:hAnsi="宋体" w:eastAsia="宋体" w:cs="Times New Roman"/>
          <w:b/>
          <w:kern w:val="0"/>
          <w:sz w:val="24"/>
        </w:rPr>
      </w:pPr>
      <w:r>
        <w:rPr>
          <w:rFonts w:hint="eastAsia" w:ascii="宋体" w:hAnsi="宋体" w:eastAsia="宋体" w:cs="Times New Roman"/>
          <w:b/>
          <w:kern w:val="0"/>
          <w:sz w:val="24"/>
          <w:lang w:val="en-US" w:eastAsia="zh-CN"/>
        </w:rPr>
        <w:t>七</w:t>
      </w:r>
      <w:r>
        <w:rPr>
          <w:rFonts w:hint="eastAsia" w:ascii="宋体" w:hAnsi="宋体" w:eastAsia="宋体" w:cs="Times New Roman"/>
          <w:b/>
          <w:kern w:val="0"/>
          <w:sz w:val="24"/>
        </w:rPr>
        <w:t>、合同价款</w:t>
      </w:r>
      <w:bookmarkEnd w:id="6"/>
      <w:r>
        <w:rPr>
          <w:rFonts w:hint="eastAsia" w:ascii="宋体" w:hAnsi="宋体" w:eastAsia="宋体" w:cs="Times New Roman"/>
          <w:b/>
          <w:kern w:val="0"/>
          <w:sz w:val="24"/>
        </w:rPr>
        <w:t>结算与支付</w:t>
      </w:r>
    </w:p>
    <w:p w14:paraId="7BAC3686">
      <w:pPr>
        <w:widowControl w:val="0"/>
        <w:spacing w:line="360" w:lineRule="auto"/>
        <w:ind w:firstLine="480" w:firstLineChars="200"/>
        <w:jc w:val="left"/>
        <w:rPr>
          <w:rFonts w:ascii="宋体" w:hAnsi="宋体" w:cs="宋体"/>
          <w:bCs/>
          <w:kern w:val="0"/>
          <w:sz w:val="24"/>
        </w:rPr>
      </w:pPr>
      <w:bookmarkStart w:id="7" w:name="OLE_LINK9"/>
      <w:r>
        <w:rPr>
          <w:rFonts w:hint="eastAsia" w:ascii="宋体" w:hAnsi="宋体" w:cs="宋体"/>
          <w:bCs/>
          <w:kern w:val="0"/>
          <w:sz w:val="24"/>
        </w:rPr>
        <w:t>1、工程价款及施工变更</w:t>
      </w:r>
    </w:p>
    <w:p w14:paraId="7364025B">
      <w:pPr>
        <w:widowControl w:val="0"/>
        <w:spacing w:line="360" w:lineRule="auto"/>
        <w:ind w:firstLine="480" w:firstLineChars="200"/>
        <w:jc w:val="left"/>
        <w:rPr>
          <w:rFonts w:hint="eastAsia" w:ascii="宋体" w:hAnsi="宋体" w:cs="宋体"/>
          <w:bCs/>
          <w:kern w:val="0"/>
          <w:sz w:val="24"/>
          <w:u w:val="single"/>
        </w:rPr>
      </w:pPr>
      <w:r>
        <w:rPr>
          <w:rFonts w:hint="eastAsia" w:ascii="宋体" w:hAnsi="宋体" w:cs="宋体"/>
          <w:bCs/>
          <w:kern w:val="0"/>
          <w:sz w:val="24"/>
        </w:rPr>
        <w:t>1.1合同价款：</w:t>
      </w:r>
      <w:r>
        <w:rPr>
          <w:rFonts w:hint="eastAsia" w:ascii="宋体" w:hAnsi="宋体" w:cs="宋体"/>
          <w:bCs/>
          <w:kern w:val="0"/>
          <w:sz w:val="24"/>
          <w:u w:val="single"/>
          <w:lang w:val="en-US" w:eastAsia="zh-CN"/>
        </w:rPr>
        <w:t>项目</w:t>
      </w:r>
      <w:r>
        <w:rPr>
          <w:rFonts w:hint="eastAsia" w:ascii="宋体" w:hAnsi="宋体" w:cs="宋体"/>
          <w:bCs/>
          <w:kern w:val="0"/>
          <w:sz w:val="24"/>
          <w:u w:val="single"/>
        </w:rPr>
        <w:t>实行</w:t>
      </w:r>
      <w:r>
        <w:rPr>
          <w:rFonts w:hint="eastAsia" w:ascii="宋体" w:hAnsi="宋体" w:cs="宋体"/>
          <w:bCs/>
          <w:kern w:val="0"/>
          <w:sz w:val="24"/>
          <w:u w:val="single"/>
          <w:lang w:val="en-US" w:eastAsia="zh-CN"/>
        </w:rPr>
        <w:t>合同总价下浮率承包</w:t>
      </w:r>
      <w:r>
        <w:rPr>
          <w:rFonts w:hint="eastAsia" w:ascii="宋体" w:hAnsi="宋体" w:cs="宋体"/>
          <w:bCs/>
          <w:kern w:val="0"/>
          <w:sz w:val="24"/>
          <w:u w:val="single"/>
        </w:rPr>
        <w:t>，</w:t>
      </w:r>
      <w:r>
        <w:rPr>
          <w:rFonts w:hint="eastAsia" w:ascii="宋体" w:hAnsi="宋体" w:cs="宋体"/>
          <w:bCs/>
          <w:kern w:val="0"/>
          <w:sz w:val="24"/>
          <w:u w:val="single"/>
          <w:lang w:val="en-US" w:eastAsia="zh-CN"/>
        </w:rPr>
        <w:t>中期支付依据合同清单单价支付</w:t>
      </w:r>
      <w:r>
        <w:rPr>
          <w:rFonts w:hint="eastAsia" w:ascii="宋体" w:hAnsi="宋体" w:cs="宋体"/>
          <w:bCs/>
          <w:kern w:val="0"/>
          <w:sz w:val="24"/>
          <w:u w:val="single"/>
        </w:rPr>
        <w:t>。</w:t>
      </w:r>
    </w:p>
    <w:p w14:paraId="64E99B0B">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分包</w:t>
      </w:r>
      <w:r>
        <w:rPr>
          <w:rFonts w:hint="eastAsia" w:ascii="宋体" w:hAnsi="宋体" w:cs="宋体"/>
          <w:bCs/>
          <w:kern w:val="0"/>
          <w:sz w:val="24"/>
        </w:rPr>
        <w:t>单价应包括但不限于以下内容：</w:t>
      </w:r>
    </w:p>
    <w:p w14:paraId="469BC1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Times New Roman"/>
          <w:kern w:val="0"/>
          <w:sz w:val="24"/>
          <w:szCs w:val="21"/>
          <w:lang w:val="en-US" w:eastAsia="zh-CN"/>
        </w:rPr>
      </w:pPr>
      <w:r>
        <w:rPr>
          <w:rFonts w:hint="eastAsia" w:ascii="宋体" w:hAnsi="宋体" w:eastAsia="宋体" w:cs="Times New Roman"/>
          <w:kern w:val="0"/>
          <w:sz w:val="24"/>
          <w:szCs w:val="21"/>
          <w:lang w:val="en-US" w:eastAsia="zh-CN"/>
        </w:rPr>
        <w:t>1.2.1乙方完成</w:t>
      </w:r>
      <w:r>
        <w:rPr>
          <w:rFonts w:hint="eastAsia" w:ascii="宋体" w:hAnsi="宋体" w:cs="Times New Roman"/>
          <w:kern w:val="0"/>
          <w:sz w:val="24"/>
          <w:szCs w:val="21"/>
          <w:lang w:val="en-US" w:eastAsia="zh-CN"/>
        </w:rPr>
        <w:t>细目</w:t>
      </w:r>
      <w:r>
        <w:rPr>
          <w:rFonts w:hint="eastAsia" w:ascii="宋体" w:hAnsi="宋体" w:eastAsia="宋体" w:cs="Times New Roman"/>
          <w:kern w:val="0"/>
          <w:sz w:val="24"/>
          <w:szCs w:val="21"/>
          <w:lang w:val="en-US" w:eastAsia="zh-CN"/>
        </w:rPr>
        <w:t>的工程量先按确认的数量乘以对应合同单价，再扣减从甲方领用的材料费和应摊销的其他费用后进行结算。</w:t>
      </w:r>
    </w:p>
    <w:p w14:paraId="0FE08C44">
      <w:pPr>
        <w:widowControl/>
        <w:tabs>
          <w:tab w:val="left" w:pos="10632"/>
          <w:tab w:val="left" w:pos="10915"/>
        </w:tabs>
        <w:spacing w:line="360" w:lineRule="auto"/>
        <w:ind w:right="210" w:rightChars="100" w:firstLine="470" w:firstLineChars="196"/>
        <w:jc w:val="left"/>
        <w:rPr>
          <w:rFonts w:hint="eastAsia" w:ascii="宋体" w:hAnsi="宋体" w:eastAsia="宋体" w:cs="Times New Roman"/>
          <w:snapToGrid w:val="0"/>
          <w:kern w:val="0"/>
          <w:sz w:val="24"/>
          <w:szCs w:val="21"/>
          <w:highlight w:val="none"/>
        </w:rPr>
      </w:pPr>
      <w:r>
        <w:rPr>
          <w:rFonts w:hint="eastAsia" w:ascii="宋体" w:hAnsi="宋体" w:eastAsia="宋体" w:cs="Times New Roman"/>
          <w:snapToGrid w:val="0"/>
          <w:kern w:val="0"/>
          <w:sz w:val="24"/>
          <w:szCs w:val="21"/>
          <w:highlight w:val="none"/>
          <w:lang w:val="en-US" w:eastAsia="zh-CN"/>
        </w:rPr>
        <w:t>1.2.2</w:t>
      </w:r>
      <w:r>
        <w:rPr>
          <w:rFonts w:hint="eastAsia" w:ascii="宋体" w:hAnsi="宋体" w:eastAsia="宋体" w:cs="Times New Roman"/>
          <w:snapToGrid w:val="0"/>
          <w:kern w:val="0"/>
          <w:sz w:val="24"/>
          <w:szCs w:val="21"/>
          <w:highlight w:val="none"/>
        </w:rPr>
        <w:t>计量规则</w:t>
      </w:r>
      <w:r>
        <w:rPr>
          <w:rFonts w:hint="eastAsia" w:ascii="宋体" w:hAnsi="宋体" w:eastAsia="宋体" w:cs="Times New Roman"/>
          <w:snapToGrid w:val="0"/>
          <w:kern w:val="0"/>
          <w:sz w:val="24"/>
          <w:szCs w:val="21"/>
          <w:highlight w:val="none"/>
          <w:lang w:val="en-US" w:eastAsia="zh-CN"/>
        </w:rPr>
        <w:t>包括但不限于</w:t>
      </w:r>
      <w:r>
        <w:rPr>
          <w:rFonts w:hint="eastAsia" w:ascii="宋体" w:hAnsi="宋体" w:eastAsia="宋体" w:cs="Times New Roman"/>
          <w:snapToGrid w:val="0"/>
          <w:kern w:val="0"/>
          <w:sz w:val="24"/>
          <w:szCs w:val="21"/>
          <w:highlight w:val="none"/>
        </w:rPr>
        <w:t>业主招标文件</w:t>
      </w:r>
      <w:r>
        <w:rPr>
          <w:rFonts w:hint="eastAsia" w:ascii="宋体" w:hAnsi="宋体" w:eastAsia="宋体" w:cs="Times New Roman"/>
          <w:snapToGrid w:val="0"/>
          <w:kern w:val="0"/>
          <w:sz w:val="24"/>
          <w:szCs w:val="21"/>
          <w:highlight w:val="none"/>
          <w:lang w:eastAsia="zh-CN"/>
        </w:rPr>
        <w:t>的</w:t>
      </w:r>
      <w:r>
        <w:rPr>
          <w:rFonts w:hint="eastAsia" w:ascii="宋体" w:hAnsi="宋体" w:eastAsia="宋体" w:cs="Times New Roman"/>
          <w:snapToGrid w:val="0"/>
          <w:kern w:val="0"/>
          <w:sz w:val="24"/>
          <w:szCs w:val="21"/>
          <w:highlight w:val="none"/>
        </w:rPr>
        <w:t>计量规则</w:t>
      </w:r>
      <w:r>
        <w:rPr>
          <w:rFonts w:hint="eastAsia" w:ascii="宋体" w:hAnsi="宋体" w:eastAsia="宋体" w:cs="Times New Roman"/>
          <w:snapToGrid w:val="0"/>
          <w:kern w:val="0"/>
          <w:sz w:val="24"/>
          <w:szCs w:val="21"/>
          <w:highlight w:val="none"/>
          <w:lang w:eastAsia="zh-CN"/>
        </w:rPr>
        <w:t>，</w:t>
      </w:r>
      <w:r>
        <w:rPr>
          <w:rFonts w:hint="eastAsia" w:ascii="宋体" w:hAnsi="宋体" w:eastAsia="宋体" w:cs="Times New Roman"/>
          <w:snapToGrid w:val="0"/>
          <w:kern w:val="0"/>
          <w:sz w:val="24"/>
          <w:szCs w:val="21"/>
          <w:highlight w:val="none"/>
          <w:lang w:val="en-US" w:eastAsia="zh-CN"/>
        </w:rPr>
        <w:t>合同单价、（</w:t>
      </w:r>
      <w:r>
        <w:rPr>
          <w:rFonts w:hint="eastAsia" w:ascii="宋体" w:hAnsi="宋体" w:cs="Times New Roman"/>
          <w:snapToGrid w:val="0"/>
          <w:kern w:val="0"/>
          <w:sz w:val="24"/>
          <w:szCs w:val="21"/>
          <w:highlight w:val="none"/>
          <w:lang w:val="en-US" w:eastAsia="zh-CN"/>
        </w:rPr>
        <w:t>项目</w:t>
      </w:r>
      <w:r>
        <w:rPr>
          <w:rFonts w:hint="eastAsia" w:ascii="宋体" w:hAnsi="宋体" w:eastAsia="宋体" w:cs="Times New Roman"/>
          <w:snapToGrid w:val="0"/>
          <w:kern w:val="0"/>
          <w:sz w:val="24"/>
          <w:szCs w:val="21"/>
          <w:highlight w:val="none"/>
          <w:lang w:val="en-US" w:eastAsia="zh-CN"/>
        </w:rPr>
        <w:t>、</w:t>
      </w:r>
      <w:r>
        <w:rPr>
          <w:rFonts w:hint="eastAsia" w:ascii="宋体" w:hAnsi="宋体" w:cs="Times New Roman"/>
          <w:snapToGrid w:val="0"/>
          <w:kern w:val="0"/>
          <w:sz w:val="24"/>
          <w:szCs w:val="21"/>
          <w:highlight w:val="none"/>
          <w:lang w:val="en-US" w:eastAsia="zh-CN"/>
        </w:rPr>
        <w:t>细目</w:t>
      </w:r>
      <w:r>
        <w:rPr>
          <w:rFonts w:hint="eastAsia" w:ascii="宋体" w:hAnsi="宋体" w:eastAsia="宋体" w:cs="Times New Roman"/>
          <w:snapToGrid w:val="0"/>
          <w:kern w:val="0"/>
          <w:sz w:val="24"/>
          <w:szCs w:val="21"/>
          <w:highlight w:val="none"/>
          <w:lang w:val="en-US" w:eastAsia="zh-CN"/>
        </w:rPr>
        <w:t>）工作内容</w:t>
      </w:r>
      <w:r>
        <w:rPr>
          <w:rFonts w:hint="eastAsia" w:ascii="宋体" w:hAnsi="宋体" w:eastAsia="宋体" w:cs="Times New Roman"/>
          <w:snapToGrid w:val="0"/>
          <w:kern w:val="0"/>
          <w:sz w:val="24"/>
          <w:szCs w:val="21"/>
          <w:highlight w:val="none"/>
          <w:lang w:eastAsia="zh-CN"/>
        </w:rPr>
        <w:t>、</w:t>
      </w:r>
      <w:r>
        <w:rPr>
          <w:rFonts w:hint="eastAsia" w:ascii="宋体" w:hAnsi="宋体" w:eastAsia="宋体" w:cs="Times New Roman"/>
          <w:snapToGrid w:val="0"/>
          <w:kern w:val="0"/>
          <w:sz w:val="24"/>
          <w:szCs w:val="21"/>
          <w:highlight w:val="none"/>
          <w:lang w:val="en-US" w:eastAsia="zh-CN"/>
        </w:rPr>
        <w:t>费用详细见</w:t>
      </w:r>
      <w:r>
        <w:rPr>
          <w:rFonts w:hint="eastAsia" w:ascii="宋体" w:hAnsi="宋体" w:eastAsia="宋体" w:cs="Times New Roman"/>
          <w:snapToGrid w:val="0"/>
          <w:kern w:val="0"/>
          <w:sz w:val="24"/>
          <w:szCs w:val="21"/>
          <w:highlight w:val="none"/>
        </w:rPr>
        <w:t>按附后的合同</w:t>
      </w:r>
      <w:r>
        <w:rPr>
          <w:rFonts w:hint="eastAsia" w:ascii="宋体" w:hAnsi="宋体" w:eastAsia="宋体" w:cs="Times New Roman"/>
          <w:snapToGrid w:val="0"/>
          <w:kern w:val="0"/>
          <w:sz w:val="24"/>
          <w:szCs w:val="21"/>
          <w:highlight w:val="none"/>
          <w:lang w:val="en-US" w:eastAsia="zh-CN"/>
        </w:rPr>
        <w:t>价格</w:t>
      </w:r>
      <w:r>
        <w:rPr>
          <w:rFonts w:hint="eastAsia" w:ascii="宋体" w:hAnsi="宋体" w:eastAsia="宋体" w:cs="Times New Roman"/>
          <w:snapToGrid w:val="0"/>
          <w:kern w:val="0"/>
          <w:sz w:val="24"/>
          <w:szCs w:val="21"/>
          <w:highlight w:val="none"/>
        </w:rPr>
        <w:t>清单。</w:t>
      </w:r>
      <w:r>
        <w:rPr>
          <w:rFonts w:hint="eastAsia" w:ascii="宋体" w:hAnsi="宋体" w:eastAsia="宋体" w:cs="Times New Roman"/>
          <w:snapToGrid w:val="0"/>
          <w:kern w:val="0"/>
          <w:sz w:val="24"/>
          <w:szCs w:val="21"/>
          <w:highlight w:val="none"/>
          <w:lang w:val="en-US" w:eastAsia="zh-CN"/>
        </w:rPr>
        <w:t>除清单所列</w:t>
      </w:r>
      <w:r>
        <w:rPr>
          <w:rFonts w:hint="eastAsia" w:ascii="宋体" w:hAnsi="宋体" w:cs="Times New Roman"/>
          <w:snapToGrid w:val="0"/>
          <w:kern w:val="0"/>
          <w:sz w:val="24"/>
          <w:szCs w:val="21"/>
          <w:highlight w:val="none"/>
          <w:lang w:val="en-US" w:eastAsia="zh-CN"/>
        </w:rPr>
        <w:t>细目</w:t>
      </w:r>
      <w:r>
        <w:rPr>
          <w:rFonts w:hint="eastAsia" w:ascii="宋体" w:hAnsi="宋体" w:eastAsia="宋体" w:cs="Times New Roman"/>
          <w:snapToGrid w:val="0"/>
          <w:kern w:val="0"/>
          <w:sz w:val="24"/>
          <w:szCs w:val="21"/>
          <w:highlight w:val="none"/>
          <w:lang w:val="en-US" w:eastAsia="zh-CN"/>
        </w:rPr>
        <w:t>外，其它与本工程</w:t>
      </w:r>
      <w:r>
        <w:rPr>
          <w:rFonts w:hint="eastAsia" w:ascii="宋体" w:hAnsi="宋体" w:cs="Times New Roman"/>
          <w:snapToGrid w:val="0"/>
          <w:kern w:val="0"/>
          <w:sz w:val="24"/>
          <w:szCs w:val="21"/>
          <w:highlight w:val="none"/>
          <w:lang w:val="en-US" w:eastAsia="zh-CN"/>
        </w:rPr>
        <w:t>细目</w:t>
      </w:r>
      <w:r>
        <w:rPr>
          <w:rFonts w:hint="eastAsia" w:ascii="宋体" w:hAnsi="宋体" w:eastAsia="宋体" w:cs="Times New Roman"/>
          <w:snapToGrid w:val="0"/>
          <w:kern w:val="0"/>
          <w:sz w:val="24"/>
          <w:szCs w:val="21"/>
          <w:highlight w:val="none"/>
          <w:lang w:val="en-US" w:eastAsia="zh-CN"/>
        </w:rPr>
        <w:t>内容有关的施工</w:t>
      </w:r>
      <w:r>
        <w:rPr>
          <w:rFonts w:hint="eastAsia" w:ascii="宋体" w:hAnsi="宋体" w:cs="Times New Roman"/>
          <w:snapToGrid w:val="0"/>
          <w:kern w:val="0"/>
          <w:sz w:val="24"/>
          <w:szCs w:val="21"/>
          <w:highlight w:val="none"/>
          <w:lang w:val="en-US" w:eastAsia="zh-CN"/>
        </w:rPr>
        <w:t>细目</w:t>
      </w:r>
      <w:r>
        <w:rPr>
          <w:rFonts w:hint="eastAsia" w:ascii="宋体" w:hAnsi="宋体" w:eastAsia="宋体" w:cs="Times New Roman"/>
          <w:snapToGrid w:val="0"/>
          <w:kern w:val="0"/>
          <w:sz w:val="24"/>
          <w:szCs w:val="21"/>
          <w:highlight w:val="none"/>
          <w:lang w:val="en-US" w:eastAsia="zh-CN"/>
        </w:rPr>
        <w:t>应作为完成本项工程的辅助工作，不再另行计价。</w:t>
      </w:r>
    </w:p>
    <w:p w14:paraId="6FF44CA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Times New Roman"/>
          <w:color w:val="auto"/>
          <w:kern w:val="0"/>
          <w:sz w:val="24"/>
          <w:szCs w:val="21"/>
          <w:highlight w:val="none"/>
          <w:lang w:eastAsia="zh-CN"/>
        </w:rPr>
      </w:pPr>
      <w:r>
        <w:rPr>
          <w:rFonts w:hint="eastAsia" w:ascii="宋体" w:hAnsi="宋体" w:eastAsia="宋体" w:cs="Times New Roman"/>
          <w:snapToGrid w:val="0"/>
          <w:kern w:val="0"/>
          <w:sz w:val="24"/>
          <w:szCs w:val="21"/>
          <w:highlight w:val="none"/>
        </w:rPr>
        <w:t xml:space="preserve"> </w:t>
      </w:r>
      <w:r>
        <w:rPr>
          <w:rFonts w:hint="eastAsia" w:ascii="宋体" w:hAnsi="宋体" w:eastAsia="宋体" w:cs="Times New Roman"/>
          <w:snapToGrid w:val="0"/>
          <w:kern w:val="0"/>
          <w:sz w:val="24"/>
          <w:szCs w:val="21"/>
          <w:highlight w:val="none"/>
          <w:lang w:val="en-US" w:eastAsia="zh-CN"/>
        </w:rPr>
        <w:t>1.2.3</w:t>
      </w:r>
      <w:r>
        <w:rPr>
          <w:rFonts w:hint="eastAsia" w:ascii="宋体" w:hAnsi="宋体" w:eastAsia="宋体" w:cs="Times New Roman"/>
          <w:kern w:val="0"/>
          <w:sz w:val="24"/>
          <w:szCs w:val="21"/>
          <w:highlight w:val="none"/>
        </w:rPr>
        <w:t>本合同单价为综合固定含税价格</w:t>
      </w:r>
      <w:r>
        <w:rPr>
          <w:rFonts w:hint="eastAsia" w:ascii="宋体" w:hAnsi="宋体" w:eastAsia="宋体" w:cs="Times New Roman"/>
          <w:kern w:val="0"/>
          <w:sz w:val="24"/>
          <w:szCs w:val="21"/>
          <w:highlight w:val="none"/>
          <w:lang w:eastAsia="zh-CN"/>
        </w:rPr>
        <w:t>。</w:t>
      </w:r>
      <w:r>
        <w:rPr>
          <w:rFonts w:hint="eastAsia" w:ascii="宋体" w:hAnsi="宋体" w:cs="Times New Roman"/>
          <w:snapToGrid w:val="0"/>
          <w:kern w:val="0"/>
          <w:sz w:val="24"/>
          <w:szCs w:val="21"/>
          <w:highlight w:val="none"/>
        </w:rPr>
        <w:t>税费由乙方承担</w:t>
      </w:r>
      <w:r>
        <w:rPr>
          <w:rFonts w:hint="eastAsia" w:ascii="宋体" w:hAnsi="宋体" w:cs="Times New Roman"/>
          <w:snapToGrid w:val="0"/>
          <w:kern w:val="0"/>
          <w:sz w:val="24"/>
          <w:szCs w:val="21"/>
          <w:highlight w:val="none"/>
          <w:lang w:eastAsia="zh-CN"/>
        </w:rPr>
        <w:t>，</w:t>
      </w:r>
      <w:r>
        <w:rPr>
          <w:rFonts w:hint="eastAsia" w:ascii="宋体" w:hAnsi="宋体" w:cs="Times New Roman"/>
          <w:color w:val="auto"/>
          <w:kern w:val="0"/>
          <w:sz w:val="24"/>
          <w:szCs w:val="21"/>
          <w:highlight w:val="none"/>
        </w:rPr>
        <w:t>因材料价格上涨或其他因素导致的乙方成本增加，甲方不予负责</w:t>
      </w:r>
      <w:r>
        <w:rPr>
          <w:rFonts w:hint="eastAsia" w:ascii="宋体" w:hAnsi="宋体" w:eastAsia="宋体" w:cs="Times New Roman"/>
          <w:color w:val="auto"/>
          <w:kern w:val="0"/>
          <w:sz w:val="24"/>
          <w:szCs w:val="21"/>
          <w:highlight w:val="none"/>
          <w:lang w:eastAsia="zh-CN"/>
        </w:rPr>
        <w:t>。</w:t>
      </w:r>
    </w:p>
    <w:p w14:paraId="736FB0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Times New Roman"/>
          <w:color w:val="auto"/>
          <w:kern w:val="0"/>
          <w:sz w:val="24"/>
          <w:szCs w:val="21"/>
          <w:highlight w:val="none"/>
        </w:rPr>
      </w:pPr>
      <w:r>
        <w:rPr>
          <w:rFonts w:hint="eastAsia" w:ascii="宋体" w:hAnsi="宋体" w:eastAsia="宋体" w:cs="Times New Roman"/>
          <w:kern w:val="0"/>
          <w:sz w:val="24"/>
          <w:szCs w:val="21"/>
          <w:highlight w:val="none"/>
          <w:lang w:val="en-US" w:eastAsia="zh-CN"/>
        </w:rPr>
        <w:t>1.2.4</w:t>
      </w:r>
      <w:r>
        <w:rPr>
          <w:rFonts w:hint="eastAsia" w:ascii="宋体" w:hAnsi="宋体" w:eastAsia="宋体" w:cs="Times New Roman"/>
          <w:kern w:val="0"/>
          <w:sz w:val="24"/>
          <w:szCs w:val="21"/>
          <w:highlight w:val="none"/>
        </w:rPr>
        <w:t>本合同综合单价包括</w:t>
      </w:r>
      <w:r>
        <w:rPr>
          <w:rFonts w:hint="eastAsia" w:ascii="宋体" w:hAnsi="宋体" w:eastAsia="宋体" w:cs="Times New Roman"/>
          <w:kern w:val="0"/>
          <w:sz w:val="24"/>
          <w:szCs w:val="21"/>
          <w:highlight w:val="none"/>
          <w:lang w:val="en-US" w:eastAsia="zh-CN"/>
        </w:rPr>
        <w:t>但不限于</w:t>
      </w:r>
      <w:r>
        <w:rPr>
          <w:rFonts w:hint="eastAsia" w:ascii="宋体" w:hAnsi="宋体" w:eastAsia="宋体" w:cs="Times New Roman"/>
          <w:kern w:val="0"/>
          <w:sz w:val="24"/>
          <w:szCs w:val="21"/>
          <w:highlight w:val="none"/>
        </w:rPr>
        <w:t>为实施和完成</w:t>
      </w:r>
      <w:r>
        <w:rPr>
          <w:rFonts w:hint="eastAsia" w:ascii="宋体" w:hAnsi="宋体" w:eastAsia="宋体" w:cs="Times New Roman"/>
          <w:kern w:val="0"/>
          <w:sz w:val="24"/>
          <w:szCs w:val="21"/>
          <w:highlight w:val="none"/>
          <w:lang w:val="en-US" w:eastAsia="zh-CN"/>
        </w:rPr>
        <w:t>相关</w:t>
      </w:r>
      <w:r>
        <w:rPr>
          <w:rFonts w:hint="eastAsia" w:ascii="宋体" w:hAnsi="宋体" w:eastAsia="宋体" w:cs="Times New Roman"/>
          <w:kern w:val="0"/>
          <w:sz w:val="24"/>
          <w:szCs w:val="21"/>
          <w:highlight w:val="none"/>
        </w:rPr>
        <w:t>工程所需的施工</w:t>
      </w:r>
      <w:r>
        <w:rPr>
          <w:rFonts w:hint="eastAsia" w:ascii="宋体" w:hAnsi="宋体" w:cs="Times New Roman"/>
          <w:kern w:val="0"/>
          <w:sz w:val="24"/>
          <w:szCs w:val="21"/>
          <w:highlight w:val="none"/>
        </w:rPr>
        <w:t>准备费（队伍调迁、施工准备、房屋租赁）、劳务费</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lang w:val="en-US" w:eastAsia="zh-CN"/>
        </w:rPr>
        <w:t>人工费</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、材料费（</w:t>
      </w:r>
      <w:r>
        <w:rPr>
          <w:rFonts w:hint="eastAsia" w:ascii="宋体" w:hAnsi="宋体" w:eastAsia="宋体" w:cs="Times New Roman"/>
          <w:color w:val="auto"/>
          <w:kern w:val="0"/>
          <w:sz w:val="24"/>
          <w:szCs w:val="21"/>
          <w:highlight w:val="none"/>
        </w:rPr>
        <w:t>本合同</w:t>
      </w:r>
      <w:r>
        <w:rPr>
          <w:rFonts w:hint="eastAsia" w:ascii="宋体" w:hAnsi="宋体" w:eastAsia="宋体" w:cs="Times New Roman"/>
          <w:color w:val="auto"/>
          <w:kern w:val="0"/>
          <w:sz w:val="24"/>
          <w:szCs w:val="21"/>
          <w:highlight w:val="none"/>
          <w:lang w:val="en-US" w:eastAsia="zh-CN"/>
        </w:rPr>
        <w:t>特别</w:t>
      </w:r>
      <w:r>
        <w:rPr>
          <w:rFonts w:hint="eastAsia" w:ascii="宋体" w:hAnsi="宋体" w:eastAsia="宋体" w:cs="Times New Roman"/>
          <w:color w:val="auto"/>
          <w:kern w:val="0"/>
          <w:sz w:val="24"/>
          <w:szCs w:val="21"/>
          <w:highlight w:val="none"/>
        </w:rPr>
        <w:t>约定由</w:t>
      </w:r>
      <w:r>
        <w:rPr>
          <w:rFonts w:hint="eastAsia" w:ascii="宋体" w:hAnsi="宋体" w:cs="Times New Roman"/>
          <w:kern w:val="0"/>
          <w:sz w:val="24"/>
          <w:szCs w:val="21"/>
          <w:highlight w:val="none"/>
        </w:rPr>
        <w:t>甲方</w:t>
      </w:r>
      <w:r>
        <w:rPr>
          <w:rFonts w:hint="eastAsia" w:ascii="宋体" w:hAnsi="宋体" w:cs="Times New Roman"/>
          <w:kern w:val="0"/>
          <w:sz w:val="24"/>
          <w:szCs w:val="21"/>
          <w:highlight w:val="none"/>
          <w:lang w:val="en-US" w:eastAsia="zh-CN"/>
        </w:rPr>
        <w:t>负责承担成本</w:t>
      </w:r>
      <w:r>
        <w:rPr>
          <w:rFonts w:hint="eastAsia" w:ascii="宋体" w:hAnsi="宋体" w:cs="Times New Roman"/>
          <w:kern w:val="0"/>
          <w:sz w:val="24"/>
          <w:szCs w:val="21"/>
          <w:highlight w:val="none"/>
        </w:rPr>
        <w:t>的材料除外）、运输费、机械设备费（含机械设备进出场）、装卸费、生活费、</w:t>
      </w:r>
      <w:r>
        <w:rPr>
          <w:rFonts w:hint="eastAsia" w:ascii="宋体" w:hAnsi="宋体" w:cs="Times New Roman"/>
          <w:kern w:val="0"/>
          <w:sz w:val="24"/>
          <w:szCs w:val="21"/>
          <w:highlight w:val="none"/>
          <w:lang w:val="en-US" w:eastAsia="zh-CN"/>
        </w:rPr>
        <w:t>管理费、措施费、安全费、文明施工费、规费、保险</w:t>
      </w:r>
      <w:r>
        <w:rPr>
          <w:rFonts w:hint="eastAsia" w:ascii="宋体" w:hAnsi="宋体" w:eastAsia="宋体" w:cs="Times New Roman"/>
          <w:color w:val="auto"/>
          <w:kern w:val="0"/>
          <w:sz w:val="24"/>
          <w:szCs w:val="21"/>
          <w:highlight w:val="none"/>
        </w:rPr>
        <w:t>、水电气、安装、缺陷修复、环保、临时工程的建设与拆除</w:t>
      </w:r>
      <w:r>
        <w:rPr>
          <w:rFonts w:hint="eastAsia" w:ascii="宋体" w:hAnsi="宋体" w:cs="Times New Roman"/>
          <w:kern w:val="0"/>
          <w:sz w:val="24"/>
          <w:szCs w:val="21"/>
          <w:highlight w:val="none"/>
          <w:lang w:val="en-US" w:eastAsia="zh-CN"/>
        </w:rPr>
        <w:t>、</w:t>
      </w:r>
      <w:r>
        <w:rPr>
          <w:rFonts w:hint="eastAsia" w:ascii="宋体" w:hAnsi="宋体" w:cs="Times New Roman"/>
          <w:kern w:val="0"/>
          <w:sz w:val="24"/>
          <w:szCs w:val="21"/>
          <w:highlight w:val="none"/>
        </w:rPr>
        <w:t>税金和利润等，</w:t>
      </w:r>
      <w:r>
        <w:rPr>
          <w:rFonts w:hint="eastAsia" w:ascii="宋体" w:hAnsi="宋体" w:eastAsia="宋体" w:cs="Times New Roman"/>
          <w:color w:val="auto"/>
          <w:kern w:val="0"/>
          <w:sz w:val="24"/>
          <w:szCs w:val="21"/>
          <w:highlight w:val="none"/>
        </w:rPr>
        <w:t>以及</w:t>
      </w:r>
      <w:r>
        <w:rPr>
          <w:rFonts w:hint="eastAsia" w:ascii="宋体" w:hAnsi="宋体" w:cs="Times New Roman"/>
          <w:color w:val="auto"/>
          <w:kern w:val="0"/>
          <w:sz w:val="24"/>
          <w:szCs w:val="21"/>
          <w:highlight w:val="none"/>
        </w:rPr>
        <w:t>本合同</w:t>
      </w:r>
      <w:r>
        <w:rPr>
          <w:rFonts w:hint="eastAsia" w:ascii="宋体" w:hAnsi="宋体" w:eastAsia="宋体" w:cs="Times New Roman"/>
          <w:color w:val="auto"/>
          <w:kern w:val="0"/>
          <w:sz w:val="24"/>
          <w:szCs w:val="21"/>
          <w:highlight w:val="none"/>
        </w:rPr>
        <w:t>明示或暗示的所有责任、义务和</w:t>
      </w:r>
      <w:r>
        <w:rPr>
          <w:rFonts w:hint="eastAsia" w:ascii="宋体" w:hAnsi="宋体" w:eastAsia="宋体" w:cs="Times New Roman"/>
          <w:color w:val="auto"/>
          <w:kern w:val="0"/>
          <w:sz w:val="24"/>
          <w:szCs w:val="21"/>
          <w:highlight w:val="none"/>
          <w:lang w:val="en-US" w:eastAsia="zh-CN"/>
        </w:rPr>
        <w:t>一般</w:t>
      </w:r>
      <w:r>
        <w:rPr>
          <w:rFonts w:hint="eastAsia" w:ascii="宋体" w:hAnsi="宋体" w:eastAsia="宋体" w:cs="Times New Roman"/>
          <w:color w:val="auto"/>
          <w:kern w:val="0"/>
          <w:sz w:val="24"/>
          <w:szCs w:val="21"/>
          <w:highlight w:val="none"/>
        </w:rPr>
        <w:t>风险等。</w:t>
      </w:r>
    </w:p>
    <w:p w14:paraId="447AE78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cs="宋体"/>
          <w:bCs/>
          <w:kern w:val="0"/>
          <w:sz w:val="24"/>
        </w:rPr>
      </w:pPr>
      <w:r>
        <w:rPr>
          <w:rFonts w:hint="eastAsia" w:ascii="宋体" w:hAnsi="宋体" w:eastAsia="宋体" w:cs="Times New Roman"/>
          <w:kern w:val="0"/>
          <w:sz w:val="24"/>
          <w:szCs w:val="21"/>
          <w:highlight w:val="none"/>
          <w:lang w:val="en-US" w:eastAsia="zh-CN"/>
        </w:rPr>
        <w:t>1.2.5</w:t>
      </w:r>
      <w:r>
        <w:rPr>
          <w:rFonts w:hint="eastAsia" w:ascii="宋体" w:hAnsi="宋体" w:cs="宋体"/>
          <w:bCs/>
          <w:kern w:val="0"/>
          <w:sz w:val="24"/>
        </w:rPr>
        <w:t>各种手持工具、机具、测量工具。</w:t>
      </w:r>
    </w:p>
    <w:p w14:paraId="7381524C">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6</w:t>
      </w:r>
      <w:r>
        <w:rPr>
          <w:rFonts w:hint="eastAsia" w:ascii="宋体" w:hAnsi="宋体" w:cs="宋体"/>
          <w:bCs/>
          <w:kern w:val="0"/>
          <w:sz w:val="24"/>
        </w:rPr>
        <w:t>施工所需的临时用电线路的日常维修等费用。</w:t>
      </w:r>
    </w:p>
    <w:p w14:paraId="4692AB45">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7</w:t>
      </w:r>
      <w:r>
        <w:rPr>
          <w:rFonts w:hint="eastAsia" w:ascii="宋体" w:hAnsi="宋体" w:cs="宋体"/>
          <w:bCs/>
          <w:kern w:val="0"/>
          <w:sz w:val="24"/>
        </w:rPr>
        <w:t>合同单价中己充分考虑并包含本工程实际情况所增加的费用，包括但不限于二次场地倒运、施工现场与室内施工垃圾清理费、冬雨季施工措施及降效费、临时停水停电误工费、配合业主和</w:t>
      </w:r>
      <w:r>
        <w:rPr>
          <w:rFonts w:hint="eastAsia" w:ascii="宋体" w:hAnsi="宋体" w:cs="宋体"/>
          <w:bCs/>
          <w:kern w:val="0"/>
          <w:sz w:val="24"/>
          <w:lang w:val="en-US" w:eastAsia="zh-CN"/>
        </w:rPr>
        <w:t>甲方</w:t>
      </w:r>
      <w:r>
        <w:rPr>
          <w:rFonts w:hint="eastAsia" w:ascii="宋体" w:hAnsi="宋体" w:cs="宋体"/>
          <w:bCs/>
          <w:kern w:val="0"/>
          <w:sz w:val="24"/>
        </w:rPr>
        <w:t>工作所作的工序调整等。</w:t>
      </w:r>
    </w:p>
    <w:p w14:paraId="7A4CDB81">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8</w:t>
      </w:r>
      <w:r>
        <w:rPr>
          <w:rFonts w:hint="eastAsia" w:ascii="宋体" w:hAnsi="宋体" w:cs="宋体"/>
          <w:bCs/>
          <w:kern w:val="0"/>
          <w:sz w:val="24"/>
        </w:rPr>
        <w:t>临时配电箱、电线路，安装维护中小型机具、辅材、周转料具及其他费用均己包含在相应的单价内，施工过程中此费用不再调整。</w:t>
      </w:r>
    </w:p>
    <w:p w14:paraId="62C569E3">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left"/>
        <w:rPr>
          <w:rFonts w:hint="eastAsia" w:ascii="宋体" w:hAnsi="宋体" w:cs="宋体"/>
          <w:bCs/>
          <w:kern w:val="0"/>
          <w:sz w:val="24"/>
          <w:highlight w:val="none"/>
        </w:rPr>
      </w:pPr>
      <w:r>
        <w:rPr>
          <w:rFonts w:hint="eastAsia" w:ascii="宋体" w:hAnsi="宋体" w:cs="宋体"/>
          <w:bCs/>
          <w:kern w:val="0"/>
          <w:sz w:val="24"/>
          <w:highlight w:val="none"/>
        </w:rPr>
        <w:t>1.2.</w:t>
      </w:r>
      <w:r>
        <w:rPr>
          <w:rFonts w:hint="eastAsia" w:ascii="宋体" w:hAnsi="宋体" w:cs="宋体"/>
          <w:bCs/>
          <w:kern w:val="0"/>
          <w:sz w:val="24"/>
          <w:highlight w:val="none"/>
          <w:lang w:val="en-US" w:eastAsia="zh-CN"/>
        </w:rPr>
        <w:t>9</w:t>
      </w:r>
      <w:r>
        <w:rPr>
          <w:rFonts w:hint="eastAsia" w:ascii="宋体" w:hAnsi="宋体" w:cs="宋体"/>
          <w:bCs/>
          <w:kern w:val="0"/>
          <w:sz w:val="24"/>
          <w:highlight w:val="none"/>
        </w:rPr>
        <w:t>所有应由</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交纳的行政事业性费用、人员进出场和相关手续费用及其他费用均由</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承担。</w:t>
      </w:r>
    </w:p>
    <w:p w14:paraId="6BE0B7CA">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10</w:t>
      </w:r>
      <w:r>
        <w:rPr>
          <w:rFonts w:hint="eastAsia" w:ascii="宋体" w:hAnsi="宋体" w:cs="宋体"/>
          <w:bCs/>
          <w:kern w:val="0"/>
          <w:sz w:val="24"/>
        </w:rPr>
        <w:t>在施工期间的所有预留洞的开孔、封堵、修补(门窗收口、管井吊洞、线槽修补等)费用。</w:t>
      </w:r>
    </w:p>
    <w:p w14:paraId="291F8DF2">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w:t>
      </w:r>
      <w:r>
        <w:rPr>
          <w:rFonts w:hint="eastAsia" w:ascii="宋体" w:hAnsi="宋体" w:cs="宋体"/>
          <w:bCs/>
          <w:kern w:val="0"/>
          <w:sz w:val="24"/>
          <w:lang w:val="en-US" w:eastAsia="zh-CN"/>
        </w:rPr>
        <w:t>11</w:t>
      </w:r>
      <w:r>
        <w:rPr>
          <w:rFonts w:hint="eastAsia" w:ascii="宋体" w:hAnsi="宋体" w:cs="宋体"/>
          <w:bCs/>
          <w:kern w:val="0"/>
          <w:sz w:val="24"/>
        </w:rPr>
        <w:t>临时设施的维护费用。</w:t>
      </w:r>
    </w:p>
    <w:p w14:paraId="51C148E0">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1.2.1</w:t>
      </w:r>
      <w:r>
        <w:rPr>
          <w:rFonts w:hint="eastAsia" w:ascii="宋体" w:hAnsi="宋体" w:cs="宋体"/>
          <w:bCs/>
          <w:kern w:val="0"/>
          <w:sz w:val="24"/>
          <w:lang w:val="en-US" w:eastAsia="zh-CN"/>
        </w:rPr>
        <w:t>2</w:t>
      </w:r>
      <w:r>
        <w:rPr>
          <w:rFonts w:hint="eastAsia" w:ascii="宋体" w:hAnsi="宋体" w:cs="宋体"/>
          <w:bCs/>
          <w:kern w:val="0"/>
          <w:sz w:val="24"/>
        </w:rPr>
        <w:t>高层建筑超高费。</w:t>
      </w:r>
    </w:p>
    <w:p w14:paraId="0C027820">
      <w:pPr>
        <w:widowControl w:val="0"/>
        <w:spacing w:line="360" w:lineRule="auto"/>
        <w:ind w:firstLine="480" w:firstLineChars="200"/>
        <w:jc w:val="left"/>
        <w:rPr>
          <w:rFonts w:hint="eastAsia" w:ascii="宋体" w:hAnsi="宋体" w:cs="宋体"/>
          <w:bCs/>
          <w:kern w:val="0"/>
          <w:sz w:val="24"/>
        </w:rPr>
      </w:pPr>
      <w:r>
        <w:rPr>
          <w:rFonts w:hint="eastAsia" w:ascii="宋体" w:hAnsi="宋体" w:cs="宋体"/>
          <w:bCs/>
          <w:kern w:val="0"/>
          <w:sz w:val="24"/>
        </w:rPr>
        <w:t>1.2.1</w:t>
      </w:r>
      <w:r>
        <w:rPr>
          <w:rFonts w:hint="eastAsia" w:ascii="宋体" w:hAnsi="宋体" w:cs="宋体"/>
          <w:bCs/>
          <w:kern w:val="0"/>
          <w:sz w:val="24"/>
          <w:lang w:val="en-US" w:eastAsia="zh-CN"/>
        </w:rPr>
        <w:t>3</w:t>
      </w:r>
      <w:r>
        <w:rPr>
          <w:rFonts w:hint="eastAsia" w:ascii="宋体" w:hAnsi="宋体" w:cs="宋体"/>
          <w:bCs/>
          <w:kern w:val="0"/>
          <w:sz w:val="24"/>
        </w:rPr>
        <w:t>工期内个人生活用水、用电等生活相关费。</w:t>
      </w:r>
    </w:p>
    <w:p w14:paraId="499DF563">
      <w:pPr>
        <w:widowControl w:val="0"/>
        <w:spacing w:line="360" w:lineRule="auto"/>
        <w:ind w:firstLine="480" w:firstLineChars="200"/>
        <w:jc w:val="left"/>
        <w:rPr>
          <w:rFonts w:hint="eastAsia" w:ascii="宋体" w:hAnsi="宋体" w:cs="宋体"/>
          <w:kern w:val="0"/>
          <w:sz w:val="24"/>
          <w:szCs w:val="21"/>
          <w:highlight w:val="none"/>
        </w:rPr>
      </w:pPr>
      <w:r>
        <w:rPr>
          <w:rFonts w:hint="eastAsia" w:ascii="宋体" w:hAnsi="宋体" w:cs="宋体"/>
          <w:bCs/>
          <w:kern w:val="0"/>
          <w:sz w:val="24"/>
        </w:rPr>
        <w:t>1.2.1</w:t>
      </w:r>
      <w:r>
        <w:rPr>
          <w:rFonts w:hint="eastAsia" w:ascii="宋体" w:hAnsi="宋体" w:cs="宋体"/>
          <w:bCs/>
          <w:kern w:val="0"/>
          <w:sz w:val="24"/>
          <w:lang w:val="en-US" w:eastAsia="zh-CN"/>
        </w:rPr>
        <w:t>4乙方</w:t>
      </w:r>
      <w:r>
        <w:rPr>
          <w:rFonts w:hint="eastAsia" w:ascii="宋体" w:hAnsi="宋体" w:eastAsia="宋体" w:cs="宋体"/>
          <w:color w:val="auto"/>
          <w:kern w:val="0"/>
          <w:sz w:val="24"/>
          <w:szCs w:val="21"/>
          <w:highlight w:val="none"/>
          <w:lang w:val="en-US" w:eastAsia="zh-CN"/>
        </w:rPr>
        <w:t>作为经验丰富的施工单位，应当合理预见到施工中各种风险，施工图能够涵盖的施工内容、且施工组织设计中载明的施工方案以及施工单位为了自身施工方便而对施工方案进行的调整或对设计所进行的变更等均不属于可签证范围，如果因种种原因对不属于签证范围的细目有了签证单，此类签证单亦不成为工程结算的依据。</w:t>
      </w:r>
    </w:p>
    <w:p w14:paraId="70FCB2F2">
      <w:pPr>
        <w:widowControl/>
        <w:tabs>
          <w:tab w:val="left" w:pos="10632"/>
          <w:tab w:val="left" w:pos="10915"/>
        </w:tabs>
        <w:spacing w:line="360" w:lineRule="auto"/>
        <w:ind w:right="210" w:rightChars="100" w:firstLine="470" w:firstLineChars="196"/>
        <w:jc w:val="left"/>
        <w:rPr>
          <w:rFonts w:hint="eastAsia" w:ascii="宋体" w:hAnsi="宋体" w:cs="Times New Roman"/>
          <w:snapToGrid w:val="0"/>
          <w:kern w:val="0"/>
          <w:sz w:val="24"/>
          <w:szCs w:val="21"/>
          <w:highlight w:val="none"/>
        </w:rPr>
      </w:pPr>
      <w:r>
        <w:rPr>
          <w:rFonts w:hint="eastAsia" w:ascii="宋体" w:hAnsi="宋体" w:cs="Times New Roman"/>
          <w:snapToGrid w:val="0"/>
          <w:kern w:val="0"/>
          <w:sz w:val="24"/>
          <w:szCs w:val="21"/>
          <w:highlight w:val="none"/>
          <w:lang w:val="en-US" w:eastAsia="zh-CN"/>
        </w:rPr>
        <w:t>1.3</w:t>
      </w:r>
      <w:r>
        <w:rPr>
          <w:rFonts w:hint="eastAsia" w:ascii="宋体" w:hAnsi="宋体" w:cs="Times New Roman"/>
          <w:snapToGrid w:val="0"/>
          <w:kern w:val="0"/>
          <w:sz w:val="24"/>
          <w:szCs w:val="21"/>
          <w:highlight w:val="none"/>
        </w:rPr>
        <w:t>本合同增值税计税方法：</w:t>
      </w:r>
    </w:p>
    <w:p w14:paraId="34A27EB2">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firstLineChars="200"/>
        <w:jc w:val="left"/>
        <w:rPr>
          <w:rFonts w:hint="eastAsia" w:ascii="宋体" w:hAnsi="宋体" w:eastAsia="宋体" w:cs="宋体"/>
          <w:color w:val="auto"/>
          <w:kern w:val="0"/>
          <w:sz w:val="24"/>
          <w:szCs w:val="21"/>
          <w:highlight w:val="none"/>
          <w:lang w:val="en-US" w:eastAsia="zh-CN"/>
        </w:rPr>
      </w:pPr>
      <w:r>
        <w:rPr>
          <w:rFonts w:hint="eastAsia" w:ascii="宋体" w:hAnsi="宋体" w:cs="Times New Roman"/>
          <w:b/>
          <w:bCs/>
          <w:snapToGrid w:val="0"/>
          <w:kern w:val="0"/>
          <w:sz w:val="24"/>
          <w:szCs w:val="21"/>
          <w:highlight w:val="none"/>
        </w:rPr>
        <w:t>本合同增值税发票类型：增值税</w:t>
      </w:r>
      <w:r>
        <w:rPr>
          <w:rFonts w:hint="eastAsia" w:ascii="宋体" w:hAnsi="宋体" w:cs="Times New Roman"/>
          <w:b/>
          <w:bCs/>
          <w:snapToGrid w:val="0"/>
          <w:kern w:val="0"/>
          <w:sz w:val="24"/>
          <w:szCs w:val="21"/>
          <w:highlight w:val="none"/>
          <w:u w:val="single"/>
          <w:lang w:val="en-US" w:eastAsia="zh-CN"/>
        </w:rPr>
        <w:t xml:space="preserve">  </w:t>
      </w:r>
      <w:r>
        <w:rPr>
          <w:rFonts w:hint="eastAsia" w:ascii="宋体" w:hAnsi="宋体" w:cs="Times New Roman"/>
          <w:b/>
          <w:bCs/>
          <w:snapToGrid w:val="0"/>
          <w:kern w:val="0"/>
          <w:sz w:val="24"/>
          <w:szCs w:val="21"/>
          <w:highlight w:val="none"/>
          <w:u w:val="single"/>
        </w:rPr>
        <w:t>专用</w:t>
      </w:r>
      <w:r>
        <w:rPr>
          <w:rFonts w:hint="eastAsia" w:ascii="宋体" w:hAnsi="宋体" w:cs="Times New Roman"/>
          <w:b/>
          <w:bCs/>
          <w:snapToGrid w:val="0"/>
          <w:kern w:val="0"/>
          <w:sz w:val="24"/>
          <w:szCs w:val="21"/>
          <w:highlight w:val="none"/>
          <w:u w:val="single"/>
          <w:lang w:val="en-US" w:eastAsia="zh-CN"/>
        </w:rPr>
        <w:t xml:space="preserve"> </w:t>
      </w:r>
      <w:r>
        <w:rPr>
          <w:rFonts w:hint="eastAsia" w:ascii="宋体" w:hAnsi="宋体" w:cs="Times New Roman"/>
          <w:b/>
          <w:bCs/>
          <w:snapToGrid w:val="0"/>
          <w:kern w:val="0"/>
          <w:sz w:val="24"/>
          <w:szCs w:val="21"/>
          <w:highlight w:val="none"/>
        </w:rPr>
        <w:t>发票</w:t>
      </w:r>
      <w:r>
        <w:rPr>
          <w:rFonts w:hint="eastAsia" w:ascii="宋体" w:hAnsi="宋体" w:cs="Times New Roman"/>
          <w:b/>
          <w:bCs/>
          <w:snapToGrid w:val="0"/>
          <w:kern w:val="0"/>
          <w:sz w:val="24"/>
          <w:szCs w:val="21"/>
          <w:highlight w:val="none"/>
          <w:lang w:eastAsia="zh-CN"/>
        </w:rPr>
        <w:t>。</w:t>
      </w:r>
      <w:r>
        <w:rPr>
          <w:rFonts w:hint="eastAsia" w:ascii="宋体" w:hAnsi="宋体" w:eastAsia="宋体" w:cs="Times New Roman"/>
          <w:b/>
          <w:bCs/>
          <w:kern w:val="0"/>
          <w:sz w:val="24"/>
          <w:szCs w:val="21"/>
          <w:highlight w:val="none"/>
          <w:lang w:val="en-US" w:eastAsia="zh-CN"/>
        </w:rPr>
        <w:t xml:space="preserve">税率为 </w:t>
      </w:r>
      <w:r>
        <w:rPr>
          <w:rFonts w:hint="eastAsia" w:ascii="宋体" w:hAnsi="宋体" w:eastAsia="宋体" w:cs="Times New Roman"/>
          <w:b/>
          <w:bCs/>
          <w:color w:val="auto"/>
          <w:kern w:val="0"/>
          <w:sz w:val="24"/>
          <w:szCs w:val="21"/>
          <w:highlight w:val="none"/>
          <w:u w:val="single"/>
          <w:lang w:val="en-US" w:eastAsia="zh-CN"/>
        </w:rPr>
        <w:t xml:space="preserve"> </w:t>
      </w:r>
      <w:r>
        <w:rPr>
          <w:rFonts w:hint="eastAsia" w:ascii="宋体" w:hAnsi="宋体" w:cs="Times New Roman"/>
          <w:b/>
          <w:bCs/>
          <w:color w:val="auto"/>
          <w:kern w:val="0"/>
          <w:sz w:val="24"/>
          <w:szCs w:val="21"/>
          <w:highlight w:val="none"/>
          <w:u w:val="single"/>
          <w:lang w:val="en-US" w:eastAsia="zh-CN"/>
        </w:rPr>
        <w:t>9</w:t>
      </w:r>
      <w:r>
        <w:rPr>
          <w:rFonts w:hint="eastAsia" w:ascii="宋体" w:hAnsi="宋体" w:eastAsia="宋体" w:cs="Times New Roman"/>
          <w:b/>
          <w:bCs/>
          <w:color w:val="auto"/>
          <w:kern w:val="0"/>
          <w:sz w:val="24"/>
          <w:szCs w:val="21"/>
          <w:highlight w:val="none"/>
          <w:u w:val="single"/>
          <w:lang w:val="en-US" w:eastAsia="zh-CN"/>
        </w:rPr>
        <w:t xml:space="preserve"> </w:t>
      </w:r>
      <w:r>
        <w:rPr>
          <w:rFonts w:hint="eastAsia" w:ascii="宋体" w:hAnsi="宋体" w:eastAsia="宋体" w:cs="Times New Roman"/>
          <w:b/>
          <w:bCs/>
          <w:kern w:val="0"/>
          <w:sz w:val="24"/>
          <w:szCs w:val="21"/>
          <w:highlight w:val="none"/>
          <w:lang w:val="en-US" w:eastAsia="zh-CN"/>
        </w:rPr>
        <w:t>%</w:t>
      </w:r>
      <w:r>
        <w:rPr>
          <w:rFonts w:hint="eastAsia" w:ascii="宋体" w:hAnsi="宋体" w:eastAsia="宋体" w:cs="Times New Roman"/>
          <w:kern w:val="0"/>
          <w:sz w:val="24"/>
          <w:szCs w:val="21"/>
          <w:highlight w:val="none"/>
          <w:lang w:val="en-US" w:eastAsia="zh-CN"/>
        </w:rPr>
        <w:t>。</w:t>
      </w:r>
      <w:r>
        <w:rPr>
          <w:rFonts w:hint="eastAsia" w:ascii="宋体" w:hAnsi="宋体" w:eastAsia="宋体" w:cs="宋体"/>
          <w:color w:val="auto"/>
          <w:kern w:val="0"/>
          <w:sz w:val="24"/>
          <w:szCs w:val="21"/>
          <w:highlight w:val="none"/>
          <w:lang w:val="en-US" w:eastAsia="zh-CN"/>
        </w:rPr>
        <w:t>若在合同执行过程中遇国家税率政策调整，除不含税价格保持不变外，增值税税率、税额及含税价格按政策相应进行调整。</w:t>
      </w:r>
    </w:p>
    <w:p w14:paraId="49FC7375">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left"/>
        <w:rPr>
          <w:rFonts w:hint="eastAsia" w:ascii="宋体" w:hAnsi="宋体" w:eastAsia="宋体" w:cs="宋体"/>
          <w:color w:val="auto"/>
          <w:kern w:val="0"/>
          <w:sz w:val="24"/>
          <w:szCs w:val="21"/>
          <w:highlight w:val="none"/>
          <w:lang w:val="en-US" w:eastAsia="zh-CN"/>
        </w:rPr>
      </w:pPr>
      <w:r>
        <w:rPr>
          <w:rFonts w:hint="eastAsia" w:ascii="宋体" w:hAnsi="宋体" w:eastAsia="宋体" w:cs="宋体"/>
          <w:color w:val="auto"/>
          <w:kern w:val="0"/>
          <w:sz w:val="24"/>
          <w:szCs w:val="21"/>
          <w:highlight w:val="none"/>
          <w:lang w:val="en-US" w:eastAsia="zh-CN"/>
        </w:rPr>
        <w:t>乙方须与结算同步开具等额的增值税发票给甲方，否则甲方有权拒绝付款并解除合同。乙方必须提供真实、整洁、有效的增值税发票，若提供虚假的增值税发票和发生与增值税发票相关的违法行为，一切法律后果由乙方承担，甲方保留进一步追责的权利。</w:t>
      </w:r>
    </w:p>
    <w:p w14:paraId="287F2769">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left"/>
        <w:rPr>
          <w:rFonts w:hint="eastAsia" w:ascii="宋体" w:hAnsi="宋体" w:eastAsia="宋体" w:cs="宋体"/>
          <w:color w:val="auto"/>
          <w:kern w:val="0"/>
          <w:sz w:val="24"/>
          <w:szCs w:val="21"/>
          <w:highlight w:val="none"/>
          <w:lang w:val="en-US" w:eastAsia="zh-CN"/>
        </w:rPr>
      </w:pPr>
      <w:r>
        <w:rPr>
          <w:rFonts w:hint="eastAsia" w:ascii="宋体" w:hAnsi="宋体" w:eastAsia="宋体" w:cs="宋体"/>
          <w:color w:val="auto"/>
          <w:kern w:val="0"/>
          <w:sz w:val="24"/>
          <w:szCs w:val="21"/>
          <w:highlight w:val="none"/>
          <w:lang w:val="en-US" w:eastAsia="zh-CN"/>
        </w:rPr>
        <w:t>1.4施工变更</w:t>
      </w:r>
    </w:p>
    <w:p w14:paraId="14A6DAEC">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left"/>
        <w:rPr>
          <w:rFonts w:hint="eastAsia"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lang w:val="en-US" w:eastAsia="zh-CN"/>
        </w:rPr>
        <w:t>1.4.1施工中如需对原工作内容进行变更(建设单位和</w:t>
      </w:r>
      <w:r>
        <w:rPr>
          <w:rFonts w:hint="eastAsia" w:ascii="宋体" w:hAnsi="宋体" w:cs="宋体"/>
          <w:color w:val="auto"/>
          <w:kern w:val="0"/>
          <w:sz w:val="24"/>
          <w:szCs w:val="21"/>
          <w:highlight w:val="none"/>
          <w:lang w:val="en-US" w:eastAsia="zh-CN"/>
        </w:rPr>
        <w:t>甲方</w:t>
      </w:r>
      <w:r>
        <w:rPr>
          <w:rFonts w:hint="eastAsia" w:ascii="宋体" w:hAnsi="宋体" w:eastAsia="宋体" w:cs="宋体"/>
          <w:color w:val="auto"/>
          <w:kern w:val="0"/>
          <w:sz w:val="24"/>
          <w:szCs w:val="21"/>
          <w:highlight w:val="none"/>
          <w:lang w:val="en-US" w:eastAsia="zh-CN"/>
        </w:rPr>
        <w:t>双方书面确认并经监理单位签认的变更可作</w:t>
      </w:r>
      <w:r>
        <w:rPr>
          <w:rFonts w:hint="eastAsia" w:ascii="宋体" w:hAnsi="宋体" w:eastAsia="宋体" w:cs="宋体"/>
          <w:color w:val="auto"/>
          <w:kern w:val="0"/>
          <w:sz w:val="24"/>
          <w:szCs w:val="21"/>
          <w:highlight w:val="none"/>
        </w:rPr>
        <w:t>为劳务价款结算的依据)，</w:t>
      </w:r>
      <w:r>
        <w:rPr>
          <w:rFonts w:hint="eastAsia" w:ascii="宋体" w:hAnsi="宋体" w:cs="宋体"/>
          <w:color w:val="auto"/>
          <w:kern w:val="0"/>
          <w:sz w:val="24"/>
          <w:szCs w:val="21"/>
          <w:highlight w:val="none"/>
          <w:lang w:val="en-US" w:eastAsia="zh-CN"/>
        </w:rPr>
        <w:t>甲方</w:t>
      </w:r>
      <w:r>
        <w:rPr>
          <w:rFonts w:hint="eastAsia" w:ascii="宋体" w:hAnsi="宋体" w:eastAsia="宋体" w:cs="宋体"/>
          <w:color w:val="auto"/>
          <w:kern w:val="0"/>
          <w:sz w:val="24"/>
          <w:szCs w:val="21"/>
          <w:highlight w:val="none"/>
        </w:rPr>
        <w:t>应提前2天以书面形式向</w:t>
      </w:r>
      <w:r>
        <w:rPr>
          <w:rFonts w:hint="eastAsia" w:ascii="宋体" w:hAnsi="宋体" w:cs="宋体"/>
          <w:color w:val="auto"/>
          <w:kern w:val="0"/>
          <w:sz w:val="24"/>
          <w:szCs w:val="21"/>
          <w:highlight w:val="none"/>
          <w:lang w:val="en-US" w:eastAsia="zh-CN"/>
        </w:rPr>
        <w:t>乙方</w:t>
      </w:r>
      <w:r>
        <w:rPr>
          <w:rFonts w:hint="eastAsia" w:ascii="宋体" w:hAnsi="宋体" w:eastAsia="宋体" w:cs="宋体"/>
          <w:color w:val="auto"/>
          <w:kern w:val="0"/>
          <w:sz w:val="24"/>
          <w:szCs w:val="21"/>
          <w:highlight w:val="none"/>
        </w:rPr>
        <w:t>发出变更通知，并提供变更的相应图纸和说明。</w:t>
      </w:r>
      <w:r>
        <w:rPr>
          <w:rFonts w:hint="eastAsia" w:ascii="宋体" w:hAnsi="宋体" w:cs="宋体"/>
          <w:color w:val="auto"/>
          <w:kern w:val="0"/>
          <w:sz w:val="24"/>
          <w:szCs w:val="21"/>
          <w:highlight w:val="none"/>
          <w:lang w:val="en-US" w:eastAsia="zh-CN"/>
        </w:rPr>
        <w:t>乙方</w:t>
      </w:r>
      <w:r>
        <w:rPr>
          <w:rFonts w:hint="eastAsia" w:ascii="宋体" w:hAnsi="宋体" w:eastAsia="宋体" w:cs="宋体"/>
          <w:color w:val="auto"/>
          <w:kern w:val="0"/>
          <w:sz w:val="24"/>
          <w:szCs w:val="21"/>
          <w:highlight w:val="none"/>
        </w:rPr>
        <w:t>按照发</w:t>
      </w:r>
      <w:r>
        <w:rPr>
          <w:rFonts w:hint="eastAsia" w:ascii="宋体" w:hAnsi="宋体" w:cs="宋体"/>
          <w:color w:val="auto"/>
          <w:kern w:val="0"/>
          <w:sz w:val="24"/>
          <w:szCs w:val="21"/>
          <w:highlight w:val="none"/>
          <w:lang w:val="en-US" w:eastAsia="zh-CN"/>
        </w:rPr>
        <w:t>甲方</w:t>
      </w:r>
      <w:r>
        <w:rPr>
          <w:rFonts w:hint="eastAsia" w:ascii="宋体" w:hAnsi="宋体" w:eastAsia="宋体" w:cs="宋体"/>
          <w:color w:val="auto"/>
          <w:kern w:val="0"/>
          <w:sz w:val="24"/>
          <w:szCs w:val="21"/>
          <w:highlight w:val="none"/>
        </w:rPr>
        <w:t>发出的变更通知及有关要求，进行下列需要的变更：</w:t>
      </w:r>
    </w:p>
    <w:p w14:paraId="547865A5">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(1)更改工程有关部分的标高、基线、位置和尺寸</w:t>
      </w:r>
    </w:p>
    <w:p w14:paraId="4A63FE67">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(2)增减合同中约定的工程量：</w:t>
      </w:r>
    </w:p>
    <w:p w14:paraId="26FA29B4">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(3)改变有关的施工时间和顺序：</w:t>
      </w:r>
    </w:p>
    <w:p w14:paraId="2F50362B">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(4)其他有关工程变更需要的附加工作。</w:t>
      </w:r>
    </w:p>
    <w:p w14:paraId="4A3FBC0E">
      <w:pPr>
        <w:widowControl w:val="0"/>
        <w:spacing w:line="360" w:lineRule="auto"/>
        <w:ind w:firstLine="480" w:firstLineChars="200"/>
        <w:jc w:val="left"/>
        <w:rPr>
          <w:rFonts w:ascii="宋体" w:hAnsi="宋体" w:cs="宋体"/>
          <w:bCs/>
          <w:kern w:val="0"/>
          <w:sz w:val="24"/>
        </w:rPr>
      </w:pPr>
      <w:r>
        <w:rPr>
          <w:rFonts w:hint="eastAsia" w:ascii="宋体" w:hAnsi="宋体" w:cs="宋体"/>
          <w:bCs/>
          <w:kern w:val="0"/>
          <w:sz w:val="24"/>
        </w:rPr>
        <w:t>(5)改变施工的用材或安装工艺及要求。</w:t>
      </w:r>
    </w:p>
    <w:p w14:paraId="59B7C593">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4</w:t>
      </w:r>
      <w:r>
        <w:rPr>
          <w:rFonts w:hint="eastAsia" w:ascii="宋体" w:hAnsi="宋体" w:cs="宋体"/>
          <w:bCs/>
          <w:kern w:val="0"/>
          <w:sz w:val="24"/>
          <w:highlight w:val="none"/>
        </w:rPr>
        <w:t>.2由非</w:t>
      </w:r>
      <w:r>
        <w:rPr>
          <w:rFonts w:hint="eastAsia" w:ascii="宋体" w:hAnsi="宋体" w:cs="宋体"/>
          <w:color w:val="auto"/>
          <w:kern w:val="0"/>
          <w:sz w:val="24"/>
          <w:szCs w:val="21"/>
          <w:highlight w:val="none"/>
          <w:lang w:val="en-US" w:eastAsia="zh-CN"/>
        </w:rPr>
        <w:t>乙方</w:t>
      </w:r>
      <w:r>
        <w:rPr>
          <w:rFonts w:hint="eastAsia" w:ascii="宋体" w:hAnsi="宋体" w:cs="宋体"/>
          <w:bCs/>
          <w:kern w:val="0"/>
          <w:sz w:val="24"/>
          <w:highlight w:val="none"/>
        </w:rPr>
        <w:t>原因造成的变更导致合同价款的增加及造成的</w:t>
      </w:r>
      <w:r>
        <w:rPr>
          <w:rFonts w:hint="eastAsia" w:ascii="宋体" w:hAnsi="宋体" w:cs="宋体"/>
          <w:bCs/>
          <w:kern w:val="0"/>
          <w:sz w:val="24"/>
          <w:highlight w:val="none"/>
          <w:lang w:val="en-US" w:eastAsia="zh-CN"/>
        </w:rPr>
        <w:t>甲方</w:t>
      </w:r>
      <w:r>
        <w:rPr>
          <w:rFonts w:hint="eastAsia" w:ascii="宋体" w:hAnsi="宋体" w:cs="宋体"/>
          <w:bCs/>
          <w:kern w:val="0"/>
          <w:sz w:val="24"/>
          <w:highlight w:val="none"/>
        </w:rPr>
        <w:t>损失，由</w:t>
      </w:r>
      <w:r>
        <w:rPr>
          <w:rFonts w:hint="eastAsia" w:ascii="宋体" w:hAnsi="宋体" w:cs="宋体"/>
          <w:color w:val="auto"/>
          <w:kern w:val="0"/>
          <w:sz w:val="24"/>
          <w:szCs w:val="21"/>
          <w:highlight w:val="none"/>
          <w:lang w:val="en-US" w:eastAsia="zh-CN"/>
        </w:rPr>
        <w:t>甲方</w:t>
      </w:r>
      <w:r>
        <w:rPr>
          <w:rFonts w:hint="eastAsia" w:ascii="宋体" w:hAnsi="宋体" w:cs="宋体"/>
          <w:bCs/>
          <w:kern w:val="0"/>
          <w:sz w:val="24"/>
          <w:highlight w:val="none"/>
        </w:rPr>
        <w:t>承担，延误的工期相应顺延；因变更减少工程量，合同价款应相应减少，工期相应调整。</w:t>
      </w:r>
    </w:p>
    <w:p w14:paraId="1776B83F">
      <w:pPr>
        <w:widowControl w:val="0"/>
        <w:spacing w:line="360" w:lineRule="auto"/>
        <w:ind w:firstLine="480" w:firstLineChars="200"/>
        <w:jc w:val="left"/>
        <w:rPr>
          <w:rFonts w:hint="eastAsia"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4</w:t>
      </w:r>
      <w:r>
        <w:rPr>
          <w:rFonts w:hint="eastAsia" w:ascii="宋体" w:hAnsi="宋体" w:cs="宋体"/>
          <w:bCs/>
          <w:kern w:val="0"/>
          <w:sz w:val="24"/>
          <w:highlight w:val="none"/>
        </w:rPr>
        <w:t>.3由</w:t>
      </w:r>
      <w:r>
        <w:rPr>
          <w:rFonts w:hint="eastAsia" w:ascii="宋体" w:hAnsi="宋体" w:cs="宋体"/>
          <w:color w:val="auto"/>
          <w:kern w:val="0"/>
          <w:sz w:val="24"/>
          <w:szCs w:val="21"/>
          <w:highlight w:val="none"/>
          <w:lang w:val="en-US" w:eastAsia="zh-CN"/>
        </w:rPr>
        <w:t>乙方</w:t>
      </w:r>
      <w:r>
        <w:rPr>
          <w:rFonts w:hint="eastAsia" w:ascii="宋体" w:hAnsi="宋体" w:cs="宋体"/>
          <w:bCs/>
          <w:kern w:val="0"/>
          <w:sz w:val="24"/>
          <w:highlight w:val="none"/>
        </w:rPr>
        <w:t>原因造成的变更费用和由此导致</w:t>
      </w:r>
      <w:r>
        <w:rPr>
          <w:rFonts w:hint="eastAsia" w:ascii="宋体" w:hAnsi="宋体" w:cs="宋体"/>
          <w:color w:val="auto"/>
          <w:kern w:val="0"/>
          <w:sz w:val="24"/>
          <w:szCs w:val="21"/>
          <w:highlight w:val="none"/>
          <w:lang w:val="en-US" w:eastAsia="zh-CN"/>
        </w:rPr>
        <w:t>甲方</w:t>
      </w:r>
      <w:r>
        <w:rPr>
          <w:rFonts w:hint="eastAsia" w:ascii="宋体" w:hAnsi="宋体" w:cs="宋体"/>
          <w:bCs/>
          <w:kern w:val="0"/>
          <w:sz w:val="24"/>
          <w:highlight w:val="none"/>
        </w:rPr>
        <w:t>的直接损失，由</w:t>
      </w:r>
      <w:r>
        <w:rPr>
          <w:rFonts w:hint="eastAsia" w:ascii="宋体" w:hAnsi="宋体" w:cs="宋体"/>
          <w:color w:val="auto"/>
          <w:kern w:val="0"/>
          <w:sz w:val="24"/>
          <w:szCs w:val="21"/>
          <w:highlight w:val="none"/>
          <w:lang w:val="en-US" w:eastAsia="zh-CN"/>
        </w:rPr>
        <w:t>乙方</w:t>
      </w:r>
      <w:r>
        <w:rPr>
          <w:rFonts w:hint="eastAsia" w:ascii="宋体" w:hAnsi="宋体" w:cs="宋体"/>
          <w:bCs/>
          <w:kern w:val="0"/>
          <w:sz w:val="24"/>
          <w:highlight w:val="none"/>
        </w:rPr>
        <w:t>承担，延误的工期不予顺延。</w:t>
      </w:r>
    </w:p>
    <w:p w14:paraId="7E62A7C1">
      <w:pPr>
        <w:widowControl/>
        <w:spacing w:line="500" w:lineRule="exact"/>
        <w:ind w:firstLine="480" w:firstLineChars="200"/>
        <w:jc w:val="left"/>
        <w:rPr>
          <w:rFonts w:hint="default" w:ascii="宋体" w:hAnsi="宋体" w:eastAsia="宋体" w:cs="Times New Roman"/>
          <w:kern w:val="0"/>
          <w:sz w:val="24"/>
          <w:szCs w:val="21"/>
          <w:lang w:val="en-US" w:eastAsia="zh-CN"/>
        </w:rPr>
      </w:pPr>
      <w:r>
        <w:rPr>
          <w:rFonts w:hint="eastAsia" w:ascii="宋体" w:hAnsi="宋体" w:cs="Times New Roman"/>
          <w:kern w:val="0"/>
          <w:sz w:val="24"/>
          <w:szCs w:val="21"/>
          <w:lang w:val="en-US" w:eastAsia="zh-CN"/>
        </w:rPr>
        <w:t>1.4.4</w:t>
      </w:r>
      <w:r>
        <w:rPr>
          <w:rFonts w:hint="eastAsia" w:ascii="宋体" w:hAnsi="宋体" w:cs="Times New Roman"/>
          <w:kern w:val="0"/>
          <w:sz w:val="24"/>
          <w:szCs w:val="21"/>
        </w:rPr>
        <w:t>变更工程的</w:t>
      </w:r>
      <w:r>
        <w:rPr>
          <w:rFonts w:hint="eastAsia" w:ascii="宋体" w:hAnsi="宋体" w:cs="Times New Roman"/>
          <w:kern w:val="0"/>
          <w:sz w:val="24"/>
          <w:szCs w:val="21"/>
          <w:lang w:val="en-US" w:eastAsia="zh-CN"/>
        </w:rPr>
        <w:t>单价的确定</w:t>
      </w:r>
    </w:p>
    <w:p w14:paraId="04128FE4">
      <w:pPr>
        <w:widowControl/>
        <w:spacing w:line="500" w:lineRule="exact"/>
        <w:ind w:firstLine="720" w:firstLineChars="300"/>
        <w:jc w:val="left"/>
        <w:rPr>
          <w:rFonts w:hint="eastAsia" w:ascii="宋体" w:hAnsi="宋体" w:cs="Times New Roman"/>
          <w:kern w:val="0"/>
          <w:sz w:val="24"/>
          <w:szCs w:val="21"/>
        </w:rPr>
      </w:pPr>
      <w:r>
        <w:rPr>
          <w:rFonts w:hint="eastAsia" w:ascii="宋体" w:hAnsi="宋体" w:cs="Times New Roman"/>
          <w:kern w:val="0"/>
          <w:sz w:val="24"/>
          <w:szCs w:val="21"/>
        </w:rPr>
        <w:t>在</w:t>
      </w:r>
      <w:r>
        <w:rPr>
          <w:rFonts w:hint="eastAsia" w:ascii="宋体" w:hAnsi="宋体" w:cs="Times New Roman"/>
          <w:kern w:val="0"/>
          <w:sz w:val="24"/>
          <w:szCs w:val="21"/>
          <w:lang w:eastAsia="zh-CN"/>
        </w:rPr>
        <w:t>本合同</w:t>
      </w:r>
      <w:r>
        <w:rPr>
          <w:rFonts w:hint="eastAsia" w:ascii="宋体" w:hAnsi="宋体" w:cs="Times New Roman"/>
          <w:kern w:val="0"/>
          <w:sz w:val="24"/>
          <w:szCs w:val="21"/>
        </w:rPr>
        <w:t>签订后如发生设计变更的，则乙方按变更文件及甲方技术交底的要求进行施工。若发生变更的</w:t>
      </w:r>
      <w:r>
        <w:rPr>
          <w:rFonts w:hint="eastAsia" w:ascii="宋体" w:hAnsi="宋体" w:cs="Times New Roman"/>
          <w:kern w:val="0"/>
          <w:sz w:val="24"/>
          <w:szCs w:val="21"/>
          <w:lang w:eastAsia="zh-CN"/>
        </w:rPr>
        <w:t>细目</w:t>
      </w:r>
      <w:r>
        <w:rPr>
          <w:rFonts w:hint="eastAsia" w:ascii="宋体" w:hAnsi="宋体" w:cs="Times New Roman"/>
          <w:kern w:val="0"/>
          <w:sz w:val="24"/>
          <w:szCs w:val="21"/>
        </w:rPr>
        <w:t>与本合同工程量清单中的</w:t>
      </w:r>
      <w:r>
        <w:rPr>
          <w:rFonts w:hint="eastAsia" w:ascii="宋体" w:hAnsi="宋体" w:cs="Times New Roman"/>
          <w:kern w:val="0"/>
          <w:sz w:val="24"/>
          <w:szCs w:val="21"/>
          <w:lang w:eastAsia="zh-CN"/>
        </w:rPr>
        <w:t>细目</w:t>
      </w:r>
      <w:r>
        <w:rPr>
          <w:rFonts w:hint="eastAsia" w:ascii="宋体" w:hAnsi="宋体" w:cs="Times New Roman"/>
          <w:kern w:val="0"/>
          <w:sz w:val="24"/>
          <w:szCs w:val="21"/>
        </w:rPr>
        <w:t>相同，只是数量发生变更的，则其单价仍按本合同的工程量清单中的承包单价执行。因变更而新增</w:t>
      </w:r>
      <w:r>
        <w:rPr>
          <w:rFonts w:hint="eastAsia" w:ascii="宋体" w:hAnsi="宋体" w:cs="Times New Roman"/>
          <w:kern w:val="0"/>
          <w:sz w:val="24"/>
          <w:szCs w:val="21"/>
          <w:lang w:eastAsia="zh-CN"/>
        </w:rPr>
        <w:t>细目</w:t>
      </w:r>
      <w:r>
        <w:rPr>
          <w:rFonts w:hint="eastAsia" w:ascii="宋体" w:hAnsi="宋体" w:cs="Times New Roman"/>
          <w:kern w:val="0"/>
          <w:sz w:val="24"/>
          <w:szCs w:val="21"/>
        </w:rPr>
        <w:t>或因工作需要安排的合同外</w:t>
      </w:r>
      <w:r>
        <w:rPr>
          <w:rFonts w:hint="eastAsia" w:ascii="宋体" w:hAnsi="宋体" w:cs="Times New Roman"/>
          <w:kern w:val="0"/>
          <w:sz w:val="24"/>
          <w:szCs w:val="21"/>
          <w:lang w:eastAsia="zh-CN"/>
        </w:rPr>
        <w:t>细目</w:t>
      </w:r>
      <w:r>
        <w:rPr>
          <w:rFonts w:hint="eastAsia" w:ascii="宋体" w:hAnsi="宋体" w:cs="Times New Roman"/>
          <w:kern w:val="0"/>
          <w:sz w:val="24"/>
          <w:szCs w:val="21"/>
        </w:rPr>
        <w:t>，参照业主批复的新增</w:t>
      </w:r>
      <w:r>
        <w:rPr>
          <w:rFonts w:hint="eastAsia" w:ascii="宋体" w:hAnsi="宋体" w:cs="Times New Roman"/>
          <w:kern w:val="0"/>
          <w:sz w:val="24"/>
          <w:szCs w:val="21"/>
          <w:lang w:eastAsia="zh-CN"/>
        </w:rPr>
        <w:t>细目</w:t>
      </w:r>
      <w:r>
        <w:rPr>
          <w:rFonts w:hint="eastAsia" w:ascii="宋体" w:hAnsi="宋体" w:cs="Times New Roman"/>
          <w:kern w:val="0"/>
          <w:sz w:val="24"/>
          <w:szCs w:val="21"/>
        </w:rPr>
        <w:t>变更单价，按照甲方公司结算单价审批制度执行，原则是：</w:t>
      </w:r>
    </w:p>
    <w:p w14:paraId="5DAAC8B9">
      <w:pPr>
        <w:widowControl/>
        <w:numPr>
          <w:ilvl w:val="0"/>
          <w:numId w:val="4"/>
        </w:numPr>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eastAsia="zh-CN"/>
        </w:rPr>
        <w:t>本合同</w:t>
      </w:r>
      <w:r>
        <w:rPr>
          <w:rFonts w:hint="eastAsia" w:ascii="宋体" w:hAnsi="宋体" w:cs="Times New Roman"/>
          <w:kern w:val="0"/>
          <w:sz w:val="24"/>
          <w:szCs w:val="21"/>
        </w:rPr>
        <w:t>单价有相同或相似、相近的</w:t>
      </w:r>
      <w:r>
        <w:rPr>
          <w:rFonts w:hint="eastAsia" w:ascii="宋体" w:hAnsi="宋体" w:cs="Times New Roman"/>
          <w:kern w:val="0"/>
          <w:sz w:val="24"/>
          <w:szCs w:val="21"/>
          <w:lang w:eastAsia="zh-CN"/>
        </w:rPr>
        <w:t>细目</w:t>
      </w:r>
      <w:r>
        <w:rPr>
          <w:rFonts w:hint="eastAsia" w:ascii="宋体" w:hAnsi="宋体" w:cs="Times New Roman"/>
          <w:kern w:val="0"/>
          <w:sz w:val="24"/>
          <w:szCs w:val="21"/>
        </w:rPr>
        <w:t>，套用其单价结算；</w:t>
      </w:r>
    </w:p>
    <w:p w14:paraId="3856538B">
      <w:pPr>
        <w:widowControl/>
        <w:numPr>
          <w:ilvl w:val="0"/>
          <w:numId w:val="4"/>
        </w:numPr>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lang w:eastAsia="zh-CN"/>
        </w:rPr>
        <w:t>本合同</w:t>
      </w:r>
      <w:r>
        <w:rPr>
          <w:rFonts w:hint="eastAsia" w:ascii="宋体" w:hAnsi="宋体" w:cs="Times New Roman"/>
          <w:kern w:val="0"/>
          <w:sz w:val="24"/>
          <w:szCs w:val="21"/>
        </w:rPr>
        <w:t>单价没有的新增</w:t>
      </w:r>
      <w:r>
        <w:rPr>
          <w:rFonts w:hint="eastAsia" w:ascii="宋体" w:hAnsi="宋体" w:cs="Times New Roman"/>
          <w:kern w:val="0"/>
          <w:sz w:val="24"/>
          <w:szCs w:val="21"/>
          <w:lang w:eastAsia="zh-CN"/>
        </w:rPr>
        <w:t>细目</w:t>
      </w:r>
      <w:r>
        <w:rPr>
          <w:rFonts w:hint="eastAsia" w:ascii="宋体" w:hAnsi="宋体" w:cs="Times New Roman"/>
          <w:kern w:val="0"/>
          <w:sz w:val="24"/>
          <w:szCs w:val="21"/>
        </w:rPr>
        <w:t>，由</w:t>
      </w:r>
      <w:r>
        <w:rPr>
          <w:rFonts w:hint="eastAsia" w:ascii="宋体" w:hAnsi="宋体" w:cs="Times New Roman"/>
          <w:kern w:val="0"/>
          <w:sz w:val="24"/>
          <w:szCs w:val="21"/>
          <w:lang w:eastAsia="zh-CN"/>
        </w:rPr>
        <w:t>项目部</w:t>
      </w:r>
      <w:r>
        <w:rPr>
          <w:rFonts w:hint="eastAsia" w:ascii="宋体" w:hAnsi="宋体" w:cs="Times New Roman"/>
          <w:kern w:val="0"/>
          <w:sz w:val="24"/>
          <w:szCs w:val="21"/>
        </w:rPr>
        <w:t>与乙方代表商定做好单价分析资料，报</w:t>
      </w:r>
      <w:r>
        <w:rPr>
          <w:rFonts w:hint="eastAsia" w:ascii="宋体" w:hAnsi="宋体" w:cs="Times New Roman"/>
          <w:kern w:val="0"/>
          <w:sz w:val="24"/>
          <w:szCs w:val="21"/>
          <w:lang w:val="en-US" w:eastAsia="zh-CN"/>
        </w:rPr>
        <w:t>甲方</w:t>
      </w:r>
      <w:r>
        <w:rPr>
          <w:rFonts w:hint="eastAsia" w:ascii="宋体" w:hAnsi="宋体" w:cs="Times New Roman"/>
          <w:kern w:val="0"/>
          <w:sz w:val="24"/>
          <w:szCs w:val="21"/>
        </w:rPr>
        <w:t>公司审批确定后，作为双方变更结算的依据；</w:t>
      </w:r>
    </w:p>
    <w:p w14:paraId="267642A3">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3）</w:t>
      </w:r>
      <w:r>
        <w:rPr>
          <w:rFonts w:hint="eastAsia" w:ascii="宋体" w:hAnsi="宋体" w:cs="Times New Roman"/>
          <w:kern w:val="0"/>
          <w:sz w:val="24"/>
          <w:szCs w:val="21"/>
          <w:lang w:val="en-US" w:eastAsia="zh-CN"/>
        </w:rPr>
        <w:t>与</w:t>
      </w:r>
      <w:r>
        <w:rPr>
          <w:rFonts w:hint="eastAsia" w:ascii="宋体" w:hAnsi="宋体" w:cs="Times New Roman"/>
          <w:kern w:val="0"/>
          <w:sz w:val="24"/>
          <w:szCs w:val="21"/>
          <w:highlight w:val="none"/>
          <w:lang w:val="en-US" w:eastAsia="zh-CN"/>
        </w:rPr>
        <w:t>业主</w:t>
      </w:r>
      <w:r>
        <w:rPr>
          <w:rFonts w:hint="eastAsia" w:ascii="宋体" w:hAnsi="宋体" w:cs="Times New Roman"/>
          <w:kern w:val="0"/>
          <w:sz w:val="24"/>
          <w:szCs w:val="21"/>
          <w:highlight w:val="none"/>
        </w:rPr>
        <w:t>合同</w:t>
      </w:r>
      <w:r>
        <w:rPr>
          <w:rFonts w:hint="eastAsia" w:ascii="宋体" w:hAnsi="宋体" w:cs="Times New Roman"/>
          <w:kern w:val="0"/>
          <w:sz w:val="24"/>
          <w:szCs w:val="21"/>
        </w:rPr>
        <w:t>没有的新增变更</w:t>
      </w:r>
      <w:r>
        <w:rPr>
          <w:rFonts w:hint="eastAsia" w:ascii="宋体" w:hAnsi="宋体" w:cs="Times New Roman"/>
          <w:kern w:val="0"/>
          <w:sz w:val="24"/>
          <w:szCs w:val="21"/>
          <w:lang w:eastAsia="zh-CN"/>
        </w:rPr>
        <w:t>细目</w:t>
      </w:r>
      <w:r>
        <w:rPr>
          <w:rFonts w:hint="eastAsia" w:ascii="宋体" w:hAnsi="宋体" w:cs="Times New Roman"/>
          <w:kern w:val="0"/>
          <w:sz w:val="24"/>
          <w:szCs w:val="21"/>
        </w:rPr>
        <w:t>，由甲方根据业主批复的新增</w:t>
      </w:r>
      <w:r>
        <w:rPr>
          <w:rFonts w:hint="eastAsia" w:ascii="宋体" w:hAnsi="宋体" w:cs="Times New Roman"/>
          <w:kern w:val="0"/>
          <w:sz w:val="24"/>
          <w:szCs w:val="21"/>
          <w:lang w:eastAsia="zh-CN"/>
        </w:rPr>
        <w:t>细目</w:t>
      </w:r>
      <w:r>
        <w:rPr>
          <w:rFonts w:hint="eastAsia" w:ascii="宋体" w:hAnsi="宋体" w:cs="Times New Roman"/>
          <w:kern w:val="0"/>
          <w:sz w:val="24"/>
          <w:szCs w:val="21"/>
        </w:rPr>
        <w:t>变更单价做好单价分析资料，报</w:t>
      </w:r>
      <w:r>
        <w:rPr>
          <w:rFonts w:hint="eastAsia" w:ascii="宋体" w:hAnsi="宋体" w:cs="Times New Roman"/>
          <w:kern w:val="0"/>
          <w:sz w:val="24"/>
          <w:szCs w:val="21"/>
          <w:lang w:val="en-US" w:eastAsia="zh-CN"/>
        </w:rPr>
        <w:t>甲方</w:t>
      </w:r>
      <w:r>
        <w:rPr>
          <w:rFonts w:hint="eastAsia" w:ascii="宋体" w:hAnsi="宋体" w:cs="Times New Roman"/>
          <w:kern w:val="0"/>
          <w:sz w:val="24"/>
          <w:szCs w:val="21"/>
        </w:rPr>
        <w:t>公司审批确定后，乙方必须执行；</w:t>
      </w:r>
    </w:p>
    <w:p w14:paraId="19A035E4">
      <w:pPr>
        <w:widowControl/>
        <w:spacing w:line="500" w:lineRule="exact"/>
        <w:ind w:firstLine="480" w:firstLineChars="200"/>
        <w:jc w:val="left"/>
        <w:rPr>
          <w:rFonts w:hint="eastAsia" w:ascii="宋体" w:hAnsi="宋体" w:cs="Times New Roman"/>
          <w:kern w:val="0"/>
          <w:sz w:val="24"/>
          <w:szCs w:val="21"/>
        </w:rPr>
      </w:pPr>
      <w:r>
        <w:rPr>
          <w:rFonts w:hint="eastAsia" w:ascii="宋体" w:hAnsi="宋体" w:cs="Times New Roman"/>
          <w:kern w:val="0"/>
          <w:sz w:val="24"/>
          <w:szCs w:val="21"/>
        </w:rPr>
        <w:t>4）对无法实行计件的</w:t>
      </w:r>
      <w:r>
        <w:rPr>
          <w:rFonts w:hint="eastAsia" w:ascii="宋体" w:hAnsi="宋体" w:cs="Times New Roman"/>
          <w:kern w:val="0"/>
          <w:sz w:val="24"/>
          <w:szCs w:val="21"/>
          <w:lang w:eastAsia="zh-CN"/>
        </w:rPr>
        <w:t>细目</w:t>
      </w:r>
      <w:r>
        <w:rPr>
          <w:rFonts w:hint="eastAsia" w:ascii="宋体" w:hAnsi="宋体" w:cs="Times New Roman"/>
          <w:kern w:val="0"/>
          <w:sz w:val="24"/>
          <w:szCs w:val="21"/>
        </w:rPr>
        <w:t>则以计时工资计算，计日工单价为</w:t>
      </w:r>
      <w:r>
        <w:rPr>
          <w:rFonts w:hint="eastAsia" w:ascii="宋体" w:hAnsi="宋体" w:cs="Times New Roman"/>
          <w:b/>
          <w:kern w:val="0"/>
          <w:sz w:val="24"/>
          <w:szCs w:val="21"/>
          <w:u w:val="single"/>
        </w:rPr>
        <w:t>100元/工日</w:t>
      </w:r>
      <w:r>
        <w:rPr>
          <w:rFonts w:hint="eastAsia" w:ascii="宋体" w:hAnsi="宋体" w:cs="Times New Roman"/>
          <w:kern w:val="0"/>
          <w:sz w:val="24"/>
          <w:szCs w:val="21"/>
        </w:rPr>
        <w:t>，乙方必须服从</w:t>
      </w:r>
      <w:r>
        <w:rPr>
          <w:rFonts w:hint="eastAsia" w:ascii="宋体" w:hAnsi="宋体" w:cs="Times New Roman"/>
          <w:kern w:val="0"/>
          <w:sz w:val="24"/>
          <w:szCs w:val="21"/>
          <w:lang w:val="en-US" w:eastAsia="zh-CN"/>
        </w:rPr>
        <w:t>项目</w:t>
      </w:r>
      <w:r>
        <w:rPr>
          <w:rFonts w:hint="eastAsia" w:ascii="宋体" w:hAnsi="宋体" w:cs="Times New Roman"/>
          <w:kern w:val="0"/>
          <w:sz w:val="24"/>
          <w:szCs w:val="21"/>
        </w:rPr>
        <w:t>负责人的派遣单安排工作，</w:t>
      </w:r>
      <w:r>
        <w:rPr>
          <w:rFonts w:hint="eastAsia" w:ascii="宋体" w:hAnsi="宋体" w:cs="Times New Roman"/>
          <w:kern w:val="0"/>
          <w:sz w:val="24"/>
          <w:szCs w:val="21"/>
          <w:lang w:val="en-US" w:eastAsia="zh-CN"/>
        </w:rPr>
        <w:t>完工后</w:t>
      </w:r>
      <w:r>
        <w:rPr>
          <w:rFonts w:hint="eastAsia" w:ascii="宋体" w:hAnsi="宋体" w:cs="Times New Roman"/>
          <w:kern w:val="0"/>
          <w:sz w:val="24"/>
          <w:szCs w:val="21"/>
        </w:rPr>
        <w:t>3天内签证确认。</w:t>
      </w:r>
    </w:p>
    <w:p w14:paraId="79466731">
      <w:pPr>
        <w:widowControl w:val="0"/>
        <w:spacing w:line="360" w:lineRule="auto"/>
        <w:ind w:firstLine="480" w:firstLineChars="200"/>
        <w:jc w:val="left"/>
        <w:rPr>
          <w:rFonts w:hint="eastAsia" w:ascii="宋体" w:hAnsi="宋体" w:cs="宋体"/>
          <w:bCs/>
          <w:kern w:val="0"/>
          <w:sz w:val="24"/>
        </w:rPr>
      </w:pPr>
    </w:p>
    <w:p w14:paraId="0CB4E71D">
      <w:pPr>
        <w:widowControl/>
        <w:spacing w:line="360" w:lineRule="auto"/>
        <w:ind w:firstLine="482" w:firstLineChars="200"/>
        <w:jc w:val="left"/>
        <w:rPr>
          <w:rFonts w:ascii="宋体" w:hAnsi="宋体" w:eastAsia="宋体" w:cs="Times New Roman"/>
          <w:b/>
          <w:bCs/>
          <w:kern w:val="0"/>
          <w:sz w:val="24"/>
        </w:rPr>
      </w:pPr>
      <w:r>
        <w:rPr>
          <w:rFonts w:hint="eastAsia" w:ascii="宋体" w:hAnsi="宋体" w:eastAsia="宋体" w:cs="Times New Roman"/>
          <w:b/>
          <w:bCs/>
          <w:kern w:val="0"/>
          <w:sz w:val="24"/>
        </w:rPr>
        <w:t>2、结算款支付方式：</w:t>
      </w:r>
    </w:p>
    <w:p w14:paraId="48724F79">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2.1本工程无预付款，</w:t>
      </w:r>
      <w:r>
        <w:rPr>
          <w:rFonts w:hint="eastAsia" w:ascii="宋体" w:hAnsi="宋体" w:cs="宋体"/>
          <w:color w:val="auto"/>
          <w:kern w:val="0"/>
          <w:sz w:val="24"/>
          <w:szCs w:val="21"/>
          <w:highlight w:val="none"/>
          <w:lang w:val="en-US" w:eastAsia="zh-CN"/>
        </w:rPr>
        <w:t>甲方</w:t>
      </w:r>
      <w:r>
        <w:rPr>
          <w:rFonts w:hint="eastAsia" w:ascii="宋体" w:hAnsi="宋体" w:cs="宋体"/>
          <w:bCs/>
          <w:kern w:val="0"/>
          <w:sz w:val="24"/>
          <w:highlight w:val="none"/>
        </w:rPr>
        <w:t>按施工进度支付工程款。</w:t>
      </w:r>
    </w:p>
    <w:p w14:paraId="0C3C3097">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left"/>
        <w:rPr>
          <w:rFonts w:hint="default" w:ascii="宋体" w:hAnsi="宋体" w:eastAsia="宋体" w:cs="宋体"/>
          <w:color w:val="auto"/>
          <w:kern w:val="0"/>
          <w:sz w:val="24"/>
          <w:szCs w:val="21"/>
          <w:highlight w:val="none"/>
          <w:lang w:val="en-US" w:eastAsia="zh-CN"/>
        </w:rPr>
      </w:pPr>
      <w:r>
        <w:rPr>
          <w:rFonts w:hint="eastAsia" w:ascii="宋体" w:hAnsi="宋体" w:cs="宋体"/>
          <w:bCs/>
          <w:kern w:val="0"/>
          <w:sz w:val="24"/>
        </w:rPr>
        <w:t>2.2</w:t>
      </w:r>
      <w:r>
        <w:rPr>
          <w:rFonts w:hint="eastAsia" w:ascii="宋体" w:hAnsi="宋体" w:cs="宋体"/>
          <w:color w:val="auto"/>
          <w:kern w:val="0"/>
          <w:sz w:val="24"/>
          <w:szCs w:val="21"/>
          <w:highlight w:val="none"/>
        </w:rPr>
        <w:t>甲方按合同签订时约定的劳务公司</w:t>
      </w:r>
      <w:r>
        <w:rPr>
          <w:rFonts w:hint="eastAsia" w:ascii="宋体" w:hAnsi="宋体" w:cs="Times New Roman"/>
          <w:color w:val="auto"/>
          <w:kern w:val="0"/>
          <w:sz w:val="24"/>
          <w:szCs w:val="21"/>
          <w:highlight w:val="none"/>
        </w:rPr>
        <w:t>基本存款账户</w:t>
      </w:r>
      <w:r>
        <w:rPr>
          <w:rFonts w:hint="eastAsia" w:ascii="宋体" w:hAnsi="宋体" w:cs="宋体"/>
          <w:color w:val="auto"/>
          <w:kern w:val="0"/>
          <w:sz w:val="24"/>
          <w:szCs w:val="21"/>
          <w:highlight w:val="none"/>
        </w:rPr>
        <w:t>支付款项，严禁现金结算，不接受支付给乙方现场负责人和授权代理人的委托付款。</w:t>
      </w:r>
      <w:r>
        <w:rPr>
          <w:rFonts w:hint="eastAsia" w:ascii="宋体" w:hAnsi="宋体" w:eastAsia="宋体" w:cs="宋体"/>
          <w:color w:val="auto"/>
          <w:kern w:val="0"/>
          <w:sz w:val="24"/>
          <w:szCs w:val="21"/>
          <w:highlight w:val="none"/>
          <w:lang w:val="en-US" w:eastAsia="zh-CN"/>
        </w:rPr>
        <w:t>乙方在单项工程、临时工程、全部合同工程完工验收后一个月内配合甲方完成结算，特殊情况不能迟于退场后一个月。未完成最终结算时，支付金额不超过中期结算金额的</w:t>
      </w:r>
      <w:r>
        <w:rPr>
          <w:rFonts w:hint="eastAsia" w:ascii="宋体" w:hAnsi="宋体" w:eastAsia="宋体" w:cs="宋体"/>
          <w:color w:val="auto"/>
          <w:kern w:val="0"/>
          <w:sz w:val="24"/>
          <w:szCs w:val="21"/>
          <w:highlight w:val="none"/>
          <w:u w:val="single"/>
          <w:lang w:val="en-US" w:eastAsia="zh-CN"/>
        </w:rPr>
        <w:t xml:space="preserve">   80   </w:t>
      </w:r>
      <w:r>
        <w:rPr>
          <w:rFonts w:hint="eastAsia" w:ascii="宋体" w:hAnsi="宋体" w:eastAsia="宋体" w:cs="宋体"/>
          <w:color w:val="auto"/>
          <w:kern w:val="0"/>
          <w:sz w:val="24"/>
          <w:szCs w:val="21"/>
          <w:highlight w:val="none"/>
          <w:lang w:val="en-US" w:eastAsia="zh-CN"/>
        </w:rPr>
        <w:t>%。乙方不在上述期限内配合甲方完成结算的，视为认同甲方单方面结算。</w:t>
      </w:r>
    </w:p>
    <w:p w14:paraId="1FC15BFB">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2.3</w:t>
      </w:r>
      <w:r>
        <w:rPr>
          <w:rFonts w:hint="eastAsia" w:ascii="宋体" w:hAnsi="宋体" w:cs="Times New Roman"/>
          <w:kern w:val="0"/>
          <w:sz w:val="24"/>
          <w:szCs w:val="21"/>
          <w:highlight w:val="none"/>
        </w:rPr>
        <w:t>乙方应当自行筹集并垫付</w:t>
      </w:r>
      <w:r>
        <w:rPr>
          <w:rFonts w:hint="eastAsia" w:ascii="宋体" w:hAnsi="宋体" w:cs="Times New Roman"/>
          <w:kern w:val="0"/>
          <w:sz w:val="24"/>
          <w:szCs w:val="21"/>
          <w:highlight w:val="none"/>
          <w:lang w:val="en-US" w:eastAsia="zh-CN"/>
        </w:rPr>
        <w:t>不低于合同</w:t>
      </w:r>
      <w:r>
        <w:rPr>
          <w:rFonts w:hint="eastAsia" w:ascii="宋体" w:hAnsi="宋体" w:cs="Times New Roman"/>
          <w:kern w:val="0"/>
          <w:sz w:val="24"/>
          <w:szCs w:val="21"/>
          <w:highlight w:val="none"/>
        </w:rPr>
        <w:t>总</w:t>
      </w:r>
      <w:r>
        <w:rPr>
          <w:rFonts w:hint="eastAsia" w:ascii="宋体" w:hAnsi="宋体" w:cs="Times New Roman"/>
          <w:kern w:val="0"/>
          <w:sz w:val="24"/>
          <w:szCs w:val="21"/>
          <w:highlight w:val="none"/>
          <w:lang w:val="en-US" w:eastAsia="zh-CN"/>
        </w:rPr>
        <w:t>量</w:t>
      </w:r>
      <w:r>
        <w:rPr>
          <w:rFonts w:hint="eastAsia" w:ascii="宋体" w:hAnsi="宋体" w:cs="Times New Roman"/>
          <w:b/>
          <w:kern w:val="0"/>
          <w:sz w:val="24"/>
          <w:szCs w:val="21"/>
          <w:highlight w:val="none"/>
          <w:u w:val="single"/>
        </w:rPr>
        <w:t>25%</w:t>
      </w:r>
      <w:r>
        <w:rPr>
          <w:rFonts w:hint="eastAsia" w:ascii="宋体" w:hAnsi="宋体" w:cs="Times New Roman"/>
          <w:kern w:val="0"/>
          <w:sz w:val="24"/>
          <w:szCs w:val="21"/>
          <w:highlight w:val="none"/>
        </w:rPr>
        <w:t>的资金。在完成</w:t>
      </w:r>
      <w:r>
        <w:rPr>
          <w:rFonts w:hint="eastAsia" w:ascii="宋体" w:hAnsi="宋体" w:cs="Times New Roman"/>
          <w:b/>
          <w:kern w:val="0"/>
          <w:sz w:val="24"/>
          <w:szCs w:val="21"/>
          <w:highlight w:val="none"/>
          <w:u w:val="single"/>
        </w:rPr>
        <w:t>25%</w:t>
      </w:r>
      <w:r>
        <w:rPr>
          <w:rFonts w:hint="eastAsia" w:ascii="宋体" w:hAnsi="宋体" w:cs="Times New Roman"/>
          <w:kern w:val="0"/>
          <w:sz w:val="24"/>
          <w:szCs w:val="21"/>
          <w:highlight w:val="none"/>
        </w:rPr>
        <w:t>工程量后，甲乙双方开始每月进行一次结算</w:t>
      </w:r>
      <w:r>
        <w:rPr>
          <w:rFonts w:hint="eastAsia" w:ascii="宋体" w:hAnsi="宋体" w:cs="Times New Roman"/>
          <w:kern w:val="0"/>
          <w:sz w:val="24"/>
          <w:szCs w:val="21"/>
          <w:highlight w:val="none"/>
          <w:lang w:val="en-US" w:eastAsia="zh-CN"/>
        </w:rPr>
        <w:t>或中期结算</w:t>
      </w:r>
      <w:r>
        <w:rPr>
          <w:rFonts w:hint="eastAsia" w:ascii="宋体" w:hAnsi="宋体" w:cs="Times New Roman"/>
          <w:kern w:val="0"/>
          <w:sz w:val="24"/>
          <w:szCs w:val="21"/>
          <w:highlight w:val="none"/>
        </w:rPr>
        <w:t>，结算数量为双方确认的数量(即甲乙双方的内部计量数)。乙方应配合甲方结算</w:t>
      </w:r>
      <w:r>
        <w:rPr>
          <w:rFonts w:hint="eastAsia" w:ascii="宋体" w:hAnsi="宋体" w:cs="Times New Roman"/>
          <w:kern w:val="0"/>
          <w:sz w:val="24"/>
          <w:szCs w:val="21"/>
          <w:highlight w:val="none"/>
          <w:lang w:val="en-US" w:eastAsia="zh-CN"/>
        </w:rPr>
        <w:t>已</w:t>
      </w:r>
      <w:r>
        <w:rPr>
          <w:rFonts w:hint="eastAsia" w:ascii="宋体" w:hAnsi="宋体" w:cs="Times New Roman"/>
          <w:kern w:val="0"/>
          <w:sz w:val="24"/>
          <w:szCs w:val="21"/>
          <w:highlight w:val="none"/>
        </w:rPr>
        <w:t>完成工程量，乙方签字确认后，由</w:t>
      </w:r>
      <w:r>
        <w:rPr>
          <w:rFonts w:hint="eastAsia" w:ascii="宋体" w:hAnsi="宋体" w:cs="Times New Roman"/>
          <w:kern w:val="0"/>
          <w:sz w:val="24"/>
          <w:szCs w:val="21"/>
          <w:highlight w:val="none"/>
          <w:lang w:eastAsia="zh-CN"/>
        </w:rPr>
        <w:t>项目部</w:t>
      </w:r>
      <w:r>
        <w:rPr>
          <w:rFonts w:hint="eastAsia" w:ascii="宋体" w:hAnsi="宋体" w:cs="Times New Roman"/>
          <w:kern w:val="0"/>
          <w:sz w:val="24"/>
          <w:szCs w:val="21"/>
          <w:highlight w:val="none"/>
        </w:rPr>
        <w:t>交给甲方</w:t>
      </w:r>
      <w:r>
        <w:rPr>
          <w:rFonts w:hint="eastAsia" w:ascii="宋体" w:hAnsi="宋体" w:cs="Times New Roman"/>
          <w:kern w:val="0"/>
          <w:sz w:val="24"/>
          <w:szCs w:val="21"/>
          <w:highlight w:val="none"/>
          <w:lang w:val="en-US" w:eastAsia="zh-CN"/>
        </w:rPr>
        <w:t>总部</w:t>
      </w:r>
      <w:r>
        <w:rPr>
          <w:rFonts w:hint="eastAsia" w:ascii="宋体" w:hAnsi="宋体" w:cs="Times New Roman"/>
          <w:kern w:val="0"/>
          <w:sz w:val="24"/>
          <w:szCs w:val="21"/>
          <w:highlight w:val="none"/>
        </w:rPr>
        <w:t>审批</w:t>
      </w:r>
      <w:r>
        <w:rPr>
          <w:rFonts w:hint="eastAsia" w:ascii="宋体" w:hAnsi="宋体" w:cs="Times New Roman"/>
          <w:kern w:val="0"/>
          <w:sz w:val="24"/>
          <w:szCs w:val="21"/>
          <w:highlight w:val="none"/>
          <w:lang w:val="en-US" w:eastAsia="zh-CN"/>
        </w:rPr>
        <w:t>完成</w:t>
      </w:r>
      <w:r>
        <w:rPr>
          <w:rFonts w:hint="eastAsia" w:ascii="宋体" w:hAnsi="宋体" w:cs="Times New Roman"/>
          <w:kern w:val="0"/>
          <w:sz w:val="24"/>
          <w:szCs w:val="21"/>
          <w:highlight w:val="none"/>
        </w:rPr>
        <w:t>后作为乙方支付的依据。</w:t>
      </w:r>
    </w:p>
    <w:p w14:paraId="3980A26E">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2.4</w:t>
      </w:r>
      <w:r>
        <w:rPr>
          <w:rFonts w:hint="eastAsia" w:ascii="宋体" w:hAnsi="宋体" w:eastAsia="宋体" w:cs="Times New Roman"/>
          <w:kern w:val="0"/>
          <w:sz w:val="24"/>
          <w:szCs w:val="21"/>
          <w:highlight w:val="none"/>
        </w:rPr>
        <w:t>甲方根据乙方完成的工程量（经监理、业主及相关部门验收合格后确认的工程量）</w:t>
      </w:r>
      <w:r>
        <w:rPr>
          <w:rFonts w:hint="eastAsia" w:ascii="宋体" w:hAnsi="宋体" w:eastAsia="宋体" w:cs="Times New Roman"/>
          <w:kern w:val="0"/>
          <w:sz w:val="24"/>
          <w:szCs w:val="21"/>
          <w:highlight w:val="none"/>
          <w:lang w:val="en-US" w:eastAsia="zh-CN"/>
        </w:rPr>
        <w:t>进行中期结算，在甲方计量款到甲方账户后</w:t>
      </w:r>
      <w:r>
        <w:rPr>
          <w:rFonts w:hint="eastAsia" w:ascii="宋体" w:hAnsi="宋体" w:eastAsia="宋体" w:cs="Times New Roman"/>
          <w:kern w:val="0"/>
          <w:sz w:val="24"/>
          <w:szCs w:val="21"/>
          <w:highlight w:val="none"/>
        </w:rPr>
        <w:t>，按</w:t>
      </w:r>
      <w:r>
        <w:rPr>
          <w:rFonts w:hint="eastAsia" w:ascii="宋体" w:hAnsi="宋体" w:eastAsia="宋体" w:cs="Times New Roman"/>
          <w:kern w:val="0"/>
          <w:sz w:val="24"/>
          <w:szCs w:val="21"/>
          <w:highlight w:val="none"/>
          <w:lang w:val="en-US" w:eastAsia="zh-CN"/>
        </w:rPr>
        <w:t>甲方</w:t>
      </w:r>
      <w:r>
        <w:rPr>
          <w:rFonts w:hint="eastAsia" w:ascii="宋体" w:hAnsi="宋体" w:eastAsia="宋体" w:cs="Times New Roman"/>
          <w:kern w:val="0"/>
          <w:sz w:val="24"/>
          <w:szCs w:val="21"/>
          <w:highlight w:val="none"/>
        </w:rPr>
        <w:t>中</w:t>
      </w:r>
      <w:r>
        <w:rPr>
          <w:rFonts w:hint="eastAsia" w:ascii="宋体" w:hAnsi="宋体" w:eastAsia="宋体" w:cs="Times New Roman"/>
          <w:kern w:val="0"/>
          <w:sz w:val="24"/>
          <w:szCs w:val="21"/>
          <w:highlight w:val="none"/>
          <w:lang w:val="en-US" w:eastAsia="zh-CN"/>
        </w:rPr>
        <w:t>期</w:t>
      </w:r>
      <w:r>
        <w:rPr>
          <w:rFonts w:hint="eastAsia" w:ascii="宋体" w:hAnsi="宋体" w:eastAsia="宋体" w:cs="Times New Roman"/>
          <w:kern w:val="0"/>
          <w:sz w:val="24"/>
          <w:szCs w:val="21"/>
          <w:highlight w:val="none"/>
        </w:rPr>
        <w:t>结算支付程序执行</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rPr>
        <w:t>中</w:t>
      </w:r>
      <w:r>
        <w:rPr>
          <w:rFonts w:hint="eastAsia" w:ascii="宋体" w:hAnsi="宋体" w:eastAsia="宋体" w:cs="Times New Roman"/>
          <w:kern w:val="0"/>
          <w:sz w:val="24"/>
          <w:szCs w:val="21"/>
          <w:highlight w:val="none"/>
          <w:lang w:val="en-US" w:eastAsia="zh-CN"/>
        </w:rPr>
        <w:t>期</w:t>
      </w:r>
      <w:r>
        <w:rPr>
          <w:rFonts w:hint="eastAsia" w:ascii="宋体" w:hAnsi="宋体" w:eastAsia="宋体" w:cs="Times New Roman"/>
          <w:kern w:val="0"/>
          <w:sz w:val="24"/>
          <w:szCs w:val="21"/>
          <w:highlight w:val="none"/>
        </w:rPr>
        <w:t>支付金额不超过甲乙</w:t>
      </w:r>
      <w:r>
        <w:rPr>
          <w:rFonts w:hint="eastAsia" w:ascii="宋体" w:hAnsi="宋体" w:eastAsia="宋体" w:cs="Times New Roman"/>
          <w:kern w:val="0"/>
          <w:sz w:val="24"/>
          <w:szCs w:val="21"/>
          <w:highlight w:val="none"/>
          <w:lang w:val="en-US" w:eastAsia="zh-CN"/>
        </w:rPr>
        <w:t>双</w:t>
      </w:r>
      <w:r>
        <w:rPr>
          <w:rFonts w:hint="eastAsia" w:ascii="宋体" w:hAnsi="宋体" w:eastAsia="宋体" w:cs="Times New Roman"/>
          <w:kern w:val="0"/>
          <w:sz w:val="24"/>
          <w:szCs w:val="21"/>
          <w:highlight w:val="none"/>
        </w:rPr>
        <w:t>方签认的</w:t>
      </w:r>
      <w:r>
        <w:rPr>
          <w:rFonts w:hint="eastAsia" w:ascii="宋体" w:hAnsi="宋体" w:eastAsia="宋体" w:cs="Times New Roman"/>
          <w:kern w:val="0"/>
          <w:sz w:val="24"/>
          <w:szCs w:val="21"/>
          <w:highlight w:val="none"/>
          <w:lang w:val="en-US" w:eastAsia="zh-CN"/>
        </w:rPr>
        <w:t>中期结算</w:t>
      </w:r>
      <w:r>
        <w:rPr>
          <w:rFonts w:hint="eastAsia" w:ascii="宋体" w:hAnsi="宋体" w:eastAsia="宋体" w:cs="Times New Roman"/>
          <w:kern w:val="0"/>
          <w:sz w:val="24"/>
          <w:szCs w:val="21"/>
          <w:highlight w:val="none"/>
        </w:rPr>
        <w:t>金额的</w:t>
      </w:r>
      <w:r>
        <w:rPr>
          <w:rFonts w:hint="eastAsia" w:ascii="宋体" w:hAnsi="宋体" w:cs="Times New Roman"/>
          <w:kern w:val="0"/>
          <w:sz w:val="24"/>
          <w:szCs w:val="21"/>
          <w:highlight w:val="none"/>
          <w:u w:val="single"/>
          <w:lang w:val="en-US" w:eastAsia="zh-CN"/>
        </w:rPr>
        <w:t xml:space="preserve">   80   </w:t>
      </w:r>
      <w:r>
        <w:rPr>
          <w:rFonts w:hint="eastAsia" w:ascii="宋体" w:hAnsi="宋体" w:eastAsia="宋体" w:cs="Times New Roman"/>
          <w:kern w:val="0"/>
          <w:sz w:val="24"/>
          <w:szCs w:val="21"/>
          <w:highlight w:val="none"/>
        </w:rPr>
        <w:t>%；</w:t>
      </w:r>
    </w:p>
    <w:p w14:paraId="662DBC79">
      <w:pPr>
        <w:widowControl/>
        <w:tabs>
          <w:tab w:val="left" w:pos="2324"/>
        </w:tabs>
        <w:spacing w:line="500" w:lineRule="exact"/>
        <w:ind w:firstLine="480" w:firstLineChars="200"/>
        <w:jc w:val="left"/>
        <w:rPr>
          <w:rFonts w:hint="default" w:ascii="宋体" w:hAnsi="宋体" w:eastAsia="宋体" w:cs="Times New Roman"/>
          <w:kern w:val="0"/>
          <w:sz w:val="24"/>
          <w:szCs w:val="21"/>
          <w:highlight w:val="none"/>
          <w:lang w:val="en-US" w:eastAsia="zh-CN"/>
        </w:rPr>
      </w:pPr>
      <w:r>
        <w:rPr>
          <w:rFonts w:hint="eastAsia" w:ascii="宋体" w:hAnsi="宋体" w:eastAsia="宋体" w:cs="Times New Roman"/>
          <w:kern w:val="0"/>
          <w:sz w:val="24"/>
          <w:szCs w:val="21"/>
          <w:highlight w:val="none"/>
          <w:lang w:val="en-US" w:eastAsia="zh-CN"/>
        </w:rPr>
        <w:t>2.5</w:t>
      </w:r>
      <w:r>
        <w:rPr>
          <w:rFonts w:hint="eastAsia" w:ascii="宋体" w:hAnsi="宋体" w:eastAsia="宋体" w:cs="Times New Roman"/>
          <w:kern w:val="0"/>
          <w:sz w:val="24"/>
          <w:szCs w:val="21"/>
          <w:highlight w:val="none"/>
        </w:rPr>
        <w:t>乙方民工工资由甲方代付，乙方每月提供考勤表、工资表和民工银行卡给甲方财务</w:t>
      </w:r>
      <w:r>
        <w:rPr>
          <w:rFonts w:hint="eastAsia" w:ascii="宋体" w:hAnsi="宋体" w:eastAsia="宋体" w:cs="Times New Roman"/>
          <w:kern w:val="0"/>
          <w:sz w:val="24"/>
          <w:szCs w:val="21"/>
          <w:highlight w:val="none"/>
          <w:lang w:val="en-US" w:eastAsia="zh-CN"/>
        </w:rPr>
        <w:t>部门</w:t>
      </w:r>
      <w:r>
        <w:rPr>
          <w:rFonts w:hint="eastAsia" w:ascii="宋体" w:hAnsi="宋体" w:eastAsia="宋体" w:cs="Times New Roman"/>
          <w:kern w:val="0"/>
          <w:sz w:val="24"/>
          <w:szCs w:val="21"/>
          <w:highlight w:val="none"/>
        </w:rPr>
        <w:t>。民工工资如发生个人所得税，该部分税费由乙方承担。</w:t>
      </w:r>
      <w:r>
        <w:rPr>
          <w:rFonts w:hint="eastAsia" w:ascii="宋体" w:hAnsi="宋体" w:cs="Times New Roman"/>
          <w:kern w:val="0"/>
          <w:sz w:val="24"/>
          <w:szCs w:val="21"/>
          <w:highlight w:val="none"/>
          <w:lang w:val="en-US" w:eastAsia="zh-CN"/>
        </w:rPr>
        <w:t>民工工资总额不得超过乙方完成结算总额的</w:t>
      </w:r>
      <w:r>
        <w:rPr>
          <w:rFonts w:hint="eastAsia" w:ascii="宋体" w:hAnsi="宋体" w:cs="Times New Roman"/>
          <w:kern w:val="0"/>
          <w:sz w:val="24"/>
          <w:szCs w:val="21"/>
          <w:highlight w:val="none"/>
          <w:u w:val="single"/>
          <w:lang w:val="en-US" w:eastAsia="zh-CN"/>
        </w:rPr>
        <w:t xml:space="preserve">    80   </w:t>
      </w:r>
      <w:r>
        <w:rPr>
          <w:rFonts w:hint="eastAsia" w:ascii="宋体" w:hAnsi="宋体" w:cs="Times New Roman"/>
          <w:kern w:val="0"/>
          <w:sz w:val="24"/>
          <w:szCs w:val="21"/>
          <w:highlight w:val="none"/>
          <w:lang w:val="en-US" w:eastAsia="zh-CN"/>
        </w:rPr>
        <w:t xml:space="preserve"> %。</w:t>
      </w:r>
    </w:p>
    <w:p w14:paraId="502260E9">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2.6</w:t>
      </w:r>
      <w:r>
        <w:rPr>
          <w:rFonts w:hint="eastAsia" w:ascii="宋体" w:hAnsi="宋体" w:eastAsia="宋体" w:cs="Times New Roman"/>
          <w:kern w:val="0"/>
          <w:sz w:val="24"/>
          <w:szCs w:val="21"/>
          <w:highlight w:val="none"/>
        </w:rPr>
        <w:t>本</w:t>
      </w:r>
      <w:r>
        <w:rPr>
          <w:rFonts w:hint="eastAsia" w:ascii="宋体" w:hAnsi="宋体" w:cs="Times New Roman"/>
          <w:kern w:val="0"/>
          <w:sz w:val="24"/>
          <w:szCs w:val="21"/>
          <w:highlight w:val="none"/>
          <w:lang w:val="en-US" w:eastAsia="zh-CN"/>
        </w:rPr>
        <w:t>项目</w:t>
      </w:r>
      <w:r>
        <w:rPr>
          <w:rFonts w:hint="eastAsia" w:ascii="宋体" w:hAnsi="宋体" w:eastAsia="宋体" w:cs="Times New Roman"/>
          <w:kern w:val="0"/>
          <w:sz w:val="24"/>
          <w:szCs w:val="21"/>
          <w:highlight w:val="none"/>
          <w:lang w:val="en-US" w:eastAsia="zh-CN"/>
        </w:rPr>
        <w:t>完成最终结算、</w:t>
      </w:r>
      <w:r>
        <w:rPr>
          <w:rFonts w:hint="eastAsia" w:ascii="宋体" w:hAnsi="宋体" w:eastAsia="宋体" w:cs="Times New Roman"/>
          <w:kern w:val="0"/>
          <w:sz w:val="24"/>
          <w:szCs w:val="21"/>
          <w:highlight w:val="none"/>
        </w:rPr>
        <w:t>竣工验收合格</w:t>
      </w:r>
      <w:r>
        <w:rPr>
          <w:rFonts w:hint="eastAsia" w:ascii="宋体" w:hAnsi="宋体" w:eastAsia="宋体" w:cs="Times New Roman"/>
          <w:kern w:val="0"/>
          <w:sz w:val="24"/>
          <w:szCs w:val="21"/>
          <w:highlight w:val="none"/>
          <w:lang w:val="en-US" w:eastAsia="zh-CN"/>
        </w:rPr>
        <w:t>并收到</w:t>
      </w:r>
      <w:r>
        <w:rPr>
          <w:rFonts w:hint="eastAsia" w:ascii="宋体" w:hAnsi="宋体" w:eastAsia="宋体" w:cs="宋体"/>
          <w:color w:val="auto"/>
          <w:kern w:val="0"/>
          <w:sz w:val="24"/>
          <w:szCs w:val="21"/>
          <w:highlight w:val="none"/>
          <w:lang w:val="en-US" w:eastAsia="zh-CN"/>
        </w:rPr>
        <w:t>建设单位相应工程款</w:t>
      </w:r>
      <w:r>
        <w:rPr>
          <w:rFonts w:hint="eastAsia" w:ascii="宋体" w:hAnsi="宋体" w:eastAsia="宋体" w:cs="Times New Roman"/>
          <w:kern w:val="0"/>
          <w:sz w:val="24"/>
          <w:szCs w:val="21"/>
          <w:highlight w:val="none"/>
        </w:rPr>
        <w:t>后，支付金额不超过甲乙</w:t>
      </w:r>
      <w:r>
        <w:rPr>
          <w:rFonts w:hint="eastAsia" w:ascii="宋体" w:hAnsi="宋体" w:eastAsia="宋体" w:cs="Times New Roman"/>
          <w:kern w:val="0"/>
          <w:sz w:val="24"/>
          <w:szCs w:val="21"/>
          <w:highlight w:val="none"/>
          <w:lang w:val="en-US" w:eastAsia="zh-CN"/>
        </w:rPr>
        <w:t>双</w:t>
      </w:r>
      <w:r>
        <w:rPr>
          <w:rFonts w:hint="eastAsia" w:ascii="宋体" w:hAnsi="宋体" w:eastAsia="宋体" w:cs="Times New Roman"/>
          <w:kern w:val="0"/>
          <w:sz w:val="24"/>
          <w:szCs w:val="21"/>
          <w:highlight w:val="none"/>
        </w:rPr>
        <w:t>方签认的</w:t>
      </w:r>
      <w:r>
        <w:rPr>
          <w:rFonts w:hint="eastAsia" w:ascii="宋体" w:hAnsi="宋体" w:eastAsia="宋体" w:cs="Times New Roman"/>
          <w:kern w:val="0"/>
          <w:sz w:val="24"/>
          <w:szCs w:val="21"/>
          <w:highlight w:val="none"/>
          <w:lang w:val="en-US" w:eastAsia="zh-CN"/>
        </w:rPr>
        <w:t>最终结算</w:t>
      </w:r>
      <w:r>
        <w:rPr>
          <w:rFonts w:hint="eastAsia" w:ascii="宋体" w:hAnsi="宋体" w:eastAsia="宋体" w:cs="Times New Roman"/>
          <w:kern w:val="0"/>
          <w:sz w:val="24"/>
          <w:szCs w:val="21"/>
          <w:highlight w:val="none"/>
        </w:rPr>
        <w:t>金额的</w:t>
      </w:r>
      <w:r>
        <w:rPr>
          <w:rFonts w:hint="eastAsia" w:ascii="宋体" w:hAnsi="宋体" w:eastAsia="宋体" w:cs="Times New Roman"/>
          <w:kern w:val="0"/>
          <w:sz w:val="24"/>
          <w:szCs w:val="21"/>
          <w:highlight w:val="none"/>
          <w:u w:val="single"/>
          <w:lang w:val="en-US" w:eastAsia="zh-CN"/>
        </w:rPr>
        <w:t xml:space="preserve">   97    </w:t>
      </w:r>
      <w:r>
        <w:rPr>
          <w:rFonts w:hint="eastAsia" w:ascii="宋体" w:hAnsi="宋体" w:eastAsia="宋体" w:cs="Times New Roman"/>
          <w:kern w:val="0"/>
          <w:sz w:val="24"/>
          <w:szCs w:val="21"/>
          <w:highlight w:val="none"/>
        </w:rPr>
        <w:t>%；</w:t>
      </w:r>
    </w:p>
    <w:p w14:paraId="7149F95B">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2.7</w:t>
      </w:r>
      <w:r>
        <w:rPr>
          <w:rFonts w:hint="eastAsia" w:ascii="宋体" w:hAnsi="宋体" w:eastAsia="宋体" w:cs="Times New Roman"/>
          <w:kern w:val="0"/>
          <w:sz w:val="24"/>
          <w:szCs w:val="21"/>
          <w:highlight w:val="none"/>
        </w:rPr>
        <w:t>剩余</w:t>
      </w:r>
      <w:r>
        <w:rPr>
          <w:rFonts w:hint="eastAsia" w:ascii="宋体" w:hAnsi="宋体" w:eastAsia="宋体" w:cs="Times New Roman"/>
          <w:kern w:val="0"/>
          <w:sz w:val="24"/>
          <w:szCs w:val="21"/>
          <w:highlight w:val="none"/>
          <w:u w:val="single"/>
          <w:lang w:val="en-US" w:eastAsia="zh-CN"/>
        </w:rPr>
        <w:t xml:space="preserve">   3   </w:t>
      </w:r>
      <w:r>
        <w:rPr>
          <w:rFonts w:hint="eastAsia" w:ascii="宋体" w:hAnsi="宋体" w:eastAsia="宋体" w:cs="Times New Roman"/>
          <w:kern w:val="0"/>
          <w:sz w:val="24"/>
          <w:szCs w:val="21"/>
          <w:highlight w:val="none"/>
          <w:u w:val="single"/>
        </w:rPr>
        <w:t>%</w:t>
      </w:r>
      <w:r>
        <w:rPr>
          <w:rFonts w:hint="eastAsia" w:ascii="宋体" w:hAnsi="宋体" w:eastAsia="宋体" w:cs="Times New Roman"/>
          <w:kern w:val="0"/>
          <w:sz w:val="24"/>
          <w:szCs w:val="21"/>
          <w:highlight w:val="none"/>
        </w:rPr>
        <w:t>作为质保金待工程竣工验收期满二年</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lang w:val="en-US" w:eastAsia="zh-CN"/>
        </w:rPr>
        <w:t>业主所有款项全部到甲方账户</w:t>
      </w:r>
      <w:r>
        <w:rPr>
          <w:rFonts w:hint="eastAsia" w:ascii="宋体" w:hAnsi="宋体" w:cs="Times New Roman"/>
          <w:kern w:val="0"/>
          <w:sz w:val="24"/>
          <w:szCs w:val="21"/>
          <w:highlight w:val="none"/>
        </w:rPr>
        <w:t>并扣除乙方在甲方领用的材料费</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lang w:val="en-US" w:eastAsia="zh-CN"/>
        </w:rPr>
        <w:t>缺陷修复费用</w:t>
      </w:r>
      <w:r>
        <w:rPr>
          <w:rFonts w:hint="eastAsia" w:ascii="宋体" w:hAnsi="宋体" w:cs="Times New Roman"/>
          <w:kern w:val="0"/>
          <w:sz w:val="24"/>
          <w:szCs w:val="21"/>
          <w:highlight w:val="none"/>
        </w:rPr>
        <w:t>和其他相关费用后</w:t>
      </w:r>
      <w:r>
        <w:rPr>
          <w:rFonts w:hint="eastAsia" w:ascii="宋体" w:hAnsi="宋体" w:cs="Times New Roman"/>
          <w:kern w:val="0"/>
          <w:sz w:val="24"/>
          <w:szCs w:val="21"/>
          <w:highlight w:val="none"/>
          <w:lang w:val="en-US" w:eastAsia="zh-CN"/>
        </w:rPr>
        <w:t>无息</w:t>
      </w:r>
      <w:r>
        <w:rPr>
          <w:rFonts w:hint="eastAsia" w:ascii="宋体" w:hAnsi="宋体" w:eastAsia="宋体" w:cs="Times New Roman"/>
          <w:kern w:val="0"/>
          <w:sz w:val="24"/>
          <w:szCs w:val="21"/>
          <w:highlight w:val="none"/>
        </w:rPr>
        <w:t>付清。</w:t>
      </w:r>
    </w:p>
    <w:p w14:paraId="18BCA8B2">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2.8</w:t>
      </w:r>
      <w:r>
        <w:rPr>
          <w:rFonts w:hint="eastAsia" w:ascii="宋体" w:hAnsi="宋体" w:eastAsia="宋体" w:cs="Times New Roman"/>
          <w:kern w:val="0"/>
          <w:sz w:val="24"/>
          <w:szCs w:val="21"/>
          <w:highlight w:val="none"/>
        </w:rPr>
        <w:t>乙方如承包范围的工作未完就要求退场，结算预留的</w:t>
      </w:r>
      <w:r>
        <w:rPr>
          <w:rFonts w:hint="eastAsia" w:ascii="宋体" w:hAnsi="宋体" w:eastAsia="宋体" w:cs="Times New Roman"/>
          <w:kern w:val="0"/>
          <w:sz w:val="24"/>
          <w:szCs w:val="21"/>
          <w:highlight w:val="none"/>
          <w:u w:val="single"/>
        </w:rPr>
        <w:t xml:space="preserve">  </w:t>
      </w:r>
      <w:r>
        <w:rPr>
          <w:rFonts w:hint="eastAsia" w:ascii="宋体" w:hAnsi="宋体" w:eastAsia="宋体" w:cs="Times New Roman"/>
          <w:kern w:val="0"/>
          <w:sz w:val="24"/>
          <w:szCs w:val="21"/>
          <w:highlight w:val="none"/>
          <w:u w:val="single"/>
          <w:lang w:val="en-US" w:eastAsia="zh-CN"/>
        </w:rPr>
        <w:t>10</w:t>
      </w:r>
      <w:r>
        <w:rPr>
          <w:rFonts w:hint="eastAsia" w:ascii="宋体" w:hAnsi="宋体" w:eastAsia="宋体" w:cs="Times New Roman"/>
          <w:kern w:val="0"/>
          <w:sz w:val="24"/>
          <w:szCs w:val="21"/>
          <w:highlight w:val="none"/>
          <w:u w:val="single"/>
        </w:rPr>
        <w:t xml:space="preserve">  </w:t>
      </w:r>
      <w:r>
        <w:rPr>
          <w:rFonts w:hint="eastAsia" w:ascii="宋体" w:hAnsi="宋体" w:eastAsia="宋体" w:cs="Times New Roman"/>
          <w:kern w:val="0"/>
          <w:sz w:val="24"/>
          <w:szCs w:val="21"/>
          <w:highlight w:val="none"/>
        </w:rPr>
        <w:t>%作为支付甲方的违约金。</w:t>
      </w:r>
    </w:p>
    <w:p w14:paraId="1B087FF1">
      <w:pPr>
        <w:widowControl/>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2" w:firstLineChars="200"/>
        <w:jc w:val="left"/>
        <w:rPr>
          <w:rFonts w:hint="eastAsia" w:ascii="宋体" w:hAnsi="宋体" w:eastAsia="宋体" w:cs="宋体"/>
          <w:b/>
          <w:bCs/>
          <w:color w:val="auto"/>
          <w:kern w:val="0"/>
          <w:sz w:val="24"/>
          <w:szCs w:val="21"/>
          <w:highlight w:val="none"/>
          <w:lang w:val="en-US" w:eastAsia="zh-CN"/>
        </w:rPr>
      </w:pPr>
      <w:r>
        <w:rPr>
          <w:rFonts w:hint="eastAsia" w:ascii="宋体" w:hAnsi="宋体" w:eastAsia="宋体" w:cs="宋体"/>
          <w:b/>
          <w:bCs/>
          <w:color w:val="auto"/>
          <w:kern w:val="0"/>
          <w:sz w:val="24"/>
          <w:szCs w:val="21"/>
          <w:highlight w:val="none"/>
          <w:lang w:val="en-US" w:eastAsia="zh-CN"/>
        </w:rPr>
        <w:t>特别约定：</w:t>
      </w:r>
      <w:r>
        <w:rPr>
          <w:rFonts w:hint="eastAsia" w:ascii="宋体" w:hAnsi="宋体" w:eastAsia="宋体" w:cs="宋体"/>
          <w:b/>
          <w:bCs/>
          <w:color w:val="auto"/>
          <w:kern w:val="0"/>
          <w:sz w:val="24"/>
          <w:szCs w:val="21"/>
          <w:highlight w:val="none"/>
          <w:u w:val="none"/>
          <w:lang w:val="en-US" w:eastAsia="zh-CN"/>
        </w:rPr>
        <w:t>乙方作为专业从事工程建设的分包方，熟知本工程建设单位及当地政府的计量结算流程。因此，乙方充分理解在本合同履行中，甲方依据本合同约定的付款会受到建设单位及当地政府支付工程款的影响。乙方同意甲方的付款比例以建设单位及当地政府的按期付款比例为前提，如因建设单位及当地政府迟延支付工程款，甲方可以相应顺延支付乙方劳务报酬且不承担违约责任。乙方不得以任何方式和理由（包括但不限于履行期限不明）依据本合同向甲方索要劳务报酬及利息或其他资金成本。</w:t>
      </w:r>
      <w:r>
        <w:rPr>
          <w:rFonts w:hint="eastAsia" w:ascii="宋体" w:hAnsi="宋体" w:eastAsia="宋体" w:cs="宋体"/>
          <w:b/>
          <w:bCs/>
          <w:color w:val="auto"/>
          <w:kern w:val="0"/>
          <w:sz w:val="24"/>
          <w:szCs w:val="21"/>
          <w:highlight w:val="none"/>
          <w:lang w:val="en-US" w:eastAsia="zh-CN"/>
        </w:rPr>
        <w:t>同时，乙方仍</w:t>
      </w:r>
      <w:r>
        <w:rPr>
          <w:rFonts w:hint="eastAsia" w:ascii="宋体" w:hAnsi="宋体" w:eastAsia="宋体" w:cs="宋体"/>
          <w:b/>
          <w:bCs/>
          <w:kern w:val="0"/>
          <w:sz w:val="24"/>
          <w:szCs w:val="21"/>
          <w:highlight w:val="none"/>
          <w:lang w:val="en-US" w:eastAsia="zh-CN"/>
        </w:rPr>
        <w:t>须积极</w:t>
      </w:r>
      <w:r>
        <w:rPr>
          <w:rFonts w:hint="eastAsia" w:ascii="宋体" w:hAnsi="宋体" w:cs="宋体"/>
          <w:b/>
          <w:bCs/>
          <w:kern w:val="0"/>
          <w:sz w:val="24"/>
          <w:szCs w:val="21"/>
          <w:highlight w:val="none"/>
        </w:rPr>
        <w:t>配合甲方向</w:t>
      </w:r>
      <w:r>
        <w:rPr>
          <w:rFonts w:hint="eastAsia" w:ascii="宋体" w:hAnsi="宋体" w:cs="宋体"/>
          <w:b/>
          <w:bCs/>
          <w:kern w:val="0"/>
          <w:sz w:val="24"/>
          <w:szCs w:val="21"/>
          <w:highlight w:val="none"/>
          <w:lang w:val="en-US" w:eastAsia="zh-CN"/>
        </w:rPr>
        <w:t>建设单位</w:t>
      </w:r>
      <w:r>
        <w:rPr>
          <w:rFonts w:hint="eastAsia" w:ascii="宋体" w:hAnsi="宋体" w:cs="宋体"/>
          <w:b/>
          <w:bCs/>
          <w:kern w:val="0"/>
          <w:sz w:val="24"/>
          <w:szCs w:val="21"/>
          <w:highlight w:val="none"/>
        </w:rPr>
        <w:t>及当地政府催付工程款</w:t>
      </w:r>
      <w:r>
        <w:rPr>
          <w:rFonts w:hint="eastAsia" w:ascii="宋体" w:hAnsi="宋体" w:cs="宋体"/>
          <w:b/>
          <w:bCs/>
          <w:kern w:val="0"/>
          <w:sz w:val="24"/>
          <w:szCs w:val="21"/>
          <w:highlight w:val="none"/>
          <w:lang w:eastAsia="zh-CN"/>
        </w:rPr>
        <w:t>，</w:t>
      </w:r>
      <w:r>
        <w:rPr>
          <w:rFonts w:hint="eastAsia" w:ascii="宋体" w:hAnsi="宋体" w:cs="宋体"/>
          <w:b/>
          <w:bCs/>
          <w:kern w:val="0"/>
          <w:sz w:val="24"/>
          <w:szCs w:val="21"/>
          <w:highlight w:val="none"/>
          <w:lang w:val="en-US" w:eastAsia="zh-CN"/>
        </w:rPr>
        <w:t>对上述迟延付款风险乙方明知且自愿承担。</w:t>
      </w:r>
      <w:r>
        <w:rPr>
          <w:rFonts w:hint="eastAsia" w:ascii="宋体" w:hAnsi="宋体" w:eastAsia="宋体" w:cs="宋体"/>
          <w:b/>
          <w:bCs/>
          <w:color w:val="auto"/>
          <w:kern w:val="0"/>
          <w:sz w:val="24"/>
          <w:szCs w:val="21"/>
          <w:highlight w:val="none"/>
          <w:lang w:val="en-US" w:eastAsia="zh-CN"/>
        </w:rPr>
        <w:t>乙方对甲方享有的债权专属于乙方，并不得转让给任何其他方。</w:t>
      </w:r>
    </w:p>
    <w:p w14:paraId="72461322">
      <w:pPr>
        <w:widowControl/>
        <w:spacing w:line="360" w:lineRule="auto"/>
        <w:ind w:firstLine="482" w:firstLineChars="200"/>
        <w:jc w:val="left"/>
        <w:rPr>
          <w:rFonts w:hint="eastAsia" w:ascii="宋体" w:hAnsi="宋体" w:eastAsia="宋体" w:cs="Times New Roman"/>
          <w:b/>
          <w:bCs/>
          <w:kern w:val="0"/>
          <w:sz w:val="24"/>
          <w:highlight w:val="none"/>
        </w:rPr>
      </w:pPr>
      <w:r>
        <w:rPr>
          <w:rFonts w:hint="eastAsia" w:ascii="宋体" w:hAnsi="宋体" w:eastAsia="宋体" w:cs="Times New Roman"/>
          <w:b/>
          <w:bCs/>
          <w:kern w:val="0"/>
          <w:sz w:val="24"/>
          <w:highlight w:val="none"/>
          <w:lang w:val="en-US" w:eastAsia="zh-CN"/>
        </w:rPr>
        <w:t>3、</w:t>
      </w:r>
      <w:r>
        <w:rPr>
          <w:rFonts w:hint="eastAsia" w:ascii="宋体" w:hAnsi="宋体" w:eastAsia="宋体" w:cs="Times New Roman"/>
          <w:b/>
          <w:bCs/>
          <w:kern w:val="0"/>
          <w:sz w:val="24"/>
          <w:highlight w:val="none"/>
        </w:rPr>
        <w:t>乙方结算工程数量的确认：</w:t>
      </w:r>
    </w:p>
    <w:p w14:paraId="4B0A88C2">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lang w:val="en-US" w:eastAsia="zh-CN"/>
        </w:rPr>
        <w:t>1</w:t>
      </w:r>
      <w:r>
        <w:rPr>
          <w:rFonts w:hint="eastAsia" w:ascii="宋体" w:hAnsi="宋体" w:cs="Times New Roman"/>
          <w:kern w:val="0"/>
          <w:sz w:val="24"/>
          <w:szCs w:val="21"/>
          <w:highlight w:val="none"/>
          <w:lang w:eastAsia="zh-CN"/>
        </w:rPr>
        <w:t>）</w:t>
      </w:r>
      <w:r>
        <w:rPr>
          <w:rFonts w:hint="eastAsia" w:ascii="宋体" w:hAnsi="宋体" w:eastAsia="宋体" w:cs="Times New Roman"/>
          <w:kern w:val="0"/>
          <w:sz w:val="24"/>
          <w:szCs w:val="21"/>
          <w:highlight w:val="none"/>
          <w:lang w:val="en-US" w:eastAsia="zh-CN"/>
        </w:rPr>
        <w:t>附件</w:t>
      </w:r>
      <w:r>
        <w:rPr>
          <w:rFonts w:hint="eastAsia" w:ascii="宋体" w:hAnsi="宋体" w:eastAsia="宋体" w:cs="Times New Roman"/>
          <w:kern w:val="0"/>
          <w:sz w:val="24"/>
          <w:szCs w:val="21"/>
          <w:highlight w:val="none"/>
        </w:rPr>
        <w:t>《</w:t>
      </w:r>
      <w:r>
        <w:rPr>
          <w:rFonts w:hint="eastAsia" w:ascii="宋体" w:hAnsi="宋体" w:eastAsia="宋体" w:cs="Times New Roman"/>
          <w:kern w:val="0"/>
          <w:sz w:val="24"/>
          <w:szCs w:val="21"/>
          <w:highlight w:val="none"/>
          <w:lang w:val="en-US" w:eastAsia="zh-CN"/>
        </w:rPr>
        <w:t>合同价格</w:t>
      </w:r>
      <w:r>
        <w:rPr>
          <w:rFonts w:hint="eastAsia" w:ascii="宋体" w:hAnsi="宋体" w:eastAsia="宋体" w:cs="Times New Roman"/>
          <w:kern w:val="0"/>
          <w:sz w:val="24"/>
          <w:szCs w:val="21"/>
          <w:highlight w:val="none"/>
        </w:rPr>
        <w:t>清单》中的数量为</w:t>
      </w:r>
      <w:r>
        <w:rPr>
          <w:rFonts w:hint="eastAsia" w:ascii="宋体" w:hAnsi="宋体" w:eastAsia="宋体" w:cs="Times New Roman"/>
          <w:kern w:val="0"/>
          <w:sz w:val="24"/>
          <w:szCs w:val="21"/>
          <w:highlight w:val="none"/>
          <w:lang w:val="en-US" w:eastAsia="zh-CN"/>
        </w:rPr>
        <w:t>预计</w:t>
      </w:r>
      <w:r>
        <w:rPr>
          <w:rFonts w:hint="eastAsia" w:ascii="宋体" w:hAnsi="宋体" w:eastAsia="宋体" w:cs="Times New Roman"/>
          <w:kern w:val="0"/>
          <w:sz w:val="24"/>
          <w:szCs w:val="21"/>
          <w:highlight w:val="none"/>
        </w:rPr>
        <w:t>数量，仅作为双方签订合同的依据</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rPr>
        <w:t>实际结算数量以设计图纸</w:t>
      </w:r>
      <w:r>
        <w:rPr>
          <w:rFonts w:hint="eastAsia" w:ascii="宋体" w:hAnsi="宋体" w:eastAsia="宋体" w:cs="Times New Roman"/>
          <w:kern w:val="0"/>
          <w:sz w:val="24"/>
          <w:szCs w:val="21"/>
          <w:highlight w:val="none"/>
          <w:lang w:eastAsia="zh-CN"/>
        </w:rPr>
        <w:t>、</w:t>
      </w:r>
      <w:r>
        <w:rPr>
          <w:rFonts w:hint="eastAsia" w:ascii="宋体" w:hAnsi="宋体" w:eastAsia="宋体" w:cs="Times New Roman"/>
          <w:kern w:val="0"/>
          <w:sz w:val="24"/>
          <w:szCs w:val="21"/>
          <w:highlight w:val="none"/>
        </w:rPr>
        <w:t>技术交底和</w:t>
      </w:r>
      <w:r>
        <w:rPr>
          <w:rFonts w:hint="eastAsia" w:ascii="宋体" w:hAnsi="宋体" w:eastAsia="宋体" w:cs="Times New Roman"/>
          <w:kern w:val="0"/>
          <w:sz w:val="24"/>
          <w:szCs w:val="21"/>
          <w:highlight w:val="none"/>
          <w:lang w:val="en-US" w:eastAsia="zh-CN"/>
        </w:rPr>
        <w:t>安排</w:t>
      </w:r>
      <w:r>
        <w:rPr>
          <w:rFonts w:hint="eastAsia" w:ascii="宋体" w:hAnsi="宋体" w:eastAsia="宋体" w:cs="Times New Roman"/>
          <w:kern w:val="0"/>
          <w:sz w:val="24"/>
          <w:szCs w:val="21"/>
          <w:highlight w:val="none"/>
        </w:rPr>
        <w:t>为基础，并以乙方实际完成、依据《</w:t>
      </w:r>
      <w:r>
        <w:rPr>
          <w:rFonts w:hint="eastAsia" w:ascii="宋体" w:hAnsi="宋体" w:eastAsia="宋体" w:cs="Times New Roman"/>
          <w:kern w:val="0"/>
          <w:sz w:val="24"/>
          <w:szCs w:val="21"/>
          <w:highlight w:val="none"/>
          <w:lang w:val="en-US" w:eastAsia="zh-CN"/>
        </w:rPr>
        <w:t>合同价格</w:t>
      </w:r>
      <w:r>
        <w:rPr>
          <w:rFonts w:hint="eastAsia" w:ascii="宋体" w:hAnsi="宋体" w:eastAsia="宋体" w:cs="Times New Roman"/>
          <w:kern w:val="0"/>
          <w:sz w:val="24"/>
          <w:szCs w:val="21"/>
          <w:highlight w:val="none"/>
        </w:rPr>
        <w:t>清单》中的计量规则由甲方工程技术人员验收、技术负责人审核签认、监理和业主认可的合格工程数量为准。</w:t>
      </w:r>
      <w:r>
        <w:rPr>
          <w:rFonts w:hint="eastAsia" w:ascii="宋体" w:hAnsi="宋体" w:cs="Times New Roman"/>
          <w:kern w:val="0"/>
          <w:sz w:val="24"/>
          <w:szCs w:val="21"/>
          <w:highlight w:val="none"/>
        </w:rPr>
        <w:t>结算数量不能超过甲方同业主结算数量。</w:t>
      </w:r>
    </w:p>
    <w:p w14:paraId="53711EAB">
      <w:pPr>
        <w:widowControl/>
        <w:spacing w:line="500" w:lineRule="exact"/>
        <w:ind w:firstLine="480" w:firstLineChars="200"/>
        <w:jc w:val="left"/>
        <w:rPr>
          <w:rFonts w:hint="eastAsia" w:ascii="宋体" w:hAnsi="宋体" w:cs="Times New Roman"/>
          <w:color w:val="auto"/>
          <w:kern w:val="0"/>
          <w:sz w:val="24"/>
          <w:szCs w:val="21"/>
          <w:highlight w:val="none"/>
        </w:rPr>
      </w:pP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lang w:val="en-US" w:eastAsia="zh-CN"/>
        </w:rPr>
        <w:t>2</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乙方每完成一项工作，特别是隐蔽工程必须在覆盖前通知甲方共同到现场确认数量，作为结算依据，否则，</w:t>
      </w:r>
      <w:r>
        <w:rPr>
          <w:rFonts w:hint="eastAsia" w:ascii="宋体" w:hAnsi="宋体" w:cs="Times New Roman"/>
          <w:kern w:val="0"/>
          <w:sz w:val="24"/>
          <w:szCs w:val="21"/>
          <w:highlight w:val="none"/>
          <w:lang w:val="en-US" w:eastAsia="zh-CN"/>
        </w:rPr>
        <w:t>为包含在其他相关工作以内</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不予结算。甲方通知乙方到现场收方，乙方不参加或参加了但不在收方单上签认，按甲方已认可收方单上数量进行处理。</w:t>
      </w:r>
      <w:r>
        <w:rPr>
          <w:rFonts w:hint="eastAsia" w:ascii="宋体" w:hAnsi="宋体" w:cs="Times New Roman"/>
          <w:color w:val="auto"/>
          <w:kern w:val="0"/>
          <w:sz w:val="24"/>
          <w:szCs w:val="21"/>
          <w:highlight w:val="none"/>
        </w:rPr>
        <w:t>如果有工程变更，施工中甲、乙双方共同收方，若收方数量超出计量数量，则按</w:t>
      </w:r>
      <w:r>
        <w:rPr>
          <w:rFonts w:hint="eastAsia" w:ascii="宋体" w:hAnsi="宋体" w:cs="Times New Roman"/>
          <w:color w:val="auto"/>
          <w:kern w:val="0"/>
          <w:sz w:val="24"/>
          <w:szCs w:val="21"/>
          <w:highlight w:val="none"/>
          <w:lang w:val="en-US" w:eastAsia="zh-CN"/>
        </w:rPr>
        <w:t>经审计确认的</w:t>
      </w:r>
      <w:r>
        <w:rPr>
          <w:rFonts w:hint="eastAsia" w:ascii="宋体" w:hAnsi="宋体" w:cs="Times New Roman"/>
          <w:color w:val="auto"/>
          <w:kern w:val="0"/>
          <w:sz w:val="24"/>
          <w:szCs w:val="21"/>
          <w:highlight w:val="none"/>
        </w:rPr>
        <w:t>计量数量结算。</w:t>
      </w:r>
    </w:p>
    <w:p w14:paraId="11A7F6BA">
      <w:pPr>
        <w:widowControl/>
        <w:spacing w:line="500" w:lineRule="exact"/>
        <w:ind w:firstLine="480" w:firstLineChars="200"/>
        <w:jc w:val="left"/>
        <w:rPr>
          <w:rFonts w:hint="eastAsia" w:ascii="宋体" w:hAnsi="宋体" w:eastAsia="宋体" w:cs="Times New Roman"/>
          <w:color w:val="auto"/>
          <w:kern w:val="0"/>
          <w:sz w:val="24"/>
          <w:szCs w:val="21"/>
          <w:highlight w:val="none"/>
        </w:rPr>
      </w:pPr>
      <w:r>
        <w:rPr>
          <w:rFonts w:hint="eastAsia" w:ascii="宋体" w:hAnsi="宋体" w:eastAsia="宋体" w:cs="Times New Roman"/>
          <w:color w:val="auto"/>
          <w:kern w:val="0"/>
          <w:sz w:val="24"/>
          <w:szCs w:val="21"/>
          <w:highlight w:val="none"/>
          <w:lang w:eastAsia="zh-CN"/>
        </w:rPr>
        <w:t>（</w:t>
      </w:r>
      <w:r>
        <w:rPr>
          <w:rFonts w:hint="eastAsia" w:ascii="宋体" w:hAnsi="宋体" w:eastAsia="宋体" w:cs="Times New Roman"/>
          <w:color w:val="auto"/>
          <w:kern w:val="0"/>
          <w:sz w:val="24"/>
          <w:szCs w:val="21"/>
          <w:highlight w:val="none"/>
          <w:lang w:val="en-US" w:eastAsia="zh-CN"/>
        </w:rPr>
        <w:t>3</w:t>
      </w:r>
      <w:r>
        <w:rPr>
          <w:rFonts w:hint="eastAsia" w:ascii="宋体" w:hAnsi="宋体" w:eastAsia="宋体" w:cs="Times New Roman"/>
          <w:color w:val="auto"/>
          <w:kern w:val="0"/>
          <w:sz w:val="24"/>
          <w:szCs w:val="21"/>
          <w:highlight w:val="none"/>
          <w:lang w:eastAsia="zh-CN"/>
        </w:rPr>
        <w:t>）</w:t>
      </w:r>
      <w:r>
        <w:rPr>
          <w:rFonts w:hint="eastAsia" w:ascii="宋体" w:hAnsi="宋体" w:eastAsia="宋体" w:cs="Times New Roman"/>
          <w:color w:val="auto"/>
          <w:kern w:val="0"/>
          <w:sz w:val="24"/>
          <w:szCs w:val="21"/>
          <w:highlight w:val="none"/>
        </w:rPr>
        <w:t>财评、审计</w:t>
      </w:r>
      <w:r>
        <w:rPr>
          <w:rFonts w:hint="eastAsia" w:ascii="宋体" w:hAnsi="宋体" w:eastAsia="宋体" w:cs="Times New Roman"/>
          <w:color w:val="auto"/>
          <w:kern w:val="0"/>
          <w:sz w:val="24"/>
          <w:szCs w:val="21"/>
          <w:highlight w:val="none"/>
          <w:lang w:val="en-US" w:eastAsia="zh-CN"/>
        </w:rPr>
        <w:t>等</w:t>
      </w:r>
      <w:r>
        <w:rPr>
          <w:rFonts w:hint="eastAsia" w:ascii="宋体" w:hAnsi="宋体" w:eastAsia="宋体" w:cs="Times New Roman"/>
          <w:color w:val="auto"/>
          <w:kern w:val="0"/>
          <w:sz w:val="24"/>
          <w:szCs w:val="21"/>
          <w:highlight w:val="none"/>
        </w:rPr>
        <w:t>核减工程量（含单价和数量）由乙方负责，甲方按核减</w:t>
      </w:r>
      <w:r>
        <w:rPr>
          <w:rFonts w:hint="eastAsia" w:ascii="宋体" w:hAnsi="宋体" w:eastAsia="宋体" w:cs="Times New Roman"/>
          <w:color w:val="auto"/>
          <w:kern w:val="0"/>
          <w:sz w:val="24"/>
          <w:szCs w:val="21"/>
          <w:highlight w:val="none"/>
          <w:lang w:val="en-US" w:eastAsia="zh-CN"/>
        </w:rPr>
        <w:t>结果扣减</w:t>
      </w:r>
      <w:r>
        <w:rPr>
          <w:rFonts w:hint="eastAsia" w:ascii="宋体" w:hAnsi="宋体" w:eastAsia="宋体" w:cs="Times New Roman"/>
          <w:color w:val="auto"/>
          <w:kern w:val="0"/>
          <w:sz w:val="24"/>
          <w:szCs w:val="21"/>
          <w:highlight w:val="none"/>
        </w:rPr>
        <w:t>乙方结算。</w:t>
      </w:r>
    </w:p>
    <w:p w14:paraId="238C60C1">
      <w:pPr>
        <w:widowControl/>
        <w:tabs>
          <w:tab w:val="left" w:pos="2324"/>
        </w:tabs>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color w:val="auto"/>
          <w:kern w:val="0"/>
          <w:sz w:val="24"/>
          <w:szCs w:val="21"/>
          <w:highlight w:val="none"/>
          <w:lang w:val="en-US" w:eastAsia="zh-CN"/>
        </w:rPr>
        <w:t>4</w:t>
      </w:r>
      <w:r>
        <w:rPr>
          <w:rFonts w:hint="eastAsia" w:ascii="宋体" w:hAnsi="宋体" w:eastAsia="宋体" w:cs="Times New Roman"/>
          <w:color w:val="auto"/>
          <w:kern w:val="0"/>
          <w:sz w:val="24"/>
          <w:szCs w:val="21"/>
          <w:highlight w:val="none"/>
        </w:rPr>
        <w:t>、</w:t>
      </w:r>
      <w:r>
        <w:rPr>
          <w:rFonts w:hint="eastAsia" w:ascii="宋体" w:hAnsi="宋体" w:eastAsia="宋体" w:cs="Times New Roman"/>
          <w:kern w:val="0"/>
          <w:sz w:val="24"/>
          <w:szCs w:val="21"/>
          <w:highlight w:val="none"/>
        </w:rPr>
        <w:t>施工期间乙方保证及时足额发放乙方人员工资，民工工资由乙方造表、造册，由甲方全员全额代发工人工资。</w:t>
      </w:r>
    </w:p>
    <w:p w14:paraId="70644CEF">
      <w:pPr>
        <w:widowControl/>
        <w:tabs>
          <w:tab w:val="left" w:pos="2324"/>
        </w:tabs>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rPr>
        <w:t>乙方应遵守并落实国务院颁布的《保障农民工工资支付条例》中的各项规定，</w:t>
      </w:r>
      <w:r>
        <w:rPr>
          <w:rFonts w:hint="eastAsia" w:ascii="宋体" w:hAnsi="宋体" w:eastAsia="宋体" w:cs="Times New Roman"/>
          <w:kern w:val="0"/>
          <w:sz w:val="24"/>
          <w:szCs w:val="21"/>
          <w:highlight w:val="none"/>
          <w:lang w:eastAsia="zh-CN"/>
        </w:rPr>
        <w:t>按业主要求进行农民工实名制管理，</w:t>
      </w:r>
      <w:r>
        <w:rPr>
          <w:rFonts w:hint="eastAsia" w:ascii="宋体" w:hAnsi="宋体" w:eastAsia="宋体" w:cs="Times New Roman"/>
          <w:kern w:val="0"/>
          <w:sz w:val="24"/>
          <w:szCs w:val="21"/>
          <w:highlight w:val="none"/>
        </w:rPr>
        <w:t>确保农民工工资支付到位。乙方必须做好农民工实名制管理工作：农民工进场时，必须登记农民工的基本信息（姓名、性别、年龄、籍贯、家庭住址、联系电话等），必须建立农民工全部人员（包括曾经进场又退场的农民工）的用工管理台账（花名册），做好农民工考勤登记；必须与所聘农民工签订劳动合同，合同内容应当包含但不限于工资支付标准、支付时间、支付方式、用工时间、用工形式；根据《劳动合同》、考勤表、用工记录表、所聘农民工工作量统计表等制定农民工月工资发放表，与农民工本人进行核定后双方签字、按手印确认。乙方应对所聘农民工进行实名制管理工作，并进行日常考勤管理核查，编制农民工月工资发放表，编制农民工花名册、考勤册、工资支付等用工管理台账并做好相关资料的存档，</w:t>
      </w:r>
      <w:r>
        <w:rPr>
          <w:rFonts w:hint="eastAsia" w:ascii="宋体" w:hAnsi="宋体" w:eastAsia="宋体" w:cs="Times New Roman"/>
          <w:kern w:val="0"/>
          <w:sz w:val="24"/>
          <w:szCs w:val="21"/>
          <w:highlight w:val="none"/>
          <w:lang w:val="en-US" w:eastAsia="zh-CN"/>
        </w:rPr>
        <w:t>甲方</w:t>
      </w:r>
      <w:r>
        <w:rPr>
          <w:rFonts w:hint="eastAsia" w:ascii="宋体" w:hAnsi="宋体" w:eastAsia="宋体" w:cs="Times New Roman"/>
          <w:kern w:val="0"/>
          <w:sz w:val="24"/>
          <w:szCs w:val="21"/>
          <w:highlight w:val="none"/>
        </w:rPr>
        <w:t>代付农民工工资，确保农民工工资支付到位。以上资料应报甲方备案，甲方随时有权抽查农民工工资支付情况。</w:t>
      </w:r>
    </w:p>
    <w:p w14:paraId="7C8D284B">
      <w:pPr>
        <w:widowControl/>
        <w:tabs>
          <w:tab w:val="left" w:pos="2324"/>
        </w:tabs>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eastAsia="宋体" w:cs="Times New Roman"/>
          <w:kern w:val="0"/>
          <w:sz w:val="24"/>
          <w:szCs w:val="21"/>
          <w:highlight w:val="none"/>
          <w:lang w:val="en-US" w:eastAsia="zh-CN"/>
        </w:rPr>
        <w:t>5、</w:t>
      </w:r>
      <w:r>
        <w:rPr>
          <w:rFonts w:hint="eastAsia" w:ascii="宋体" w:hAnsi="宋体" w:eastAsia="宋体" w:cs="Times New Roman"/>
          <w:kern w:val="0"/>
          <w:sz w:val="24"/>
          <w:szCs w:val="21"/>
          <w:highlight w:val="none"/>
        </w:rPr>
        <w:t>当乙方因未及时支付工人工资、材料、租赁设备等费用而产生纠纷时，甲方有权代为支付，该费用从乙方已完成的工程款</w:t>
      </w:r>
      <w:r>
        <w:rPr>
          <w:rFonts w:hint="eastAsia" w:ascii="宋体" w:hAnsi="宋体" w:eastAsia="宋体" w:cs="Times New Roman"/>
          <w:kern w:val="0"/>
          <w:sz w:val="24"/>
          <w:szCs w:val="21"/>
          <w:highlight w:val="none"/>
          <w:lang w:val="en-US" w:eastAsia="zh-CN"/>
        </w:rPr>
        <w:t>和履约保证金</w:t>
      </w:r>
      <w:r>
        <w:rPr>
          <w:rFonts w:hint="eastAsia" w:ascii="宋体" w:hAnsi="宋体" w:eastAsia="宋体" w:cs="Times New Roman"/>
          <w:kern w:val="0"/>
          <w:sz w:val="24"/>
          <w:szCs w:val="21"/>
          <w:highlight w:val="none"/>
        </w:rPr>
        <w:t>中扣除。</w:t>
      </w:r>
    </w:p>
    <w:p w14:paraId="095E71F9">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6</w:t>
      </w:r>
      <w:r>
        <w:rPr>
          <w:rFonts w:hint="eastAsia" w:ascii="宋体" w:hAnsi="宋体" w:cs="Times New Roman"/>
          <w:kern w:val="0"/>
          <w:sz w:val="24"/>
          <w:szCs w:val="21"/>
          <w:highlight w:val="none"/>
        </w:rPr>
        <w:t>、甲方有权对甲方支付给乙方的劳务费的使用情况进行监督。乙方所支出的费用必须与本分项工程相关，并具有真实、合法、有效的凭证原件由甲方负责代付乙方的费用（含民工工资）。</w:t>
      </w:r>
    </w:p>
    <w:p w14:paraId="62DD1382">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7</w:t>
      </w:r>
      <w:r>
        <w:rPr>
          <w:rFonts w:hint="eastAsia" w:ascii="宋体" w:hAnsi="宋体" w:cs="Times New Roman"/>
          <w:kern w:val="0"/>
          <w:sz w:val="24"/>
          <w:szCs w:val="21"/>
          <w:highlight w:val="none"/>
        </w:rPr>
        <w:t>、在本合同工程施工中，如业主资金不到位</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实际地质情况与设计、环境不符</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rPr>
        <w:t>重大路群矛盾、方案变更，业主原因和不可抗力的外界因素等非乙方原因造成乙方停、窝工或工期延误等，</w:t>
      </w:r>
      <w:r>
        <w:rPr>
          <w:rFonts w:hint="eastAsia" w:ascii="宋体" w:hAnsi="宋体" w:eastAsia="宋体" w:cs="Times New Roman"/>
          <w:kern w:val="0"/>
          <w:sz w:val="24"/>
          <w:szCs w:val="21"/>
          <w:highlight w:val="none"/>
          <w:lang w:val="en-US" w:eastAsia="zh-CN"/>
        </w:rPr>
        <w:t>甲方为工程安全、质量、环保、进度、文明工地、施工管理等因素造成的停工、节假日工地看护涉及的人员息工和机械设备停机等费用包含在乙方劳务费用总价内，不另行计价，乙方签订合同时已充分认识并考虑到上述风险和相关要素。</w:t>
      </w:r>
      <w:r>
        <w:rPr>
          <w:rFonts w:hint="eastAsia" w:ascii="宋体" w:hAnsi="宋体" w:cs="Times New Roman"/>
          <w:kern w:val="0"/>
          <w:sz w:val="24"/>
          <w:szCs w:val="21"/>
          <w:highlight w:val="none"/>
        </w:rPr>
        <w:t>由此所发生的劳务、</w:t>
      </w:r>
      <w:r>
        <w:rPr>
          <w:rFonts w:hint="eastAsia" w:ascii="宋体" w:hAnsi="宋体" w:cs="Times New Roman"/>
          <w:kern w:val="0"/>
          <w:sz w:val="24"/>
          <w:szCs w:val="21"/>
          <w:highlight w:val="none"/>
          <w:lang w:val="en-US" w:eastAsia="zh-CN"/>
        </w:rPr>
        <w:t>机械</w:t>
      </w:r>
      <w:r>
        <w:rPr>
          <w:rFonts w:hint="eastAsia" w:ascii="宋体" w:hAnsi="宋体" w:cs="Times New Roman"/>
          <w:kern w:val="0"/>
          <w:sz w:val="24"/>
          <w:szCs w:val="21"/>
          <w:highlight w:val="none"/>
        </w:rPr>
        <w:t>设备、材料费及</w:t>
      </w:r>
      <w:r>
        <w:rPr>
          <w:rFonts w:hint="eastAsia" w:ascii="宋体" w:hAnsi="宋体" w:cs="Times New Roman"/>
          <w:kern w:val="0"/>
          <w:sz w:val="24"/>
          <w:szCs w:val="21"/>
          <w:highlight w:val="none"/>
          <w:lang w:val="en-US" w:eastAsia="zh-CN"/>
        </w:rPr>
        <w:t>一切</w:t>
      </w:r>
      <w:r>
        <w:rPr>
          <w:rFonts w:hint="eastAsia" w:ascii="宋体" w:hAnsi="宋体" w:cs="Times New Roman"/>
          <w:kern w:val="0"/>
          <w:sz w:val="24"/>
          <w:szCs w:val="21"/>
          <w:highlight w:val="none"/>
        </w:rPr>
        <w:t>损失，</w:t>
      </w:r>
      <w:r>
        <w:rPr>
          <w:rFonts w:hint="eastAsia" w:ascii="宋体" w:hAnsi="宋体" w:cs="Times New Roman"/>
          <w:kern w:val="0"/>
          <w:sz w:val="24"/>
          <w:szCs w:val="21"/>
          <w:highlight w:val="none"/>
          <w:lang w:val="en-US" w:eastAsia="zh-CN"/>
        </w:rPr>
        <w:t>全部由乙方负责</w:t>
      </w:r>
      <w:r>
        <w:rPr>
          <w:rFonts w:hint="eastAsia" w:ascii="宋体" w:hAnsi="宋体" w:cs="Times New Roman"/>
          <w:kern w:val="0"/>
          <w:sz w:val="24"/>
          <w:szCs w:val="21"/>
          <w:highlight w:val="none"/>
        </w:rPr>
        <w:t>，并继续服从甲方安排完成本合同各项施工任务。</w:t>
      </w:r>
    </w:p>
    <w:p w14:paraId="77E33865">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8</w:t>
      </w:r>
      <w:r>
        <w:rPr>
          <w:rFonts w:hint="eastAsia" w:ascii="宋体" w:hAnsi="宋体" w:cs="Times New Roman"/>
          <w:kern w:val="0"/>
          <w:sz w:val="24"/>
          <w:szCs w:val="21"/>
          <w:highlight w:val="none"/>
        </w:rPr>
        <w:t>、非合同内</w:t>
      </w:r>
      <w:r>
        <w:rPr>
          <w:rFonts w:hint="eastAsia" w:ascii="宋体" w:hAnsi="宋体" w:eastAsia="宋体" w:cs="Times New Roman"/>
          <w:kern w:val="0"/>
          <w:sz w:val="24"/>
          <w:szCs w:val="21"/>
          <w:highlight w:val="none"/>
        </w:rPr>
        <w:t>确需发生的工程量，施工前须经项目经理、总工和项目部其他负责人集体研究同意后并由项目部负责人签署派遣单。完工3天内乙方应主动找项目部相关人员签证认可，此附件方可作为双方结算依据。超过3天未签证的非合</w:t>
      </w:r>
      <w:r>
        <w:rPr>
          <w:rFonts w:hint="eastAsia" w:ascii="宋体" w:hAnsi="宋体" w:cs="Times New Roman"/>
          <w:kern w:val="0"/>
          <w:sz w:val="24"/>
          <w:szCs w:val="21"/>
          <w:highlight w:val="none"/>
        </w:rPr>
        <w:t>同工程量视为包含在其他的工作单价内，项目部不</w:t>
      </w:r>
      <w:r>
        <w:rPr>
          <w:rFonts w:hint="eastAsia" w:ascii="宋体" w:hAnsi="宋体" w:eastAsia="宋体" w:cs="Times New Roman"/>
          <w:kern w:val="0"/>
          <w:sz w:val="24"/>
          <w:szCs w:val="21"/>
          <w:highlight w:val="none"/>
        </w:rPr>
        <w:t>予</w:t>
      </w:r>
      <w:r>
        <w:rPr>
          <w:rFonts w:hint="eastAsia" w:ascii="宋体" w:hAnsi="宋体" w:eastAsia="宋体" w:cs="Times New Roman"/>
          <w:kern w:val="0"/>
          <w:sz w:val="24"/>
          <w:szCs w:val="21"/>
          <w:highlight w:val="none"/>
          <w:lang w:eastAsia="zh-CN"/>
        </w:rPr>
        <w:t>认可</w:t>
      </w:r>
      <w:r>
        <w:rPr>
          <w:rFonts w:hint="eastAsia" w:ascii="宋体" w:hAnsi="宋体" w:eastAsia="宋体" w:cs="Times New Roman"/>
          <w:kern w:val="0"/>
          <w:sz w:val="24"/>
          <w:szCs w:val="21"/>
          <w:highlight w:val="none"/>
        </w:rPr>
        <w:t>，费</w:t>
      </w:r>
      <w:r>
        <w:rPr>
          <w:rFonts w:hint="eastAsia" w:ascii="宋体" w:hAnsi="宋体" w:cs="Times New Roman"/>
          <w:kern w:val="0"/>
          <w:sz w:val="24"/>
          <w:szCs w:val="21"/>
          <w:highlight w:val="none"/>
        </w:rPr>
        <w:t>用乙方自负。</w:t>
      </w:r>
    </w:p>
    <w:p w14:paraId="225EF1C7">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9</w:t>
      </w:r>
      <w:r>
        <w:rPr>
          <w:rFonts w:hint="eastAsia" w:ascii="宋体" w:hAnsi="宋体" w:cs="Times New Roman"/>
          <w:kern w:val="0"/>
          <w:sz w:val="24"/>
          <w:szCs w:val="21"/>
          <w:highlight w:val="none"/>
        </w:rPr>
        <w:t>、乙方必须配合甲方按照合同及甲方公司结算制度，及时做好已完工程的结算，否则甲方有权拒绝支付工程款项。</w:t>
      </w:r>
    </w:p>
    <w:bookmarkEnd w:id="7"/>
    <w:p w14:paraId="53CC8C52">
      <w:pPr>
        <w:widowControl/>
        <w:spacing w:line="360" w:lineRule="auto"/>
        <w:ind w:firstLine="482" w:firstLineChars="200"/>
        <w:jc w:val="left"/>
        <w:outlineLvl w:val="2"/>
        <w:rPr>
          <w:rFonts w:hint="eastAsia" w:ascii="宋体" w:hAnsi="宋体" w:eastAsia="宋体" w:cs="Times New Roman"/>
          <w:b/>
          <w:kern w:val="0"/>
          <w:sz w:val="24"/>
          <w:highlight w:val="none"/>
          <w:lang w:val="en-US" w:eastAsia="zh-CN"/>
        </w:rPr>
      </w:pPr>
      <w:bookmarkStart w:id="8" w:name="_Toc349031152"/>
    </w:p>
    <w:p w14:paraId="21A61475">
      <w:pPr>
        <w:widowControl/>
        <w:spacing w:line="360" w:lineRule="auto"/>
        <w:ind w:firstLine="482" w:firstLineChars="200"/>
        <w:jc w:val="left"/>
        <w:outlineLvl w:val="2"/>
        <w:rPr>
          <w:rFonts w:ascii="宋体" w:hAnsi="宋体" w:eastAsia="宋体" w:cs="Times New Roman"/>
          <w:b/>
          <w:kern w:val="0"/>
          <w:sz w:val="24"/>
          <w:highlight w:val="none"/>
        </w:rPr>
      </w:pPr>
      <w:r>
        <w:rPr>
          <w:rFonts w:hint="eastAsia" w:ascii="宋体" w:hAnsi="宋体" w:eastAsia="宋体" w:cs="Times New Roman"/>
          <w:b/>
          <w:kern w:val="0"/>
          <w:sz w:val="24"/>
          <w:highlight w:val="none"/>
          <w:lang w:val="en-US" w:eastAsia="zh-CN"/>
        </w:rPr>
        <w:t>八</w:t>
      </w:r>
      <w:r>
        <w:rPr>
          <w:rFonts w:hint="eastAsia" w:ascii="宋体" w:hAnsi="宋体" w:eastAsia="宋体" w:cs="Times New Roman"/>
          <w:b/>
          <w:kern w:val="0"/>
          <w:sz w:val="24"/>
          <w:highlight w:val="none"/>
        </w:rPr>
        <w:t>、</w:t>
      </w:r>
      <w:r>
        <w:rPr>
          <w:rFonts w:hint="eastAsia" w:ascii="宋体" w:hAnsi="宋体" w:eastAsia="宋体" w:cs="Times New Roman"/>
          <w:b/>
          <w:kern w:val="0"/>
          <w:sz w:val="24"/>
          <w:highlight w:val="none"/>
          <w:lang w:val="en-US" w:eastAsia="zh-CN"/>
        </w:rPr>
        <w:t>甲方</w:t>
      </w:r>
      <w:r>
        <w:rPr>
          <w:rFonts w:hint="eastAsia" w:ascii="宋体" w:hAnsi="宋体" w:eastAsia="宋体" w:cs="Times New Roman"/>
          <w:b/>
          <w:kern w:val="0"/>
          <w:sz w:val="24"/>
          <w:highlight w:val="none"/>
        </w:rPr>
        <w:t>与</w:t>
      </w:r>
      <w:r>
        <w:rPr>
          <w:rFonts w:hint="eastAsia" w:ascii="宋体" w:hAnsi="宋体" w:eastAsia="宋体" w:cs="Times New Roman"/>
          <w:b/>
          <w:kern w:val="0"/>
          <w:sz w:val="24"/>
          <w:highlight w:val="none"/>
          <w:lang w:val="en-US" w:eastAsia="zh-CN"/>
        </w:rPr>
        <w:t>乙方</w:t>
      </w:r>
      <w:r>
        <w:rPr>
          <w:rFonts w:hint="eastAsia" w:ascii="宋体" w:hAnsi="宋体" w:eastAsia="宋体" w:cs="Times New Roman"/>
          <w:b/>
          <w:kern w:val="0"/>
          <w:sz w:val="24"/>
          <w:highlight w:val="none"/>
        </w:rPr>
        <w:t>双方的职责和权利</w:t>
      </w:r>
      <w:bookmarkEnd w:id="8"/>
    </w:p>
    <w:p w14:paraId="45C24EF9">
      <w:pPr>
        <w:widowControl/>
        <w:spacing w:line="360" w:lineRule="auto"/>
        <w:ind w:firstLine="482" w:firstLineChars="200"/>
        <w:jc w:val="left"/>
        <w:rPr>
          <w:rFonts w:ascii="宋体" w:hAnsi="宋体" w:eastAsia="宋体" w:cs="Times New Roman"/>
          <w:b/>
          <w:kern w:val="0"/>
          <w:sz w:val="24"/>
          <w:highlight w:val="none"/>
        </w:rPr>
      </w:pPr>
      <w:r>
        <w:rPr>
          <w:rFonts w:hint="eastAsia" w:ascii="宋体" w:hAnsi="宋体" w:eastAsia="宋体" w:cs="Times New Roman"/>
          <w:b/>
          <w:kern w:val="0"/>
          <w:sz w:val="24"/>
          <w:highlight w:val="none"/>
        </w:rPr>
        <w:t>1、</w:t>
      </w:r>
      <w:r>
        <w:rPr>
          <w:rFonts w:hint="eastAsia" w:ascii="宋体" w:hAnsi="宋体" w:eastAsia="宋体" w:cs="Times New Roman"/>
          <w:b/>
          <w:kern w:val="0"/>
          <w:sz w:val="24"/>
          <w:highlight w:val="none"/>
          <w:lang w:val="en-US" w:eastAsia="zh-CN"/>
        </w:rPr>
        <w:t>甲方</w:t>
      </w:r>
      <w:r>
        <w:rPr>
          <w:rFonts w:hint="eastAsia" w:ascii="宋体" w:hAnsi="宋体" w:eastAsia="宋体" w:cs="Times New Roman"/>
          <w:b/>
          <w:kern w:val="0"/>
          <w:sz w:val="24"/>
          <w:highlight w:val="none"/>
        </w:rPr>
        <w:t>的职责与权利</w:t>
      </w:r>
    </w:p>
    <w:p w14:paraId="2982682D">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1.1负责组织图纸会审，制订施工方案，并进行技术交底和安全交底，统一技术档案资料的收集整理及交工验收。</w:t>
      </w:r>
    </w:p>
    <w:p w14:paraId="20886556">
      <w:pPr>
        <w:widowControl w:val="0"/>
        <w:spacing w:line="360" w:lineRule="auto"/>
        <w:ind w:firstLine="480" w:firstLineChars="200"/>
        <w:jc w:val="left"/>
        <w:rPr>
          <w:rFonts w:hint="default" w:ascii="宋体" w:hAnsi="宋体" w:eastAsia="宋体" w:cs="宋体"/>
          <w:bCs/>
          <w:kern w:val="0"/>
          <w:sz w:val="24"/>
          <w:highlight w:val="none"/>
          <w:lang w:val="en-US" w:eastAsia="zh-CN"/>
        </w:rPr>
      </w:pPr>
      <w:r>
        <w:rPr>
          <w:rFonts w:hint="eastAsia" w:ascii="宋体" w:hAnsi="宋体" w:cs="宋体"/>
          <w:bCs/>
          <w:kern w:val="0"/>
          <w:sz w:val="24"/>
          <w:highlight w:val="none"/>
        </w:rPr>
        <w:t>1.2监督检查</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实施的</w:t>
      </w:r>
      <w:r>
        <w:rPr>
          <w:rFonts w:hint="eastAsia" w:ascii="宋体" w:hAnsi="宋体" w:cs="宋体"/>
          <w:bCs/>
          <w:kern w:val="0"/>
          <w:sz w:val="24"/>
          <w:highlight w:val="none"/>
          <w:lang w:val="en-US" w:eastAsia="zh-CN"/>
        </w:rPr>
        <w:t>施工</w:t>
      </w:r>
      <w:r>
        <w:rPr>
          <w:rFonts w:hint="eastAsia" w:ascii="宋体" w:hAnsi="宋体" w:cs="宋体"/>
          <w:bCs/>
          <w:kern w:val="0"/>
          <w:sz w:val="24"/>
          <w:highlight w:val="none"/>
        </w:rPr>
        <w:t>作业，有权对</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发出质量单，并限定整改日期及整改标准，并提出整改要求。如限期整改不到位的将处以500元／次罚款。</w:t>
      </w:r>
      <w:r>
        <w:rPr>
          <w:rFonts w:hint="eastAsia" w:ascii="宋体" w:hAnsi="宋体" w:cs="宋体"/>
          <w:bCs/>
          <w:kern w:val="0"/>
          <w:sz w:val="24"/>
          <w:highlight w:val="none"/>
          <w:lang w:val="en-US" w:eastAsia="zh-CN"/>
        </w:rPr>
        <w:t>甲方的监督不免除乙方的责任。</w:t>
      </w:r>
    </w:p>
    <w:p w14:paraId="654225C3">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3</w:t>
      </w:r>
      <w:r>
        <w:rPr>
          <w:rFonts w:hint="eastAsia" w:ascii="宋体" w:hAnsi="宋体" w:cs="宋体"/>
          <w:bCs/>
          <w:kern w:val="0"/>
          <w:sz w:val="24"/>
          <w:highlight w:val="none"/>
        </w:rPr>
        <w:t>按</w:t>
      </w:r>
      <w:r>
        <w:rPr>
          <w:rFonts w:hint="eastAsia" w:ascii="宋体" w:hAnsi="宋体" w:cs="宋体"/>
          <w:bCs/>
          <w:kern w:val="0"/>
          <w:sz w:val="24"/>
          <w:highlight w:val="none"/>
          <w:lang w:val="en-US" w:eastAsia="zh-CN"/>
        </w:rPr>
        <w:t>合同</w:t>
      </w:r>
      <w:r>
        <w:rPr>
          <w:rFonts w:hint="eastAsia" w:ascii="宋体" w:hAnsi="宋体" w:cs="宋体"/>
          <w:bCs/>
          <w:kern w:val="0"/>
          <w:sz w:val="24"/>
          <w:highlight w:val="none"/>
        </w:rPr>
        <w:t>支付费用，按</w:t>
      </w:r>
      <w:r>
        <w:rPr>
          <w:rFonts w:hint="eastAsia" w:ascii="宋体" w:hAnsi="宋体" w:cs="宋体"/>
          <w:bCs/>
          <w:kern w:val="0"/>
          <w:sz w:val="24"/>
          <w:highlight w:val="none"/>
          <w:lang w:val="en-US" w:eastAsia="zh-CN"/>
        </w:rPr>
        <w:t>合同</w:t>
      </w:r>
      <w:r>
        <w:rPr>
          <w:rFonts w:hint="eastAsia" w:ascii="宋体" w:hAnsi="宋体" w:cs="宋体"/>
          <w:bCs/>
          <w:kern w:val="0"/>
          <w:sz w:val="24"/>
          <w:highlight w:val="none"/>
        </w:rPr>
        <w:t>时提供</w:t>
      </w:r>
      <w:r>
        <w:rPr>
          <w:rFonts w:hint="eastAsia" w:ascii="宋体" w:hAnsi="宋体" w:cs="宋体"/>
          <w:bCs/>
          <w:kern w:val="0"/>
          <w:sz w:val="24"/>
          <w:highlight w:val="none"/>
          <w:lang w:val="en-US" w:eastAsia="zh-CN"/>
        </w:rPr>
        <w:t>相关甲供</w:t>
      </w:r>
      <w:r>
        <w:rPr>
          <w:rFonts w:hint="eastAsia" w:ascii="宋体" w:hAnsi="宋体" w:cs="宋体"/>
          <w:bCs/>
          <w:kern w:val="0"/>
          <w:sz w:val="24"/>
          <w:highlight w:val="none"/>
        </w:rPr>
        <w:t>材料。</w:t>
      </w:r>
    </w:p>
    <w:p w14:paraId="6DD41DCA">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4</w:t>
      </w:r>
      <w:r>
        <w:rPr>
          <w:rFonts w:hint="eastAsia" w:ascii="宋体" w:hAnsi="宋体" w:cs="宋体"/>
          <w:bCs/>
          <w:kern w:val="0"/>
          <w:sz w:val="24"/>
          <w:highlight w:val="none"/>
        </w:rPr>
        <w:t>组建</w:t>
      </w:r>
      <w:r>
        <w:rPr>
          <w:rFonts w:hint="eastAsia" w:ascii="宋体" w:hAnsi="宋体" w:cs="宋体"/>
          <w:bCs/>
          <w:kern w:val="0"/>
          <w:sz w:val="24"/>
          <w:highlight w:val="none"/>
          <w:lang w:val="en-US" w:eastAsia="zh-CN"/>
        </w:rPr>
        <w:t>项目部</w:t>
      </w:r>
      <w:r>
        <w:rPr>
          <w:rFonts w:hint="eastAsia" w:ascii="宋体" w:hAnsi="宋体" w:cs="宋体"/>
          <w:bCs/>
          <w:kern w:val="0"/>
          <w:sz w:val="24"/>
          <w:highlight w:val="none"/>
        </w:rPr>
        <w:t>管理班子，组织实施工管理的各项工作，对工程的工期和质量向业主负责。</w:t>
      </w:r>
    </w:p>
    <w:p w14:paraId="3AEB8C94">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5</w:t>
      </w:r>
      <w:r>
        <w:rPr>
          <w:rFonts w:hint="eastAsia" w:ascii="宋体" w:hAnsi="宋体" w:cs="宋体"/>
          <w:bCs/>
          <w:kern w:val="0"/>
          <w:sz w:val="24"/>
          <w:highlight w:val="none"/>
        </w:rPr>
        <w:t>负责编制施工组织设计，统一制定各项管理目标全生产、文明施工、计量检测的控制、监督、检查和验收。</w:t>
      </w:r>
    </w:p>
    <w:p w14:paraId="2447C39A">
      <w:pPr>
        <w:widowControl w:val="0"/>
        <w:spacing w:line="360" w:lineRule="auto"/>
        <w:ind w:firstLine="480" w:firstLineChars="200"/>
        <w:jc w:val="left"/>
        <w:rPr>
          <w:rFonts w:hint="eastAsia" w:ascii="宋体" w:hAnsi="宋体" w:eastAsia="宋体" w:cs="宋体"/>
          <w:bCs/>
          <w:kern w:val="0"/>
          <w:sz w:val="24"/>
          <w:highlight w:val="none"/>
          <w:lang w:val="en-US" w:eastAsia="zh-CN"/>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6城区工地应</w:t>
      </w:r>
      <w:r>
        <w:rPr>
          <w:rFonts w:hint="eastAsia" w:ascii="宋体" w:hAnsi="宋体" w:cs="宋体"/>
          <w:bCs/>
          <w:kern w:val="0"/>
          <w:sz w:val="24"/>
          <w:highlight w:val="none"/>
        </w:rPr>
        <w:t>统筹安排、协调解决施工用水、用电及施工场地。</w:t>
      </w:r>
      <w:r>
        <w:rPr>
          <w:rFonts w:hint="eastAsia" w:ascii="宋体" w:hAnsi="宋体" w:cs="宋体"/>
          <w:bCs/>
          <w:kern w:val="0"/>
          <w:sz w:val="24"/>
          <w:highlight w:val="none"/>
          <w:lang w:val="en-US" w:eastAsia="zh-CN"/>
        </w:rPr>
        <w:t>非城区工地由乙方自行解决</w:t>
      </w:r>
      <w:r>
        <w:rPr>
          <w:rFonts w:hint="eastAsia" w:ascii="宋体" w:hAnsi="宋体" w:cs="宋体"/>
          <w:bCs/>
          <w:kern w:val="0"/>
          <w:sz w:val="24"/>
          <w:highlight w:val="none"/>
        </w:rPr>
        <w:t>用水、用电及施工场地</w:t>
      </w:r>
      <w:r>
        <w:rPr>
          <w:rFonts w:hint="eastAsia" w:ascii="宋体" w:hAnsi="宋体" w:cs="宋体"/>
          <w:bCs/>
          <w:kern w:val="0"/>
          <w:sz w:val="24"/>
          <w:highlight w:val="none"/>
          <w:lang w:eastAsia="zh-CN"/>
        </w:rPr>
        <w:t>。</w:t>
      </w:r>
    </w:p>
    <w:p w14:paraId="7FF07751">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7</w:t>
      </w:r>
      <w:r>
        <w:rPr>
          <w:rFonts w:hint="eastAsia" w:ascii="宋体" w:hAnsi="宋体" w:cs="宋体"/>
          <w:bCs/>
          <w:kern w:val="0"/>
          <w:sz w:val="24"/>
          <w:highlight w:val="none"/>
        </w:rPr>
        <w:t>负责与建设单位、监理、设计及有关部门联系，协调现场工作关系。</w:t>
      </w:r>
    </w:p>
    <w:p w14:paraId="4D69C587">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1.</w:t>
      </w:r>
      <w:r>
        <w:rPr>
          <w:rFonts w:hint="eastAsia" w:ascii="宋体" w:hAnsi="宋体" w:cs="宋体"/>
          <w:bCs/>
          <w:kern w:val="0"/>
          <w:sz w:val="24"/>
          <w:highlight w:val="none"/>
          <w:lang w:val="en-US" w:eastAsia="zh-CN"/>
        </w:rPr>
        <w:t>8</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有权按照施工管理规章制度对</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的违规行为进行处理及罚款入的相关罚款，</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的相关罚款在2日内向</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缴纳或根据罚款单累计在</w:t>
      </w:r>
      <w:r>
        <w:rPr>
          <w:rFonts w:hint="eastAsia" w:ascii="宋体" w:hAnsi="宋体" w:cs="宋体"/>
          <w:bCs/>
          <w:kern w:val="0"/>
          <w:sz w:val="24"/>
          <w:highlight w:val="none"/>
          <w:lang w:val="en-US" w:eastAsia="zh-CN"/>
        </w:rPr>
        <w:t>结算</w:t>
      </w:r>
      <w:r>
        <w:rPr>
          <w:rFonts w:hint="eastAsia" w:ascii="宋体" w:hAnsi="宋体" w:cs="宋体"/>
          <w:bCs/>
          <w:kern w:val="0"/>
          <w:sz w:val="24"/>
          <w:highlight w:val="none"/>
        </w:rPr>
        <w:t>中扣除。</w:t>
      </w:r>
    </w:p>
    <w:p w14:paraId="465D2268">
      <w:pPr>
        <w:widowControl/>
        <w:numPr>
          <w:ilvl w:val="0"/>
          <w:numId w:val="5"/>
        </w:numPr>
        <w:spacing w:line="500" w:lineRule="exact"/>
        <w:ind w:firstLine="482" w:firstLineChars="200"/>
        <w:jc w:val="left"/>
        <w:rPr>
          <w:rFonts w:ascii="宋体" w:hAnsi="宋体" w:eastAsia="宋体" w:cs="Times New Roman"/>
          <w:kern w:val="0"/>
          <w:sz w:val="26"/>
          <w:szCs w:val="26"/>
          <w:highlight w:val="none"/>
        </w:rPr>
      </w:pPr>
      <w:r>
        <w:rPr>
          <w:rFonts w:hint="eastAsia" w:ascii="宋体" w:hAnsi="宋体" w:eastAsia="宋体" w:cs="Times New Roman"/>
          <w:b/>
          <w:kern w:val="0"/>
          <w:sz w:val="24"/>
          <w:highlight w:val="none"/>
          <w:lang w:val="en-US" w:eastAsia="zh-CN"/>
        </w:rPr>
        <w:t>乙方</w:t>
      </w:r>
      <w:r>
        <w:rPr>
          <w:rFonts w:hint="eastAsia" w:ascii="宋体" w:hAnsi="宋体" w:eastAsia="宋体" w:cs="Times New Roman"/>
          <w:b/>
          <w:kern w:val="0"/>
          <w:sz w:val="24"/>
          <w:highlight w:val="none"/>
        </w:rPr>
        <w:t>的责任与权利</w:t>
      </w:r>
    </w:p>
    <w:p w14:paraId="4A20EE8D">
      <w:pPr>
        <w:widowControl w:val="0"/>
        <w:spacing w:line="360" w:lineRule="auto"/>
        <w:ind w:firstLine="480" w:firstLineChars="200"/>
        <w:jc w:val="left"/>
        <w:rPr>
          <w:rFonts w:hint="default" w:ascii="宋体" w:hAnsi="宋体" w:cs="宋体"/>
          <w:bCs/>
          <w:kern w:val="0"/>
          <w:sz w:val="24"/>
          <w:highlight w:val="none"/>
          <w:lang w:val="en-US"/>
        </w:rPr>
      </w:pPr>
      <w:r>
        <w:rPr>
          <w:rFonts w:hint="eastAsia" w:ascii="宋体" w:hAnsi="宋体" w:cs="宋体"/>
          <w:bCs/>
          <w:kern w:val="0"/>
          <w:sz w:val="24"/>
          <w:highlight w:val="none"/>
        </w:rPr>
        <w:t>2.1</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lang w:eastAsia="zh-CN"/>
        </w:rPr>
        <w:t>的</w:t>
      </w:r>
      <w:r>
        <w:rPr>
          <w:rFonts w:hint="eastAsia" w:ascii="宋体" w:hAnsi="宋体" w:cs="宋体"/>
          <w:bCs/>
          <w:kern w:val="0"/>
          <w:sz w:val="24"/>
          <w:highlight w:val="none"/>
          <w:lang w:val="en-US" w:eastAsia="zh-CN"/>
        </w:rPr>
        <w:t>施工</w:t>
      </w:r>
      <w:r>
        <w:rPr>
          <w:rFonts w:hint="eastAsia" w:ascii="宋体" w:hAnsi="宋体" w:cs="宋体"/>
          <w:bCs/>
          <w:kern w:val="0"/>
          <w:sz w:val="24"/>
          <w:highlight w:val="none"/>
        </w:rPr>
        <w:t>人员不得有犯罪前科，不得私招乱雇、使用零散工，不得共用或借用其他施工队伍。</w:t>
      </w:r>
      <w:r>
        <w:rPr>
          <w:rFonts w:hint="eastAsia" w:ascii="宋体" w:hAnsi="宋体" w:cs="宋体"/>
          <w:bCs/>
          <w:kern w:val="0"/>
          <w:sz w:val="24"/>
          <w:highlight w:val="none"/>
          <w:lang w:val="en-US" w:eastAsia="zh-CN"/>
        </w:rPr>
        <w:t>专业</w:t>
      </w:r>
      <w:r>
        <w:rPr>
          <w:rFonts w:ascii="宋体" w:hAnsi="宋体" w:eastAsia="宋体" w:cs="宋体"/>
          <w:kern w:val="0"/>
          <w:sz w:val="24"/>
          <w:szCs w:val="24"/>
          <w:highlight w:val="none"/>
        </w:rPr>
        <w:t>分包</w:t>
      </w:r>
      <w:r>
        <w:rPr>
          <w:rFonts w:hint="eastAsia" w:ascii="宋体" w:hAnsi="宋体" w:cs="宋体"/>
          <w:kern w:val="0"/>
          <w:sz w:val="24"/>
          <w:szCs w:val="24"/>
          <w:highlight w:val="none"/>
          <w:lang w:val="en-US" w:eastAsia="zh-CN"/>
        </w:rPr>
        <w:t>时乙方</w:t>
      </w:r>
      <w:r>
        <w:rPr>
          <w:rFonts w:ascii="宋体" w:hAnsi="宋体" w:eastAsia="宋体" w:cs="宋体"/>
          <w:kern w:val="0"/>
          <w:sz w:val="24"/>
          <w:szCs w:val="24"/>
          <w:highlight w:val="none"/>
        </w:rPr>
        <w:t>应当自行编制分包工程的施工方案，经</w:t>
      </w:r>
      <w:r>
        <w:rPr>
          <w:rFonts w:hint="eastAsia" w:ascii="宋体" w:hAnsi="宋体" w:cs="宋体"/>
          <w:kern w:val="0"/>
          <w:sz w:val="24"/>
          <w:szCs w:val="24"/>
          <w:highlight w:val="none"/>
          <w:lang w:val="en-US" w:eastAsia="zh-CN"/>
        </w:rPr>
        <w:t>甲方</w:t>
      </w:r>
      <w:r>
        <w:rPr>
          <w:rFonts w:ascii="宋体" w:hAnsi="宋体" w:eastAsia="宋体" w:cs="宋体"/>
          <w:kern w:val="0"/>
          <w:sz w:val="24"/>
          <w:szCs w:val="24"/>
          <w:highlight w:val="none"/>
        </w:rPr>
        <w:t>审查同意后报监理人书面同意。</w:t>
      </w:r>
      <w:r>
        <w:rPr>
          <w:rFonts w:hint="eastAsia" w:ascii="宋体" w:hAnsi="宋体" w:cs="宋体"/>
          <w:bCs/>
          <w:kern w:val="0"/>
          <w:sz w:val="24"/>
          <w:highlight w:val="none"/>
          <w:lang w:val="en-US" w:eastAsia="zh-CN"/>
        </w:rPr>
        <w:t>专业</w:t>
      </w:r>
      <w:r>
        <w:rPr>
          <w:rFonts w:ascii="宋体" w:hAnsi="宋体" w:eastAsia="宋体" w:cs="宋体"/>
          <w:kern w:val="0"/>
          <w:sz w:val="24"/>
          <w:szCs w:val="24"/>
          <w:highlight w:val="none"/>
        </w:rPr>
        <w:t>分包</w:t>
      </w:r>
      <w:r>
        <w:rPr>
          <w:rFonts w:hint="eastAsia" w:ascii="宋体" w:hAnsi="宋体" w:cs="宋体"/>
          <w:kern w:val="0"/>
          <w:sz w:val="24"/>
          <w:szCs w:val="24"/>
          <w:highlight w:val="none"/>
          <w:lang w:val="en-US" w:eastAsia="zh-CN"/>
        </w:rPr>
        <w:t>时乙方应完成相关工程的质检、试验等所有内业，并承担该内业的全包费用。</w:t>
      </w:r>
    </w:p>
    <w:p w14:paraId="1D080296">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2.2按照</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要求办理施工人员进场手续，</w:t>
      </w:r>
      <w:r>
        <w:rPr>
          <w:rFonts w:hint="eastAsia" w:ascii="宋体" w:hAnsi="宋体" w:cs="宋体"/>
          <w:bCs/>
          <w:kern w:val="0"/>
          <w:sz w:val="24"/>
          <w:highlight w:val="none"/>
          <w:lang w:val="en-US" w:eastAsia="zh-CN"/>
        </w:rPr>
        <w:t>相关费用由</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承担。必须配合</w:t>
      </w:r>
      <w:r>
        <w:rPr>
          <w:rFonts w:hint="eastAsia" w:ascii="宋体" w:hAnsi="宋体" w:cs="宋体"/>
          <w:bCs/>
          <w:kern w:val="0"/>
          <w:sz w:val="24"/>
          <w:highlight w:val="none"/>
          <w:lang w:val="en-US" w:eastAsia="zh-CN"/>
        </w:rPr>
        <w:t>甲方</w:t>
      </w:r>
      <w:r>
        <w:rPr>
          <w:rFonts w:hint="eastAsia" w:ascii="宋体" w:hAnsi="宋体" w:cs="宋体"/>
          <w:bCs/>
          <w:kern w:val="0"/>
          <w:sz w:val="24"/>
          <w:highlight w:val="none"/>
        </w:rPr>
        <w:t>做好安全考试、安全教育和安全演练等其他工作。</w:t>
      </w:r>
    </w:p>
    <w:p w14:paraId="55539A7D">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2.3</w:t>
      </w:r>
      <w:r>
        <w:rPr>
          <w:rFonts w:hint="eastAsia" w:ascii="宋体" w:hAnsi="宋体" w:cs="宋体"/>
          <w:bCs/>
          <w:kern w:val="0"/>
          <w:sz w:val="24"/>
          <w:highlight w:val="none"/>
          <w:lang w:val="en-US" w:eastAsia="zh-CN"/>
        </w:rPr>
        <w:t>城区</w:t>
      </w:r>
      <w:r>
        <w:rPr>
          <w:rFonts w:hint="eastAsia" w:ascii="宋体" w:hAnsi="宋体" w:cs="宋体"/>
          <w:bCs/>
          <w:kern w:val="0"/>
          <w:sz w:val="24"/>
          <w:highlight w:val="none"/>
        </w:rPr>
        <w:t>施工现场未经</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同意不得设集体食堂和集体宿舍。所有施工人员必须遵守法律、法规及现场各管理规章制度。严禁在施工现场酗酒、斗殴，违反者当事人双方当场开除。并处罚承包人1000元／次。严禁黄、赌、毒等违法行为，有违反者交由公安机关处理。</w:t>
      </w:r>
    </w:p>
    <w:p w14:paraId="584BAE80">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2.4根据</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要求，甲方所供材料乙方应提前5天编制材料使用计划或排版图，加工定制材料应提前</w:t>
      </w:r>
      <w:r>
        <w:rPr>
          <w:rFonts w:hint="eastAsia" w:ascii="宋体" w:hAnsi="宋体" w:cs="宋体"/>
          <w:bCs/>
          <w:kern w:val="0"/>
          <w:sz w:val="24"/>
          <w:highlight w:val="none"/>
          <w:lang w:val="en-US" w:eastAsia="zh-CN"/>
        </w:rPr>
        <w:t>足够准备及生产的时间</w:t>
      </w:r>
      <w:r>
        <w:rPr>
          <w:rFonts w:hint="eastAsia" w:ascii="宋体" w:hAnsi="宋体" w:cs="宋体"/>
          <w:bCs/>
          <w:kern w:val="0"/>
          <w:sz w:val="24"/>
          <w:highlight w:val="none"/>
        </w:rPr>
        <w:t>提出。材料进场后负责卸车并搬运到指定地点码放整齐(费用</w:t>
      </w:r>
      <w:r>
        <w:rPr>
          <w:rFonts w:hint="eastAsia" w:ascii="宋体" w:hAnsi="宋体" w:cs="宋体"/>
          <w:bCs/>
          <w:kern w:val="0"/>
          <w:sz w:val="24"/>
          <w:highlight w:val="none"/>
          <w:lang w:val="en-US" w:eastAsia="zh-CN"/>
        </w:rPr>
        <w:t>已</w:t>
      </w:r>
      <w:r>
        <w:rPr>
          <w:rFonts w:hint="eastAsia" w:ascii="宋体" w:hAnsi="宋体" w:cs="宋体"/>
          <w:bCs/>
          <w:kern w:val="0"/>
          <w:sz w:val="24"/>
          <w:highlight w:val="none"/>
        </w:rPr>
        <w:t>包含在</w:t>
      </w:r>
      <w:r>
        <w:rPr>
          <w:rFonts w:hint="eastAsia" w:ascii="宋体" w:hAnsi="宋体" w:cs="宋体"/>
          <w:bCs/>
          <w:kern w:val="0"/>
          <w:sz w:val="24"/>
          <w:highlight w:val="none"/>
          <w:lang w:val="en-US" w:eastAsia="zh-CN"/>
        </w:rPr>
        <w:t>合同单</w:t>
      </w:r>
      <w:r>
        <w:rPr>
          <w:rFonts w:hint="eastAsia" w:ascii="宋体" w:hAnsi="宋体" w:cs="宋体"/>
          <w:bCs/>
          <w:kern w:val="0"/>
          <w:sz w:val="24"/>
          <w:highlight w:val="none"/>
        </w:rPr>
        <w:t>价内)。</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领取材料后应妥善保管，合理使用。</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丢失、损坏和浪费的材料或设备应照价赔偿，并处以1000元罚款。</w:t>
      </w:r>
    </w:p>
    <w:p w14:paraId="34D43E4D">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2.5</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根据施工组织设计总进度计划的要求，有阶段工期要求的提交阶段施工计划，或按</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要求提交周施工计划，以及与完成上述阶段、时段施工计划相应的劳动力安排计划，经</w:t>
      </w:r>
      <w:r>
        <w:rPr>
          <w:rFonts w:hint="eastAsia" w:ascii="宋体" w:hAnsi="宋体" w:cs="宋体"/>
          <w:bCs/>
          <w:kern w:val="0"/>
          <w:sz w:val="24"/>
          <w:highlight w:val="none"/>
          <w:lang w:val="en-US" w:eastAsia="zh-CN"/>
        </w:rPr>
        <w:t>甲方</w:t>
      </w:r>
      <w:r>
        <w:rPr>
          <w:rFonts w:hint="eastAsia" w:ascii="宋体" w:hAnsi="宋体" w:cs="宋体"/>
          <w:bCs/>
          <w:kern w:val="0"/>
          <w:sz w:val="24"/>
          <w:highlight w:val="none"/>
        </w:rPr>
        <w:t>批准后严格实施。若</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施工班组根据施工进度要求按时完成节点，</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可奖励</w:t>
      </w:r>
      <w:r>
        <w:rPr>
          <w:rFonts w:hint="eastAsia" w:ascii="宋体" w:hAnsi="宋体" w:cs="宋体"/>
          <w:bCs/>
          <w:kern w:val="0"/>
          <w:sz w:val="24"/>
          <w:highlight w:val="none"/>
          <w:u w:val="single"/>
          <w:lang w:val="en-US" w:eastAsia="zh-CN"/>
        </w:rPr>
        <w:t xml:space="preserve"> / </w:t>
      </w:r>
      <w:r>
        <w:rPr>
          <w:rFonts w:hint="eastAsia" w:ascii="宋体" w:hAnsi="宋体" w:cs="宋体"/>
          <w:bCs/>
          <w:kern w:val="0"/>
          <w:sz w:val="24"/>
          <w:highlight w:val="none"/>
        </w:rPr>
        <w:t>元</w:t>
      </w:r>
      <w:r>
        <w:rPr>
          <w:rFonts w:hint="eastAsia" w:ascii="宋体" w:hAnsi="宋体" w:cs="宋体"/>
          <w:bCs/>
          <w:kern w:val="0"/>
          <w:sz w:val="24"/>
          <w:highlight w:val="none"/>
          <w:lang w:val="en-US" w:eastAsia="zh-CN"/>
        </w:rPr>
        <w:t>/</w:t>
      </w:r>
      <w:r>
        <w:rPr>
          <w:rFonts w:hint="eastAsia" w:ascii="宋体" w:hAnsi="宋体" w:cs="宋体"/>
          <w:bCs/>
          <w:kern w:val="0"/>
          <w:sz w:val="24"/>
          <w:highlight w:val="none"/>
        </w:rPr>
        <w:t>次。施工进度节点由</w:t>
      </w:r>
      <w:r>
        <w:rPr>
          <w:rFonts w:hint="eastAsia" w:ascii="宋体" w:hAnsi="宋体" w:eastAsia="宋体" w:cs="Times New Roman"/>
          <w:b/>
          <w:kern w:val="0"/>
          <w:sz w:val="24"/>
          <w:highlight w:val="none"/>
          <w:lang w:val="en-US" w:eastAsia="zh-CN"/>
        </w:rPr>
        <w:t>甲方根据进度需要</w:t>
      </w:r>
      <w:r>
        <w:rPr>
          <w:rFonts w:hint="eastAsia" w:ascii="宋体" w:hAnsi="宋体" w:eastAsia="宋体" w:cs="宋体"/>
          <w:bCs/>
          <w:kern w:val="0"/>
          <w:sz w:val="24"/>
          <w:highlight w:val="none"/>
          <w:lang w:val="en-US" w:eastAsia="zh-CN"/>
        </w:rPr>
        <w:t>安排</w:t>
      </w:r>
      <w:r>
        <w:rPr>
          <w:rFonts w:hint="eastAsia" w:ascii="宋体" w:hAnsi="宋体" w:cs="宋体"/>
          <w:bCs/>
          <w:kern w:val="0"/>
          <w:sz w:val="24"/>
          <w:highlight w:val="none"/>
        </w:rPr>
        <w:t>决定</w:t>
      </w:r>
      <w:r>
        <w:rPr>
          <w:rFonts w:hint="eastAsia" w:ascii="宋体" w:hAnsi="宋体" w:cs="宋体"/>
          <w:bCs/>
          <w:kern w:val="0"/>
          <w:sz w:val="24"/>
          <w:highlight w:val="none"/>
          <w:lang w:val="en-US" w:eastAsia="zh-CN"/>
        </w:rPr>
        <w:t>并检查</w:t>
      </w:r>
      <w:r>
        <w:rPr>
          <w:rFonts w:hint="eastAsia" w:ascii="宋体" w:hAnsi="宋体" w:cs="宋体"/>
          <w:bCs/>
          <w:kern w:val="0"/>
          <w:sz w:val="24"/>
          <w:highlight w:val="none"/>
        </w:rPr>
        <w:t>监督。</w:t>
      </w:r>
    </w:p>
    <w:p w14:paraId="5DB59BEC">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2.6严格按照设计图纸、施工验收规范、有关技术要求及施工组织设计精心组织施工，确保工程质量达到约定的等级；科学安排作业计划，配备足够有经验的劳务人员、机具和辅料(必须达到国家相关质量标准)</w:t>
      </w:r>
      <w:r>
        <w:rPr>
          <w:rFonts w:hint="eastAsia" w:ascii="宋体" w:hAnsi="宋体" w:cs="宋体"/>
          <w:bCs/>
          <w:kern w:val="0"/>
          <w:sz w:val="24"/>
          <w:highlight w:val="none"/>
          <w:lang w:eastAsia="zh-CN"/>
        </w:rPr>
        <w:t>，</w:t>
      </w:r>
      <w:r>
        <w:rPr>
          <w:rFonts w:hint="eastAsia" w:ascii="宋体" w:hAnsi="宋体" w:cs="宋体"/>
          <w:bCs/>
          <w:kern w:val="0"/>
          <w:sz w:val="24"/>
          <w:highlight w:val="none"/>
        </w:rPr>
        <w:t>保证工期；加强安全教育，认真执行安全技术规范，严格遵守安全制度，落实安全措施，确保施工安全；加强现场管理，严格执行建设主管部门及环保、消防、环卫等有关部门对施工现场的管理规定，做到文明施工：承担由于自身责任造成的质量整改、返工、工期拖延、安全事故、现场脏乱造成的损失及各种罚款。</w:t>
      </w:r>
    </w:p>
    <w:p w14:paraId="17472741">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2.7</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的所有人员必须服从</w:t>
      </w:r>
      <w:r>
        <w:rPr>
          <w:rFonts w:hint="eastAsia" w:ascii="宋体" w:hAnsi="宋体" w:cs="宋体"/>
          <w:bCs/>
          <w:kern w:val="0"/>
          <w:sz w:val="24"/>
          <w:highlight w:val="none"/>
          <w:lang w:val="en-US" w:eastAsia="zh-CN"/>
        </w:rPr>
        <w:t>甲方</w:t>
      </w:r>
      <w:r>
        <w:rPr>
          <w:rFonts w:hint="eastAsia" w:ascii="宋体" w:hAnsi="宋体" w:cs="宋体"/>
          <w:bCs/>
          <w:kern w:val="0"/>
          <w:sz w:val="24"/>
          <w:highlight w:val="none"/>
        </w:rPr>
        <w:t>管理、检查和指导，</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在工程中对</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提出的问题及相关要求</w:t>
      </w:r>
      <w:r>
        <w:rPr>
          <w:rFonts w:hint="eastAsia" w:ascii="宋体" w:hAnsi="宋体" w:cs="宋体"/>
          <w:bCs/>
          <w:kern w:val="0"/>
          <w:sz w:val="24"/>
          <w:highlight w:val="none"/>
          <w:lang w:val="en-US" w:eastAsia="zh-CN"/>
        </w:rPr>
        <w:t>时</w:t>
      </w:r>
      <w:r>
        <w:rPr>
          <w:rFonts w:hint="eastAsia" w:ascii="宋体" w:hAnsi="宋体" w:cs="宋体"/>
          <w:bCs/>
          <w:kern w:val="0"/>
          <w:sz w:val="24"/>
          <w:highlight w:val="none"/>
        </w:rPr>
        <w:t>，</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借故推辞不落实，</w:t>
      </w:r>
      <w:r>
        <w:rPr>
          <w:rFonts w:hint="eastAsia" w:ascii="宋体" w:hAnsi="宋体" w:cs="宋体"/>
          <w:bCs/>
          <w:kern w:val="0"/>
          <w:sz w:val="24"/>
          <w:highlight w:val="none"/>
          <w:lang w:val="en-US" w:eastAsia="zh-CN"/>
        </w:rPr>
        <w:t>甲方</w:t>
      </w:r>
      <w:r>
        <w:rPr>
          <w:rFonts w:hint="eastAsia" w:ascii="宋体" w:hAnsi="宋体" w:cs="宋体"/>
          <w:bCs/>
          <w:kern w:val="0"/>
          <w:sz w:val="24"/>
          <w:highlight w:val="none"/>
        </w:rPr>
        <w:t>有权对</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按施工管理规定进行处罚</w:t>
      </w:r>
      <w:r>
        <w:rPr>
          <w:rFonts w:hint="eastAsia" w:ascii="宋体" w:hAnsi="宋体" w:cs="宋体"/>
          <w:bCs/>
          <w:kern w:val="0"/>
          <w:sz w:val="24"/>
          <w:highlight w:val="none"/>
          <w:lang w:eastAsia="zh-CN"/>
        </w:rPr>
        <w:t>，</w:t>
      </w:r>
      <w:r>
        <w:rPr>
          <w:rFonts w:hint="eastAsia" w:ascii="宋体" w:hAnsi="宋体" w:cs="宋体"/>
          <w:bCs/>
          <w:kern w:val="0"/>
          <w:sz w:val="24"/>
          <w:highlight w:val="none"/>
        </w:rPr>
        <w:t>每次500元。</w:t>
      </w:r>
    </w:p>
    <w:p w14:paraId="43BB5100">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w:t>
      </w:r>
      <w:r>
        <w:rPr>
          <w:rFonts w:hint="eastAsia" w:ascii="宋体" w:hAnsi="宋体" w:cs="宋体"/>
          <w:bCs/>
          <w:kern w:val="0"/>
          <w:sz w:val="24"/>
          <w:highlight w:val="none"/>
          <w:lang w:val="en-US" w:eastAsia="zh-CN"/>
        </w:rPr>
        <w:t>8</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在施工中因误解图纸或施工质量问题返工，所发生的费用全部由</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承担。</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不按照发包人的要求施工造成的损失由</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承担。</w:t>
      </w:r>
    </w:p>
    <w:p w14:paraId="6A8B6255">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w:t>
      </w:r>
      <w:r>
        <w:rPr>
          <w:rFonts w:hint="eastAsia" w:ascii="宋体" w:hAnsi="宋体" w:cs="宋体"/>
          <w:bCs/>
          <w:kern w:val="0"/>
          <w:sz w:val="24"/>
          <w:highlight w:val="none"/>
          <w:lang w:val="en-US" w:eastAsia="zh-CN"/>
        </w:rPr>
        <w:t>9</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要做好应对施工现场停水、停电、施工电梯故障或电梯提前拆除、工作检查等导致的临时停工，随时调整工作内容，避免出现窝工现象，提前做好材料准备和施工用水的储存等工作(注：施工单价己含意外的情况的费用，发生以上突发事件产生的费用发包人不予补贴，</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自行承担)。</w:t>
      </w:r>
    </w:p>
    <w:p w14:paraId="789A7886">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2.1</w:t>
      </w:r>
      <w:r>
        <w:rPr>
          <w:rFonts w:hint="eastAsia" w:ascii="宋体" w:hAnsi="宋体" w:cs="宋体"/>
          <w:bCs/>
          <w:kern w:val="0"/>
          <w:sz w:val="24"/>
          <w:highlight w:val="none"/>
          <w:lang w:val="en-US" w:eastAsia="zh-CN"/>
        </w:rPr>
        <w:t>0</w:t>
      </w:r>
      <w:r>
        <w:rPr>
          <w:rFonts w:hint="eastAsia" w:ascii="宋体" w:hAnsi="宋体" w:eastAsia="宋体" w:cs="Times New Roman"/>
          <w:b/>
          <w:kern w:val="0"/>
          <w:sz w:val="24"/>
          <w:highlight w:val="none"/>
          <w:lang w:val="en-US" w:eastAsia="zh-CN"/>
        </w:rPr>
        <w:t>乙方</w:t>
      </w:r>
      <w:r>
        <w:rPr>
          <w:rFonts w:hint="eastAsia" w:ascii="宋体" w:hAnsi="宋体" w:cs="宋体"/>
          <w:bCs/>
          <w:kern w:val="0"/>
          <w:sz w:val="24"/>
          <w:highlight w:val="none"/>
        </w:rPr>
        <w:t>应有明确的组织机构，管理人员和班组长固定。</w:t>
      </w:r>
      <w:r>
        <w:rPr>
          <w:rFonts w:hint="eastAsia" w:ascii="宋体" w:hAnsi="宋体" w:cs="宋体"/>
          <w:bCs/>
          <w:kern w:val="0"/>
          <w:sz w:val="24"/>
          <w:highlight w:val="none"/>
          <w:lang w:val="en-US" w:eastAsia="zh-CN"/>
        </w:rPr>
        <w:t>乙方现场</w:t>
      </w:r>
      <w:r>
        <w:rPr>
          <w:rFonts w:hint="eastAsia" w:ascii="宋体" w:hAnsi="宋体" w:cs="宋体"/>
          <w:bCs/>
          <w:kern w:val="0"/>
          <w:sz w:val="24"/>
          <w:highlight w:val="none"/>
        </w:rPr>
        <w:t>负责人未经</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同意不准更换，必须</w:t>
      </w:r>
      <w:r>
        <w:rPr>
          <w:rFonts w:hint="eastAsia" w:ascii="宋体" w:hAnsi="宋体" w:cs="宋体"/>
          <w:bCs/>
          <w:kern w:val="0"/>
          <w:sz w:val="24"/>
          <w:highlight w:val="none"/>
          <w:lang w:val="en-US" w:eastAsia="zh-CN"/>
        </w:rPr>
        <w:t>随时</w:t>
      </w:r>
      <w:r>
        <w:rPr>
          <w:rFonts w:hint="eastAsia" w:ascii="宋体" w:hAnsi="宋体" w:cs="宋体"/>
          <w:bCs/>
          <w:kern w:val="0"/>
          <w:sz w:val="24"/>
          <w:highlight w:val="none"/>
        </w:rPr>
        <w:t>在场监督，负责本辖区的管理，确保现场作业</w:t>
      </w:r>
      <w:r>
        <w:rPr>
          <w:rFonts w:hint="eastAsia" w:ascii="宋体" w:hAnsi="宋体" w:cs="宋体"/>
          <w:bCs/>
          <w:kern w:val="0"/>
          <w:sz w:val="24"/>
          <w:highlight w:val="none"/>
          <w:lang w:val="en-US" w:eastAsia="zh-CN"/>
        </w:rPr>
        <w:t>规范安全有序</w:t>
      </w:r>
      <w:r>
        <w:rPr>
          <w:rFonts w:hint="eastAsia" w:ascii="宋体" w:hAnsi="宋体" w:cs="宋体"/>
          <w:bCs/>
          <w:kern w:val="0"/>
          <w:sz w:val="24"/>
          <w:highlight w:val="none"/>
        </w:rPr>
        <w:t>。</w:t>
      </w:r>
    </w:p>
    <w:p w14:paraId="40A6CBF0">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rPr>
        <w:t>2.1</w:t>
      </w:r>
      <w:r>
        <w:rPr>
          <w:rFonts w:hint="eastAsia" w:ascii="宋体" w:hAnsi="宋体" w:cs="宋体"/>
          <w:bCs/>
          <w:kern w:val="0"/>
          <w:sz w:val="24"/>
          <w:highlight w:val="none"/>
          <w:lang w:val="en-US" w:eastAsia="zh-CN"/>
        </w:rPr>
        <w:t>1</w:t>
      </w:r>
      <w:r>
        <w:rPr>
          <w:rFonts w:hint="eastAsia" w:ascii="宋体" w:hAnsi="宋体" w:cs="宋体"/>
          <w:bCs/>
          <w:kern w:val="0"/>
          <w:sz w:val="24"/>
          <w:highlight w:val="none"/>
        </w:rPr>
        <w:t>按照业主方的合同工期要求和质量要求向</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交付工程。</w:t>
      </w:r>
    </w:p>
    <w:p w14:paraId="3403C920">
      <w:pPr>
        <w:widowControl w:val="0"/>
        <w:spacing w:line="360" w:lineRule="auto"/>
        <w:ind w:firstLine="480" w:firstLineChars="200"/>
        <w:jc w:val="left"/>
        <w:rPr>
          <w:rFonts w:ascii="宋体" w:hAnsi="宋体" w:eastAsia="宋体" w:cs="Times New Roman"/>
          <w:kern w:val="0"/>
          <w:sz w:val="24"/>
          <w:highlight w:val="none"/>
        </w:rPr>
      </w:pPr>
      <w:r>
        <w:rPr>
          <w:rFonts w:hint="eastAsia" w:ascii="宋体" w:hAnsi="宋体" w:cs="宋体"/>
          <w:bCs/>
          <w:kern w:val="0"/>
          <w:sz w:val="24"/>
          <w:highlight w:val="none"/>
        </w:rPr>
        <w:t>2.1</w:t>
      </w:r>
      <w:r>
        <w:rPr>
          <w:rFonts w:hint="eastAsia" w:ascii="宋体" w:hAnsi="宋体" w:cs="宋体"/>
          <w:bCs/>
          <w:kern w:val="0"/>
          <w:sz w:val="24"/>
          <w:highlight w:val="none"/>
          <w:lang w:val="en-US" w:eastAsia="zh-CN"/>
        </w:rPr>
        <w:t>2</w:t>
      </w:r>
      <w:r>
        <w:rPr>
          <w:rFonts w:hint="eastAsia" w:ascii="宋体" w:hAnsi="宋体" w:cs="宋体"/>
          <w:bCs/>
          <w:kern w:val="0"/>
          <w:sz w:val="24"/>
          <w:highlight w:val="none"/>
        </w:rPr>
        <w:t>按照</w:t>
      </w:r>
      <w:r>
        <w:rPr>
          <w:rFonts w:hint="eastAsia" w:ascii="宋体" w:hAnsi="宋体" w:eastAsia="宋体" w:cs="Times New Roman"/>
          <w:b/>
          <w:kern w:val="0"/>
          <w:sz w:val="24"/>
          <w:highlight w:val="none"/>
          <w:lang w:val="en-US" w:eastAsia="zh-CN"/>
        </w:rPr>
        <w:t>甲方</w:t>
      </w:r>
      <w:r>
        <w:rPr>
          <w:rFonts w:hint="eastAsia" w:ascii="宋体" w:hAnsi="宋体" w:cs="宋体"/>
          <w:bCs/>
          <w:kern w:val="0"/>
          <w:sz w:val="24"/>
          <w:highlight w:val="none"/>
        </w:rPr>
        <w:t>要求收集、整理、编报施工资料和结算资料，及时办理结算手续。</w:t>
      </w:r>
    </w:p>
    <w:p w14:paraId="3C581A49">
      <w:pPr>
        <w:widowControl/>
        <w:spacing w:line="360" w:lineRule="auto"/>
        <w:ind w:firstLine="482" w:firstLineChars="200"/>
        <w:jc w:val="left"/>
        <w:outlineLvl w:val="2"/>
        <w:rPr>
          <w:rFonts w:hint="eastAsia" w:ascii="宋体" w:hAnsi="宋体" w:eastAsia="宋体" w:cs="Times New Roman"/>
          <w:b/>
          <w:kern w:val="0"/>
          <w:sz w:val="24"/>
          <w:highlight w:val="none"/>
        </w:rPr>
      </w:pPr>
      <w:bookmarkStart w:id="9" w:name="_Toc349031158"/>
    </w:p>
    <w:p w14:paraId="30A0D731">
      <w:pPr>
        <w:widowControl/>
        <w:spacing w:line="360" w:lineRule="auto"/>
        <w:ind w:firstLine="482" w:firstLineChars="200"/>
        <w:jc w:val="left"/>
        <w:outlineLvl w:val="2"/>
        <w:rPr>
          <w:rFonts w:ascii="宋体" w:hAnsi="宋体" w:eastAsia="宋体" w:cs="Times New Roman"/>
          <w:b/>
          <w:kern w:val="0"/>
          <w:sz w:val="24"/>
          <w:highlight w:val="none"/>
        </w:rPr>
      </w:pPr>
      <w:r>
        <w:rPr>
          <w:rFonts w:hint="eastAsia" w:ascii="宋体" w:hAnsi="宋体" w:eastAsia="宋体" w:cs="Times New Roman"/>
          <w:b/>
          <w:kern w:val="0"/>
          <w:sz w:val="24"/>
          <w:highlight w:val="none"/>
        </w:rPr>
        <w:t>九、违约责任</w:t>
      </w:r>
    </w:p>
    <w:p w14:paraId="5D97EC72">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cs="Times New Roman"/>
          <w:kern w:val="0"/>
          <w:sz w:val="24"/>
          <w:szCs w:val="21"/>
          <w:highlight w:val="none"/>
        </w:rPr>
        <w:t>1、</w:t>
      </w:r>
      <w:r>
        <w:rPr>
          <w:rFonts w:hint="eastAsia" w:ascii="宋体" w:hAnsi="宋体" w:eastAsia="宋体" w:cs="Times New Roman"/>
          <w:kern w:val="0"/>
          <w:sz w:val="24"/>
          <w:szCs w:val="21"/>
          <w:highlight w:val="none"/>
        </w:rPr>
        <w:t>如因业主不履行、不完全履行或迟延履行总包合同义务导致甲方不履行、不完全履行或迟延履行本合同约定义务的，乙方表示理解并承诺：发生上述情况，不视为甲方违约。</w:t>
      </w:r>
    </w:p>
    <w:p w14:paraId="630D43DF">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2、乙方如将</w:t>
      </w:r>
      <w:r>
        <w:rPr>
          <w:rFonts w:hint="eastAsia" w:ascii="宋体" w:hAnsi="宋体" w:cs="Times New Roman"/>
          <w:kern w:val="0"/>
          <w:sz w:val="24"/>
          <w:szCs w:val="21"/>
          <w:highlight w:val="none"/>
          <w:lang w:eastAsia="zh-CN"/>
        </w:rPr>
        <w:t>本合同</w:t>
      </w:r>
      <w:r>
        <w:rPr>
          <w:rFonts w:hint="eastAsia" w:ascii="宋体" w:hAnsi="宋体" w:cs="Times New Roman"/>
          <w:kern w:val="0"/>
          <w:sz w:val="24"/>
          <w:szCs w:val="21"/>
          <w:highlight w:val="none"/>
        </w:rPr>
        <w:t>工作内容转包或再分包，其分包合同无效，甲方有权单方面解除本合同，并且按照履约保证金的</w:t>
      </w:r>
      <w:r>
        <w:rPr>
          <w:rFonts w:hint="eastAsia" w:ascii="宋体" w:hAnsi="宋体" w:cs="Times New Roman"/>
          <w:b/>
          <w:kern w:val="0"/>
          <w:sz w:val="24"/>
          <w:szCs w:val="21"/>
          <w:highlight w:val="none"/>
          <w:u w:val="single"/>
        </w:rPr>
        <w:t>100%</w:t>
      </w:r>
      <w:r>
        <w:rPr>
          <w:rFonts w:hint="eastAsia" w:ascii="宋体" w:hAnsi="宋体" w:cs="Times New Roman"/>
          <w:kern w:val="0"/>
          <w:sz w:val="24"/>
          <w:szCs w:val="21"/>
          <w:highlight w:val="none"/>
        </w:rPr>
        <w:t>收取违约金，由此给甲方带来的损失由乙方赔偿。</w:t>
      </w:r>
    </w:p>
    <w:p w14:paraId="602017D5">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3、在施工过程中经检验达不到国家验收规范规定，或者达不到本合同要求时，乙方必须无条件进行返工处理，且不得影响甲方总工期，并由乙方承担由此发生的一切费用；乙方未按甲方要求进行返工处理，由此造成的损失由乙方负责，同时甲方有权终止本合同并处以损失额100%的违约金。</w:t>
      </w:r>
    </w:p>
    <w:p w14:paraId="5CEE5652">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4、乙方有违反本合同下列条、款情形之一的，乙方除承担该条款规定的责任外，甲方有权扣留乙方交纳的保证金和已</w:t>
      </w:r>
      <w:r>
        <w:rPr>
          <w:rFonts w:hint="eastAsia" w:ascii="宋体" w:hAnsi="宋体" w:cs="Times New Roman"/>
          <w:kern w:val="0"/>
          <w:sz w:val="24"/>
          <w:szCs w:val="21"/>
          <w:highlight w:val="none"/>
          <w:lang w:eastAsia="zh-CN"/>
        </w:rPr>
        <w:t>完成</w:t>
      </w:r>
      <w:r>
        <w:rPr>
          <w:rFonts w:hint="eastAsia" w:ascii="宋体" w:hAnsi="宋体" w:cs="Times New Roman"/>
          <w:kern w:val="0"/>
          <w:sz w:val="24"/>
          <w:szCs w:val="21"/>
          <w:highlight w:val="none"/>
        </w:rPr>
        <w:t>工程量的10%作为违约金。</w:t>
      </w:r>
    </w:p>
    <w:p w14:paraId="6E181062">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（1）第三条第</w:t>
      </w:r>
      <w:r>
        <w:rPr>
          <w:rFonts w:hint="eastAsia" w:ascii="宋体" w:hAnsi="宋体" w:cs="Times New Roman"/>
          <w:kern w:val="0"/>
          <w:sz w:val="24"/>
          <w:szCs w:val="21"/>
          <w:highlight w:val="none"/>
          <w:lang w:val="en-US" w:eastAsia="zh-CN"/>
        </w:rPr>
        <w:t>5</w:t>
      </w:r>
      <w:r>
        <w:rPr>
          <w:rFonts w:hint="eastAsia" w:ascii="宋体" w:hAnsi="宋体" w:cs="Times New Roman"/>
          <w:kern w:val="0"/>
          <w:sz w:val="24"/>
          <w:szCs w:val="21"/>
          <w:highlight w:val="none"/>
        </w:rPr>
        <w:t>款；</w:t>
      </w:r>
    </w:p>
    <w:p w14:paraId="3590795F">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rPr>
        <w:t>（2）第四条第</w:t>
      </w:r>
      <w:r>
        <w:rPr>
          <w:rFonts w:hint="eastAsia" w:ascii="宋体" w:hAnsi="宋体" w:cs="Times New Roman"/>
          <w:kern w:val="0"/>
          <w:sz w:val="24"/>
          <w:szCs w:val="21"/>
          <w:highlight w:val="none"/>
          <w:lang w:val="en-US" w:eastAsia="zh-CN"/>
        </w:rPr>
        <w:t>3</w:t>
      </w:r>
      <w:r>
        <w:rPr>
          <w:rFonts w:hint="eastAsia" w:ascii="宋体" w:hAnsi="宋体" w:cs="Times New Roman"/>
          <w:kern w:val="0"/>
          <w:sz w:val="24"/>
          <w:szCs w:val="21"/>
          <w:highlight w:val="none"/>
        </w:rPr>
        <w:t>款；</w:t>
      </w:r>
    </w:p>
    <w:p w14:paraId="41F00F20">
      <w:pPr>
        <w:widowControl/>
        <w:spacing w:line="500" w:lineRule="exact"/>
        <w:ind w:firstLine="480" w:firstLineChars="200"/>
        <w:jc w:val="left"/>
        <w:rPr>
          <w:rFonts w:hint="eastAsia" w:ascii="宋体" w:hAnsi="宋体" w:eastAsia="宋体" w:cs="Times New Roman"/>
          <w:kern w:val="0"/>
          <w:sz w:val="24"/>
          <w:szCs w:val="21"/>
          <w:highlight w:val="none"/>
        </w:rPr>
      </w:pPr>
      <w:r>
        <w:rPr>
          <w:rFonts w:hint="eastAsia" w:ascii="宋体" w:hAnsi="宋体" w:eastAsia="宋体" w:cs="Times New Roman"/>
          <w:kern w:val="0"/>
          <w:sz w:val="24"/>
          <w:szCs w:val="21"/>
          <w:highlight w:val="none"/>
          <w:lang w:val="en-US" w:eastAsia="zh-CN"/>
        </w:rPr>
        <w:t>5、未经甲方同意，乙方不得单方面退场。否则，按乙方违约处理，</w:t>
      </w:r>
      <w:r>
        <w:rPr>
          <w:rFonts w:hint="eastAsia" w:ascii="宋体" w:hAnsi="宋体" w:eastAsia="宋体" w:cs="Times New Roman"/>
          <w:kern w:val="0"/>
          <w:sz w:val="24"/>
          <w:szCs w:val="21"/>
          <w:highlight w:val="none"/>
        </w:rPr>
        <w:t>乙方未完工程量按双倍合同价扣除违约金，未完成结算前不予支付乙方的工程款，甲方保留继续向乙方要求赔偿损失等民事权利。</w:t>
      </w:r>
    </w:p>
    <w:p w14:paraId="21EB18CE">
      <w:pPr>
        <w:widowControl w:val="0"/>
        <w:spacing w:line="360" w:lineRule="auto"/>
        <w:ind w:firstLine="480" w:firstLineChars="200"/>
        <w:jc w:val="left"/>
        <w:rPr>
          <w:rFonts w:ascii="宋体" w:hAnsi="宋体" w:cs="宋体"/>
          <w:bCs/>
          <w:kern w:val="0"/>
          <w:sz w:val="24"/>
          <w:highlight w:val="none"/>
        </w:rPr>
      </w:pPr>
      <w:r>
        <w:rPr>
          <w:rFonts w:hint="eastAsia" w:ascii="宋体" w:hAnsi="宋体" w:eastAsia="宋体" w:cs="Times New Roman"/>
          <w:kern w:val="0"/>
          <w:sz w:val="24"/>
          <w:szCs w:val="21"/>
          <w:highlight w:val="none"/>
          <w:lang w:val="en-US" w:eastAsia="zh-CN"/>
        </w:rPr>
        <w:t>6</w:t>
      </w:r>
      <w:r>
        <w:rPr>
          <w:rFonts w:hint="eastAsia" w:ascii="宋体" w:hAnsi="宋体" w:cs="宋体"/>
          <w:bCs/>
          <w:kern w:val="0"/>
          <w:sz w:val="24"/>
          <w:highlight w:val="none"/>
        </w:rPr>
        <w:t>、</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因自身原因延期交工的，每延误一日，应向</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支付违约金为5000元/天，最高不超过合同总金额的5％。</w:t>
      </w:r>
    </w:p>
    <w:p w14:paraId="572C1AEF">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lang w:val="en-US" w:eastAsia="zh-CN"/>
        </w:rPr>
        <w:t>7</w:t>
      </w:r>
      <w:r>
        <w:rPr>
          <w:rFonts w:hint="eastAsia" w:ascii="宋体" w:hAnsi="宋体" w:cs="宋体"/>
          <w:bCs/>
          <w:kern w:val="0"/>
          <w:sz w:val="24"/>
          <w:highlight w:val="none"/>
        </w:rPr>
        <w:t>、</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施工质量不符合本合同约定的质量标准，</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无法完成的，</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可以委派其他劳务单位完成，耽误的</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工作时间不予顺延。</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可以要求</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返工，产生的费用由</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承担。延误的</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工作时间不予顺延。</w:t>
      </w:r>
    </w:p>
    <w:p w14:paraId="1FC01BAD">
      <w:pPr>
        <w:widowControl w:val="0"/>
        <w:spacing w:line="360" w:lineRule="auto"/>
        <w:ind w:firstLine="480" w:firstLineChars="200"/>
        <w:jc w:val="left"/>
        <w:rPr>
          <w:rFonts w:hint="eastAsia" w:ascii="宋体" w:hAnsi="宋体" w:eastAsia="宋体" w:cs="宋体"/>
          <w:bCs/>
          <w:kern w:val="0"/>
          <w:sz w:val="24"/>
          <w:highlight w:val="none"/>
          <w:lang w:eastAsia="zh-CN"/>
        </w:rPr>
      </w:pPr>
      <w:r>
        <w:rPr>
          <w:rFonts w:hint="eastAsia" w:ascii="宋体" w:hAnsi="宋体" w:cs="宋体"/>
          <w:bCs/>
          <w:kern w:val="0"/>
          <w:sz w:val="24"/>
          <w:highlight w:val="none"/>
          <w:lang w:val="en-US" w:eastAsia="zh-CN"/>
        </w:rPr>
        <w:t>8</w:t>
      </w:r>
      <w:r>
        <w:rPr>
          <w:rFonts w:hint="eastAsia" w:ascii="宋体" w:hAnsi="宋体" w:cs="宋体"/>
          <w:bCs/>
          <w:kern w:val="0"/>
          <w:sz w:val="24"/>
          <w:highlight w:val="none"/>
        </w:rPr>
        <w:t>、本</w:t>
      </w:r>
      <w:r>
        <w:rPr>
          <w:rFonts w:hint="eastAsia" w:ascii="宋体" w:hAnsi="宋体" w:cs="宋体"/>
          <w:bCs/>
          <w:kern w:val="0"/>
          <w:sz w:val="24"/>
          <w:highlight w:val="none"/>
          <w:lang w:val="en-US" w:eastAsia="zh-CN"/>
        </w:rPr>
        <w:t>项目乙方</w:t>
      </w:r>
      <w:r>
        <w:rPr>
          <w:rFonts w:hint="eastAsia" w:ascii="宋体" w:hAnsi="宋体" w:cs="宋体"/>
          <w:bCs/>
          <w:kern w:val="0"/>
          <w:sz w:val="24"/>
          <w:highlight w:val="none"/>
        </w:rPr>
        <w:t>不得转包，不得借用或共用其他施工队伍，若出现此类行为，</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有权收回</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的承包权并追究</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的责任</w:t>
      </w:r>
      <w:r>
        <w:rPr>
          <w:rFonts w:hint="eastAsia" w:ascii="宋体" w:hAnsi="宋体" w:cs="宋体"/>
          <w:bCs/>
          <w:kern w:val="0"/>
          <w:sz w:val="24"/>
          <w:highlight w:val="none"/>
          <w:lang w:eastAsia="zh-CN"/>
        </w:rPr>
        <w:t>。</w:t>
      </w:r>
    </w:p>
    <w:p w14:paraId="72239822">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lang w:val="en-US" w:eastAsia="zh-CN"/>
        </w:rPr>
        <w:t>9</w:t>
      </w:r>
      <w:r>
        <w:rPr>
          <w:rFonts w:hint="eastAsia" w:ascii="宋体" w:hAnsi="宋体" w:cs="宋体"/>
          <w:bCs/>
          <w:kern w:val="0"/>
          <w:sz w:val="24"/>
          <w:highlight w:val="none"/>
        </w:rPr>
        <w:t>、凡本工程质量、工期和现场安全管理等未达到本合同约定的标准，以及</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在其他方面未履行本合同的约定，</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应承担相应损失以及</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对</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的处罚。</w:t>
      </w:r>
    </w:p>
    <w:p w14:paraId="537866EA">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lang w:val="en-US" w:eastAsia="zh-CN"/>
        </w:rPr>
        <w:t>10</w:t>
      </w:r>
      <w:r>
        <w:rPr>
          <w:rFonts w:hint="eastAsia" w:ascii="宋体" w:hAnsi="宋体" w:cs="宋体"/>
          <w:bCs/>
          <w:kern w:val="0"/>
          <w:sz w:val="24"/>
          <w:highlight w:val="none"/>
        </w:rPr>
        <w:t>、对于虚报、假报成本材料和工程量等其它严重违规违法行为，</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视为</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将无条件自动放弃承包权，同时由此带来的所有损失由</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承担。</w:t>
      </w:r>
    </w:p>
    <w:p w14:paraId="08364075">
      <w:pPr>
        <w:widowControl w:val="0"/>
        <w:spacing w:line="360" w:lineRule="auto"/>
        <w:ind w:firstLine="480" w:firstLineChars="200"/>
        <w:jc w:val="left"/>
        <w:rPr>
          <w:rFonts w:ascii="宋体" w:hAnsi="宋体" w:cs="宋体"/>
          <w:bCs/>
          <w:kern w:val="0"/>
          <w:sz w:val="24"/>
          <w:highlight w:val="none"/>
        </w:rPr>
      </w:pPr>
      <w:r>
        <w:rPr>
          <w:rFonts w:hint="eastAsia" w:ascii="宋体" w:hAnsi="宋体" w:cs="宋体"/>
          <w:bCs/>
          <w:kern w:val="0"/>
          <w:sz w:val="24"/>
          <w:highlight w:val="none"/>
          <w:lang w:val="en-US" w:eastAsia="zh-CN"/>
        </w:rPr>
        <w:t>11</w:t>
      </w:r>
      <w:r>
        <w:rPr>
          <w:rFonts w:hint="eastAsia" w:ascii="宋体" w:hAnsi="宋体" w:cs="宋体"/>
          <w:bCs/>
          <w:kern w:val="0"/>
          <w:sz w:val="24"/>
          <w:highlight w:val="none"/>
        </w:rPr>
        <w:t>、</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不履行或不按约定履行合同的其它义务时，应向</w:t>
      </w:r>
      <w:r>
        <w:rPr>
          <w:rFonts w:hint="eastAsia" w:ascii="宋体" w:hAnsi="宋体" w:eastAsia="宋体" w:cs="Times New Roman"/>
          <w:kern w:val="0"/>
          <w:sz w:val="24"/>
          <w:szCs w:val="21"/>
          <w:highlight w:val="none"/>
        </w:rPr>
        <w:t>甲方</w:t>
      </w:r>
      <w:r>
        <w:rPr>
          <w:rFonts w:hint="eastAsia" w:ascii="宋体" w:hAnsi="宋体" w:cs="宋体"/>
          <w:bCs/>
          <w:kern w:val="0"/>
          <w:sz w:val="24"/>
          <w:highlight w:val="none"/>
        </w:rPr>
        <w:t>支付违约金20000元整，最高不超过合同总额的5％。延误的劳务</w:t>
      </w:r>
      <w:r>
        <w:rPr>
          <w:rFonts w:hint="eastAsia" w:ascii="宋体" w:hAnsi="宋体" w:cs="宋体"/>
          <w:bCs/>
          <w:kern w:val="0"/>
          <w:sz w:val="24"/>
          <w:highlight w:val="none"/>
          <w:lang w:val="en-US" w:eastAsia="zh-CN"/>
        </w:rPr>
        <w:t>乙方</w:t>
      </w:r>
      <w:r>
        <w:rPr>
          <w:rFonts w:hint="eastAsia" w:ascii="宋体" w:hAnsi="宋体" w:cs="宋体"/>
          <w:bCs/>
          <w:kern w:val="0"/>
          <w:sz w:val="24"/>
          <w:highlight w:val="none"/>
        </w:rPr>
        <w:t>工作时间不予顺延。</w:t>
      </w:r>
    </w:p>
    <w:p w14:paraId="6E78417F">
      <w:pPr>
        <w:widowControl w:val="0"/>
        <w:spacing w:line="360" w:lineRule="auto"/>
        <w:ind w:firstLine="480" w:firstLineChars="200"/>
        <w:jc w:val="left"/>
        <w:rPr>
          <w:rFonts w:hint="eastAsia" w:ascii="宋体" w:hAnsi="宋体" w:cs="宋体"/>
          <w:bCs/>
          <w:kern w:val="0"/>
          <w:sz w:val="24"/>
          <w:highlight w:val="none"/>
        </w:rPr>
      </w:pPr>
      <w:r>
        <w:rPr>
          <w:rFonts w:hint="eastAsia" w:ascii="宋体" w:hAnsi="宋体" w:cs="宋体"/>
          <w:bCs/>
          <w:kern w:val="0"/>
          <w:sz w:val="24"/>
          <w:highlight w:val="none"/>
          <w:lang w:val="en-US" w:eastAsia="zh-CN"/>
        </w:rPr>
        <w:t>12</w:t>
      </w:r>
      <w:r>
        <w:rPr>
          <w:rFonts w:hint="eastAsia" w:ascii="宋体" w:hAnsi="宋体" w:cs="宋体"/>
          <w:bCs/>
          <w:kern w:val="0"/>
          <w:sz w:val="24"/>
          <w:highlight w:val="none"/>
        </w:rPr>
        <w:t>、若一方违约后，另一方要求违约方继续履行合同时，违约方承担上述违约责任后仍应继续履行合同。</w:t>
      </w:r>
    </w:p>
    <w:p w14:paraId="26567B27">
      <w:pPr>
        <w:widowControl/>
        <w:spacing w:line="500" w:lineRule="exact"/>
        <w:jc w:val="left"/>
        <w:rPr>
          <w:rFonts w:hint="eastAsia" w:ascii="宋体" w:hAnsi="宋体" w:cs="Times New Roman"/>
          <w:b/>
          <w:kern w:val="0"/>
          <w:sz w:val="24"/>
          <w:szCs w:val="21"/>
          <w:highlight w:val="none"/>
        </w:rPr>
      </w:pPr>
    </w:p>
    <w:p w14:paraId="153EE897">
      <w:pPr>
        <w:widowControl/>
        <w:spacing w:line="500" w:lineRule="exact"/>
        <w:jc w:val="left"/>
        <w:rPr>
          <w:rFonts w:hint="eastAsia" w:ascii="宋体" w:hAnsi="宋体" w:cs="Times New Roman"/>
          <w:kern w:val="0"/>
          <w:sz w:val="24"/>
          <w:szCs w:val="21"/>
          <w:highlight w:val="none"/>
        </w:rPr>
      </w:pPr>
      <w:r>
        <w:rPr>
          <w:rFonts w:hint="eastAsia" w:ascii="宋体" w:hAnsi="宋体" w:cs="Times New Roman"/>
          <w:b/>
          <w:kern w:val="0"/>
          <w:sz w:val="24"/>
          <w:szCs w:val="21"/>
          <w:highlight w:val="none"/>
          <w:lang w:val="en-US" w:eastAsia="zh-CN"/>
        </w:rPr>
        <w:t>十</w:t>
      </w:r>
      <w:r>
        <w:rPr>
          <w:rFonts w:hint="eastAsia" w:ascii="宋体" w:hAnsi="宋体" w:cs="Times New Roman"/>
          <w:b/>
          <w:kern w:val="0"/>
          <w:sz w:val="24"/>
          <w:szCs w:val="21"/>
          <w:highlight w:val="none"/>
        </w:rPr>
        <w:t>、</w:t>
      </w:r>
      <w:r>
        <w:rPr>
          <w:rFonts w:hint="eastAsia" w:ascii="宋体" w:hAnsi="宋体" w:cs="Times New Roman"/>
          <w:b/>
          <w:kern w:val="0"/>
          <w:sz w:val="24"/>
          <w:szCs w:val="21"/>
          <w:highlight w:val="none"/>
          <w:lang w:val="en-US" w:eastAsia="zh-CN"/>
        </w:rPr>
        <w:t>合同解除与合同权利义务</w:t>
      </w:r>
      <w:r>
        <w:rPr>
          <w:rFonts w:hint="eastAsia" w:ascii="宋体" w:hAnsi="宋体" w:cs="Times New Roman"/>
          <w:b/>
          <w:kern w:val="0"/>
          <w:sz w:val="24"/>
          <w:szCs w:val="21"/>
          <w:highlight w:val="none"/>
        </w:rPr>
        <w:t>合同终止</w:t>
      </w:r>
    </w:p>
    <w:bookmarkEnd w:id="9"/>
    <w:p w14:paraId="729DDCE0">
      <w:pPr>
        <w:widowControl/>
        <w:spacing w:line="460" w:lineRule="exact"/>
        <w:ind w:firstLine="480" w:firstLineChars="200"/>
        <w:jc w:val="left"/>
        <w:rPr>
          <w:rFonts w:ascii="宋体" w:hAnsi="宋体" w:eastAsia="宋体" w:cs="Times New Roman"/>
          <w:kern w:val="0"/>
          <w:sz w:val="24"/>
          <w:highlight w:val="none"/>
        </w:rPr>
      </w:pPr>
      <w:bookmarkStart w:id="10" w:name="OLE_LINK10"/>
      <w:r>
        <w:rPr>
          <w:rFonts w:hint="eastAsia" w:ascii="宋体" w:hAnsi="宋体" w:eastAsia="宋体" w:cs="Times New Roman"/>
          <w:kern w:val="0"/>
          <w:sz w:val="24"/>
          <w:highlight w:val="none"/>
        </w:rPr>
        <w:t>1、协议终止和解除</w:t>
      </w:r>
    </w:p>
    <w:p w14:paraId="628C4AD8">
      <w:pPr>
        <w:widowControl/>
        <w:spacing w:line="460" w:lineRule="exact"/>
        <w:ind w:firstLine="480" w:firstLineChars="200"/>
        <w:jc w:val="left"/>
        <w:rPr>
          <w:rFonts w:ascii="宋体" w:hAnsi="宋体" w:eastAsia="宋体" w:cs="Times New Roman"/>
          <w:kern w:val="0"/>
          <w:sz w:val="24"/>
          <w:highlight w:val="none"/>
        </w:rPr>
      </w:pPr>
      <w:r>
        <w:rPr>
          <w:rFonts w:hint="eastAsia" w:ascii="宋体" w:hAnsi="宋体" w:eastAsia="宋体" w:cs="Times New Roman"/>
          <w:kern w:val="0"/>
          <w:sz w:val="24"/>
          <w:highlight w:val="none"/>
        </w:rPr>
        <w:t>1.1双方履行完协议全部义务，乙方向甲方交付合格劳务作业成果，劳务报酬支付完毕，并经建设单位、设计单位、监理单位及质监单位验收合格，履行完保修任务后协议即告终止。</w:t>
      </w:r>
    </w:p>
    <w:p w14:paraId="3C2F11D5">
      <w:pPr>
        <w:widowControl/>
        <w:spacing w:line="460" w:lineRule="exact"/>
        <w:ind w:firstLine="480" w:firstLineChars="200"/>
        <w:jc w:val="left"/>
        <w:rPr>
          <w:rFonts w:ascii="宋体" w:hAnsi="宋体" w:eastAsia="宋体" w:cs="Times New Roman"/>
          <w:b/>
          <w:kern w:val="0"/>
          <w:sz w:val="24"/>
          <w:highlight w:val="none"/>
        </w:rPr>
      </w:pPr>
      <w:r>
        <w:rPr>
          <w:rFonts w:hint="eastAsia" w:ascii="宋体" w:hAnsi="宋体" w:eastAsia="宋体" w:cs="Times New Roman"/>
          <w:kern w:val="0"/>
          <w:sz w:val="24"/>
          <w:highlight w:val="none"/>
        </w:rPr>
        <w:t>1.2甲乙双方协商一致，可以解除本合同。</w:t>
      </w:r>
    </w:p>
    <w:p w14:paraId="1FC8E67B">
      <w:pPr>
        <w:widowControl/>
        <w:adjustRightInd w:val="0"/>
        <w:spacing w:line="460" w:lineRule="exact"/>
        <w:ind w:firstLine="480" w:firstLineChars="200"/>
        <w:jc w:val="left"/>
        <w:textAlignment w:val="baseline"/>
        <w:rPr>
          <w:rFonts w:ascii="宋体" w:hAnsi="宋体" w:eastAsia="宋体" w:cs="Times New Roman"/>
          <w:kern w:val="0"/>
          <w:sz w:val="24"/>
          <w:highlight w:val="none"/>
        </w:rPr>
      </w:pPr>
      <w:r>
        <w:rPr>
          <w:rFonts w:hint="eastAsia" w:ascii="宋体" w:hAnsi="宋体" w:eastAsia="宋体" w:cs="Times New Roman"/>
          <w:kern w:val="0"/>
          <w:sz w:val="24"/>
          <w:highlight w:val="none"/>
        </w:rPr>
        <w:t>1.3因不可抗力造成合同无法履行双方协商可以解除本合同。</w:t>
      </w:r>
    </w:p>
    <w:p w14:paraId="3E6B0E62">
      <w:pPr>
        <w:widowControl/>
        <w:adjustRightInd w:val="0"/>
        <w:spacing w:line="460" w:lineRule="exact"/>
        <w:ind w:firstLine="480" w:firstLineChars="200"/>
        <w:jc w:val="left"/>
        <w:textAlignment w:val="baseline"/>
        <w:rPr>
          <w:rFonts w:ascii="宋体" w:hAnsi="宋体" w:eastAsia="宋体" w:cs="Times New Roman"/>
          <w:kern w:val="0"/>
          <w:sz w:val="24"/>
          <w:highlight w:val="none"/>
        </w:rPr>
      </w:pPr>
      <w:r>
        <w:rPr>
          <w:rFonts w:hint="eastAsia" w:ascii="宋体" w:hAnsi="宋体" w:eastAsia="宋体" w:cs="Times New Roman"/>
          <w:kern w:val="0"/>
          <w:sz w:val="24"/>
          <w:highlight w:val="none"/>
        </w:rPr>
        <w:t>1.4不论何种原因，如主合同终止时，本合同自行终止。</w:t>
      </w:r>
    </w:p>
    <w:p w14:paraId="300B94E1">
      <w:pPr>
        <w:widowControl/>
        <w:adjustRightInd w:val="0"/>
        <w:spacing w:line="460" w:lineRule="exact"/>
        <w:ind w:firstLine="480" w:firstLineChars="200"/>
        <w:jc w:val="left"/>
        <w:textAlignment w:val="baseline"/>
        <w:rPr>
          <w:rFonts w:ascii="宋体" w:hAnsi="宋体" w:eastAsia="宋体" w:cs="Times New Roman"/>
          <w:kern w:val="0"/>
          <w:sz w:val="24"/>
          <w:highlight w:val="none"/>
        </w:rPr>
      </w:pPr>
      <w:r>
        <w:rPr>
          <w:rFonts w:hint="eastAsia" w:ascii="宋体" w:hAnsi="宋体" w:eastAsia="宋体" w:cs="Times New Roman"/>
          <w:kern w:val="0"/>
          <w:sz w:val="24"/>
          <w:highlight w:val="none"/>
        </w:rPr>
        <w:t>1.5因乙方原因甲方接到建设单位通知，经甲方与建设单位协商，如建设单位坚持要求乙方撤离现场时，本合同终止。</w:t>
      </w:r>
    </w:p>
    <w:p w14:paraId="11A51537">
      <w:pPr>
        <w:widowControl/>
        <w:adjustRightInd w:val="0"/>
        <w:spacing w:line="460" w:lineRule="exact"/>
        <w:ind w:firstLine="540" w:firstLineChars="225"/>
        <w:jc w:val="left"/>
        <w:textAlignment w:val="baseline"/>
        <w:rPr>
          <w:rFonts w:hint="eastAsia" w:ascii="宋体" w:hAnsi="宋体" w:eastAsia="宋体" w:cs="Times New Roman"/>
          <w:kern w:val="0"/>
          <w:sz w:val="24"/>
          <w:highlight w:val="none"/>
        </w:rPr>
      </w:pPr>
      <w:r>
        <w:rPr>
          <w:rFonts w:hint="eastAsia" w:ascii="宋体" w:hAnsi="宋体" w:eastAsia="宋体" w:cs="Times New Roman"/>
          <w:kern w:val="0"/>
          <w:sz w:val="24"/>
          <w:highlight w:val="none"/>
        </w:rPr>
        <w:t>1.6乙方单方终止合同，结算按乙方已经完成工程量的80%计算，另赔偿承包协议总价10%的违约金。</w:t>
      </w:r>
    </w:p>
    <w:p w14:paraId="33F0D72E">
      <w:pPr>
        <w:widowControl/>
        <w:adjustRightInd w:val="0"/>
        <w:spacing w:line="460" w:lineRule="exact"/>
        <w:ind w:firstLine="540" w:firstLineChars="225"/>
        <w:jc w:val="left"/>
        <w:textAlignment w:val="baseline"/>
        <w:rPr>
          <w:rFonts w:hint="eastAsia" w:ascii="宋体" w:hAnsi="宋体" w:cs="Times New Roman"/>
          <w:kern w:val="0"/>
          <w:sz w:val="24"/>
          <w:szCs w:val="21"/>
          <w:highlight w:val="none"/>
        </w:rPr>
      </w:pPr>
      <w:r>
        <w:rPr>
          <w:rFonts w:hint="eastAsia" w:ascii="宋体" w:hAnsi="宋体" w:eastAsia="宋体" w:cs="Times New Roman"/>
          <w:kern w:val="0"/>
          <w:sz w:val="24"/>
          <w:highlight w:val="none"/>
        </w:rPr>
        <w:t>1.7</w:t>
      </w:r>
      <w:r>
        <w:rPr>
          <w:rFonts w:hint="eastAsia" w:ascii="宋体" w:hAnsi="宋体" w:cs="Times New Roman"/>
          <w:kern w:val="0"/>
          <w:sz w:val="24"/>
          <w:szCs w:val="21"/>
          <w:highlight w:val="none"/>
        </w:rPr>
        <w:t>在施工中发生以下情况时，甲方有权</w:t>
      </w:r>
      <w:r>
        <w:rPr>
          <w:rFonts w:hint="eastAsia" w:ascii="宋体" w:hAnsi="宋体" w:cs="Times New Roman"/>
          <w:kern w:val="0"/>
          <w:sz w:val="24"/>
          <w:szCs w:val="21"/>
          <w:highlight w:val="none"/>
          <w:lang w:val="en-US" w:eastAsia="zh-CN"/>
        </w:rPr>
        <w:t>单方面解除本合同，并</w:t>
      </w:r>
      <w:r>
        <w:rPr>
          <w:rFonts w:hint="eastAsia" w:ascii="宋体" w:hAnsi="宋体" w:cs="Times New Roman"/>
          <w:kern w:val="0"/>
          <w:sz w:val="24"/>
          <w:szCs w:val="21"/>
          <w:highlight w:val="none"/>
        </w:rPr>
        <w:t>终止</w:t>
      </w:r>
      <w:r>
        <w:rPr>
          <w:rFonts w:hint="eastAsia" w:ascii="宋体" w:hAnsi="宋体" w:cs="Times New Roman"/>
          <w:kern w:val="0"/>
          <w:sz w:val="24"/>
          <w:szCs w:val="21"/>
          <w:highlight w:val="none"/>
          <w:lang w:eastAsia="zh-CN"/>
        </w:rPr>
        <w:t>合同</w:t>
      </w:r>
      <w:r>
        <w:rPr>
          <w:rFonts w:hint="eastAsia" w:ascii="宋体" w:hAnsi="宋体" w:cs="Times New Roman"/>
          <w:kern w:val="0"/>
          <w:sz w:val="24"/>
          <w:szCs w:val="21"/>
          <w:highlight w:val="none"/>
          <w:lang w:val="en-US" w:eastAsia="zh-CN"/>
        </w:rPr>
        <w:t>权利义务</w:t>
      </w:r>
      <w:r>
        <w:rPr>
          <w:rFonts w:hint="eastAsia" w:ascii="宋体" w:hAnsi="宋体" w:cs="Times New Roman"/>
          <w:kern w:val="0"/>
          <w:sz w:val="24"/>
          <w:szCs w:val="21"/>
          <w:highlight w:val="none"/>
        </w:rPr>
        <w:t>，乙方不得拒绝，并立即退场，并无权要求支付任何附加费用：</w:t>
      </w:r>
    </w:p>
    <w:p w14:paraId="5B7B9E77">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color w:val="FF0000"/>
          <w:kern w:val="0"/>
          <w:sz w:val="24"/>
          <w:szCs w:val="21"/>
          <w:highlight w:val="none"/>
          <w:lang w:val="en-US" w:eastAsia="zh-CN"/>
        </w:rPr>
        <w:t>1.7.1</w:t>
      </w:r>
      <w:r>
        <w:rPr>
          <w:rFonts w:hint="eastAsia" w:ascii="宋体" w:hAnsi="宋体" w:cs="Times New Roman"/>
          <w:kern w:val="0"/>
          <w:sz w:val="24"/>
          <w:szCs w:val="21"/>
          <w:highlight w:val="none"/>
        </w:rPr>
        <w:t>乙方没有履行本项目的主要人员、设备的要求，又不接受甲方管理规定。</w:t>
      </w:r>
    </w:p>
    <w:p w14:paraId="768EF348">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1.7.2</w:t>
      </w:r>
      <w:r>
        <w:rPr>
          <w:rFonts w:hint="eastAsia" w:ascii="宋体" w:hAnsi="宋体" w:cs="Times New Roman"/>
          <w:kern w:val="0"/>
          <w:sz w:val="24"/>
          <w:szCs w:val="21"/>
          <w:highlight w:val="none"/>
        </w:rPr>
        <w:t>乙方因自身原因连续2个月不能完成甲方的计划任务或达不到业主的总体进度要求时。</w:t>
      </w:r>
    </w:p>
    <w:p w14:paraId="50BDA668">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1.7.3</w:t>
      </w:r>
      <w:r>
        <w:rPr>
          <w:rFonts w:hint="eastAsia" w:ascii="宋体" w:hAnsi="宋体" w:cs="Times New Roman"/>
          <w:kern w:val="0"/>
          <w:sz w:val="24"/>
          <w:szCs w:val="21"/>
          <w:highlight w:val="none"/>
        </w:rPr>
        <w:t>乙方在施工过程中因自身原因发生重大质量、安全事故。</w:t>
      </w:r>
    </w:p>
    <w:p w14:paraId="561F58BE">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1.7.4</w:t>
      </w:r>
      <w:r>
        <w:rPr>
          <w:rFonts w:hint="eastAsia" w:ascii="宋体" w:hAnsi="宋体" w:cs="Times New Roman"/>
          <w:kern w:val="0"/>
          <w:sz w:val="24"/>
          <w:szCs w:val="21"/>
          <w:highlight w:val="none"/>
        </w:rPr>
        <w:t>乙方拒不服从业主、监理和甲方人员的指挥，对工程施工和项目部或甲方公司形象造成了严重损害。</w:t>
      </w:r>
    </w:p>
    <w:p w14:paraId="6FAACDB9">
      <w:pPr>
        <w:widowControl/>
        <w:tabs>
          <w:tab w:val="left" w:pos="2880"/>
        </w:tabs>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1.7.5</w:t>
      </w:r>
      <w:r>
        <w:rPr>
          <w:rFonts w:hint="eastAsia" w:ascii="宋体" w:hAnsi="宋体" w:cs="Times New Roman"/>
          <w:kern w:val="0"/>
          <w:sz w:val="24"/>
          <w:szCs w:val="21"/>
          <w:highlight w:val="none"/>
        </w:rPr>
        <w:t>乙方技术力量薄弱，施工质量达不到规定指标。</w:t>
      </w:r>
    </w:p>
    <w:p w14:paraId="5360C6C7">
      <w:pPr>
        <w:widowControl/>
        <w:tabs>
          <w:tab w:val="left" w:pos="2880"/>
        </w:tabs>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1.7.6</w:t>
      </w:r>
      <w:r>
        <w:rPr>
          <w:rFonts w:hint="eastAsia" w:ascii="宋体" w:hAnsi="宋体" w:cs="Times New Roman"/>
          <w:kern w:val="0"/>
          <w:sz w:val="24"/>
          <w:szCs w:val="21"/>
          <w:highlight w:val="none"/>
        </w:rPr>
        <w:t>乙方已不具备继续施工的能力。</w:t>
      </w:r>
    </w:p>
    <w:p w14:paraId="7DB8C444">
      <w:pPr>
        <w:widowControl/>
        <w:spacing w:line="460" w:lineRule="exact"/>
        <w:ind w:firstLine="540"/>
        <w:jc w:val="left"/>
        <w:rPr>
          <w:rFonts w:ascii="宋体" w:hAnsi="宋体" w:eastAsia="宋体" w:cs="Times New Roman"/>
          <w:kern w:val="0"/>
          <w:sz w:val="24"/>
          <w:highlight w:val="none"/>
        </w:rPr>
      </w:pPr>
      <w:r>
        <w:rPr>
          <w:rFonts w:hint="eastAsia" w:ascii="宋体" w:hAnsi="宋体" w:cs="Times New Roman"/>
          <w:kern w:val="0"/>
          <w:sz w:val="24"/>
          <w:szCs w:val="21"/>
          <w:highlight w:val="none"/>
          <w:lang w:val="en-US" w:eastAsia="zh-CN"/>
        </w:rPr>
        <w:t>1.7.7</w:t>
      </w:r>
      <w:r>
        <w:rPr>
          <w:rFonts w:hint="eastAsia" w:ascii="宋体" w:hAnsi="宋体" w:cs="Times New Roman"/>
          <w:kern w:val="0"/>
          <w:sz w:val="24"/>
          <w:szCs w:val="21"/>
          <w:highlight w:val="none"/>
        </w:rPr>
        <w:t>乙方将</w:t>
      </w:r>
      <w:r>
        <w:rPr>
          <w:rFonts w:hint="eastAsia" w:ascii="宋体" w:hAnsi="宋体" w:cs="Times New Roman"/>
          <w:kern w:val="0"/>
          <w:sz w:val="24"/>
          <w:szCs w:val="21"/>
          <w:highlight w:val="none"/>
          <w:lang w:eastAsia="zh-CN"/>
        </w:rPr>
        <w:t>本合同</w:t>
      </w:r>
      <w:r>
        <w:rPr>
          <w:rFonts w:hint="eastAsia" w:ascii="宋体" w:hAnsi="宋体" w:cs="Times New Roman"/>
          <w:kern w:val="0"/>
          <w:sz w:val="24"/>
          <w:szCs w:val="21"/>
          <w:highlight w:val="none"/>
        </w:rPr>
        <w:t>工程转包或再分包</w:t>
      </w:r>
      <w:r>
        <w:rPr>
          <w:rFonts w:hint="eastAsia" w:ascii="宋体" w:hAnsi="宋体" w:eastAsia="宋体" w:cs="Times New Roman"/>
          <w:kern w:val="0"/>
          <w:sz w:val="24"/>
          <w:highlight w:val="none"/>
        </w:rPr>
        <w:t>，本合同终止，由此产生的所有责任和损失由乙方承担，并按乙方已完工程款的50%结算。</w:t>
      </w:r>
    </w:p>
    <w:p w14:paraId="1179E3D5">
      <w:pPr>
        <w:widowControl/>
        <w:tabs>
          <w:tab w:val="left" w:pos="2880"/>
        </w:tabs>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1.7.8</w:t>
      </w:r>
      <w:r>
        <w:rPr>
          <w:rFonts w:hint="eastAsia" w:ascii="宋体" w:hAnsi="宋体" w:cs="Times New Roman"/>
          <w:kern w:val="0"/>
          <w:sz w:val="24"/>
          <w:szCs w:val="21"/>
          <w:highlight w:val="none"/>
        </w:rPr>
        <w:t>乙方利用甲方合同在社会上进行诈骗及其它不法行为的。</w:t>
      </w:r>
    </w:p>
    <w:p w14:paraId="616832C0">
      <w:pPr>
        <w:widowControl/>
        <w:tabs>
          <w:tab w:val="left" w:pos="2880"/>
        </w:tabs>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1.7.9</w:t>
      </w:r>
      <w:r>
        <w:rPr>
          <w:rFonts w:hint="eastAsia" w:ascii="宋体" w:hAnsi="宋体" w:cs="Times New Roman"/>
          <w:kern w:val="0"/>
          <w:sz w:val="24"/>
          <w:szCs w:val="21"/>
          <w:highlight w:val="none"/>
        </w:rPr>
        <w:t>乙方虚报材料数量或乙方伙同甲方人员虚报数量。</w:t>
      </w:r>
    </w:p>
    <w:p w14:paraId="3DD4A897">
      <w:pPr>
        <w:widowControl/>
        <w:spacing w:line="500" w:lineRule="exact"/>
        <w:jc w:val="left"/>
        <w:rPr>
          <w:rFonts w:hint="eastAsia" w:ascii="宋体" w:hAnsi="宋体" w:cs="Times New Roman"/>
          <w:b/>
          <w:kern w:val="0"/>
          <w:sz w:val="24"/>
          <w:szCs w:val="21"/>
          <w:highlight w:val="none"/>
          <w:lang w:val="en-US" w:eastAsia="zh-CN"/>
        </w:rPr>
      </w:pPr>
    </w:p>
    <w:p w14:paraId="167210F3">
      <w:pPr>
        <w:widowControl/>
        <w:spacing w:line="500" w:lineRule="exact"/>
        <w:jc w:val="left"/>
        <w:rPr>
          <w:rFonts w:hint="eastAsia" w:ascii="宋体" w:hAnsi="宋体" w:cs="Times New Roman"/>
          <w:b/>
          <w:kern w:val="0"/>
          <w:sz w:val="24"/>
          <w:szCs w:val="21"/>
          <w:highlight w:val="none"/>
        </w:rPr>
      </w:pPr>
      <w:r>
        <w:rPr>
          <w:rFonts w:hint="eastAsia" w:ascii="宋体" w:hAnsi="宋体" w:cs="Times New Roman"/>
          <w:b/>
          <w:kern w:val="0"/>
          <w:sz w:val="24"/>
          <w:szCs w:val="21"/>
          <w:highlight w:val="none"/>
          <w:lang w:val="en-US" w:eastAsia="zh-CN"/>
        </w:rPr>
        <w:t>十一</w:t>
      </w:r>
      <w:r>
        <w:rPr>
          <w:rFonts w:hint="eastAsia" w:ascii="宋体" w:hAnsi="宋体" w:cs="Times New Roman"/>
          <w:b/>
          <w:kern w:val="0"/>
          <w:sz w:val="24"/>
          <w:szCs w:val="21"/>
          <w:highlight w:val="none"/>
        </w:rPr>
        <w:t>、其它事项</w:t>
      </w:r>
    </w:p>
    <w:p w14:paraId="50067C8A">
      <w:pPr>
        <w:widowControl/>
        <w:spacing w:line="500" w:lineRule="exact"/>
        <w:ind w:firstLine="480" w:firstLineChars="200"/>
        <w:jc w:val="left"/>
        <w:rPr>
          <w:rFonts w:hint="eastAsia" w:ascii="宋体" w:hAnsi="宋体" w:cs="Times New Roman"/>
          <w:color w:val="auto"/>
          <w:kern w:val="0"/>
          <w:sz w:val="24"/>
          <w:szCs w:val="21"/>
          <w:highlight w:val="none"/>
        </w:rPr>
      </w:pPr>
      <w:r>
        <w:rPr>
          <w:rFonts w:hint="eastAsia" w:ascii="宋体" w:hAnsi="宋体" w:cs="Times New Roman"/>
          <w:color w:val="auto"/>
          <w:kern w:val="0"/>
          <w:sz w:val="24"/>
          <w:szCs w:val="21"/>
          <w:highlight w:val="none"/>
        </w:rPr>
        <w:t>1、《合同单价清单》、</w:t>
      </w:r>
      <w:r>
        <w:rPr>
          <w:rFonts w:hint="eastAsia" w:ascii="宋体" w:hAnsi="宋体" w:cs="Times New Roman"/>
          <w:color w:val="auto"/>
          <w:kern w:val="0"/>
          <w:sz w:val="24"/>
          <w:szCs w:val="21"/>
          <w:highlight w:val="none"/>
          <w:lang w:eastAsia="zh-CN"/>
        </w:rPr>
        <w:t>《</w:t>
      </w:r>
      <w:r>
        <w:rPr>
          <w:rFonts w:hint="eastAsia" w:ascii="宋体" w:hAnsi="宋体" w:cs="Times New Roman"/>
          <w:color w:val="auto"/>
          <w:kern w:val="0"/>
          <w:sz w:val="24"/>
          <w:szCs w:val="21"/>
          <w:highlight w:val="none"/>
          <w:lang w:val="en-US" w:eastAsia="zh-CN"/>
        </w:rPr>
        <w:t>甲供材料清单</w:t>
      </w:r>
      <w:r>
        <w:rPr>
          <w:rFonts w:hint="eastAsia" w:ascii="宋体" w:hAnsi="宋体" w:cs="Times New Roman"/>
          <w:color w:val="auto"/>
          <w:kern w:val="0"/>
          <w:sz w:val="24"/>
          <w:szCs w:val="21"/>
          <w:highlight w:val="none"/>
          <w:lang w:eastAsia="zh-CN"/>
        </w:rPr>
        <w:t>》、</w:t>
      </w:r>
      <w:r>
        <w:rPr>
          <w:rFonts w:hint="eastAsia" w:ascii="宋体" w:hAnsi="宋体" w:cs="Times New Roman"/>
          <w:color w:val="auto"/>
          <w:kern w:val="0"/>
          <w:sz w:val="24"/>
          <w:szCs w:val="21"/>
          <w:highlight w:val="none"/>
        </w:rPr>
        <w:t>《乙方人员清单》、《乙方设备清单》、《机械设备单价表》</w:t>
      </w:r>
      <w:r>
        <w:rPr>
          <w:rFonts w:hint="eastAsia" w:ascii="宋体" w:hAnsi="宋体" w:cs="Times New Roman"/>
          <w:color w:val="auto"/>
          <w:kern w:val="0"/>
          <w:sz w:val="24"/>
          <w:szCs w:val="21"/>
          <w:highlight w:val="none"/>
          <w:lang w:eastAsia="zh-CN"/>
        </w:rPr>
        <w:t>、</w:t>
      </w:r>
      <w:r>
        <w:rPr>
          <w:rFonts w:hint="eastAsia" w:ascii="宋体" w:hAnsi="宋体" w:cs="Times New Roman"/>
          <w:color w:val="auto"/>
          <w:kern w:val="0"/>
          <w:sz w:val="24"/>
          <w:szCs w:val="21"/>
          <w:highlight w:val="none"/>
        </w:rPr>
        <w:t>劳务公司营业执照、资质证书、安全生产许可证、基本存款账户开户许可证、身份证复印件、《授权委托书》、各种现行的施工技术规范作为本劳务合同的附件。</w:t>
      </w:r>
    </w:p>
    <w:p w14:paraId="52174400">
      <w:pPr>
        <w:widowControl/>
        <w:spacing w:line="500" w:lineRule="exact"/>
        <w:ind w:firstLine="480" w:firstLineChars="200"/>
        <w:jc w:val="left"/>
        <w:rPr>
          <w:rFonts w:hint="default" w:ascii="宋体" w:hAnsi="宋体" w:eastAsia="宋体" w:cs="Times New Roman"/>
          <w:kern w:val="0"/>
          <w:sz w:val="24"/>
          <w:szCs w:val="21"/>
          <w:highlight w:val="none"/>
          <w:lang w:val="en-US" w:eastAsia="zh-CN"/>
        </w:rPr>
      </w:pPr>
      <w:r>
        <w:rPr>
          <w:rFonts w:hint="eastAsia" w:ascii="宋体" w:hAnsi="宋体" w:eastAsia="宋体" w:cs="Times New Roman"/>
          <w:kern w:val="0"/>
          <w:sz w:val="24"/>
          <w:szCs w:val="21"/>
          <w:highlight w:val="none"/>
          <w:lang w:val="en-US" w:eastAsia="zh-CN"/>
        </w:rPr>
        <w:t>2、</w:t>
      </w:r>
      <w:r>
        <w:rPr>
          <w:rFonts w:hint="eastAsia" w:ascii="宋体" w:hAnsi="宋体" w:eastAsia="宋体" w:cs="Times New Roman"/>
          <w:kern w:val="0"/>
          <w:sz w:val="24"/>
          <w:szCs w:val="21"/>
          <w:highlight w:val="none"/>
        </w:rPr>
        <w:t>乙方</w:t>
      </w:r>
      <w:r>
        <w:rPr>
          <w:rFonts w:hint="eastAsia" w:ascii="宋体" w:hAnsi="宋体" w:eastAsia="宋体" w:cs="Times New Roman"/>
          <w:kern w:val="0"/>
          <w:sz w:val="24"/>
          <w:szCs w:val="21"/>
          <w:highlight w:val="none"/>
          <w:lang w:val="en-US" w:eastAsia="zh-CN"/>
        </w:rPr>
        <w:t xml:space="preserve">合同签约（委托代理人）人 </w:t>
      </w:r>
      <w:r>
        <w:rPr>
          <w:rFonts w:hint="eastAsia" w:ascii="宋体" w:hAnsi="宋体" w:eastAsia="宋体" w:cs="Times New Roman"/>
          <w:kern w:val="0"/>
          <w:sz w:val="24"/>
          <w:szCs w:val="21"/>
          <w:highlight w:val="none"/>
          <w:u w:val="single"/>
          <w:lang w:val="en-US" w:eastAsia="zh-CN"/>
        </w:rPr>
        <w:t xml:space="preserve">            </w:t>
      </w:r>
      <w:r>
        <w:rPr>
          <w:rFonts w:hint="eastAsia" w:ascii="宋体" w:hAnsi="宋体" w:eastAsia="宋体" w:cs="Times New Roman"/>
          <w:kern w:val="0"/>
          <w:sz w:val="24"/>
          <w:szCs w:val="21"/>
          <w:highlight w:val="none"/>
        </w:rPr>
        <w:t xml:space="preserve"> ，</w:t>
      </w:r>
      <w:r>
        <w:rPr>
          <w:rFonts w:hint="eastAsia" w:ascii="宋体" w:hAnsi="宋体" w:eastAsia="宋体" w:cs="Times New Roman"/>
          <w:kern w:val="0"/>
          <w:sz w:val="24"/>
          <w:szCs w:val="21"/>
          <w:highlight w:val="none"/>
          <w:lang w:val="en-US" w:eastAsia="zh-CN"/>
        </w:rPr>
        <w:t>身份证号码</w:t>
      </w:r>
      <w:r>
        <w:rPr>
          <w:rFonts w:hint="eastAsia" w:ascii="宋体" w:hAnsi="宋体" w:eastAsia="宋体" w:cs="Times New Roman"/>
          <w:kern w:val="0"/>
          <w:sz w:val="24"/>
          <w:szCs w:val="21"/>
          <w:highlight w:val="none"/>
          <w:u w:val="single"/>
          <w:lang w:val="en-US" w:eastAsia="zh-CN"/>
        </w:rPr>
        <w:t xml:space="preserve">                     </w:t>
      </w:r>
      <w:r>
        <w:rPr>
          <w:rFonts w:hint="eastAsia" w:ascii="宋体" w:hAnsi="宋体" w:eastAsia="宋体" w:cs="Times New Roman"/>
          <w:kern w:val="0"/>
          <w:sz w:val="24"/>
          <w:szCs w:val="21"/>
          <w:highlight w:val="none"/>
        </w:rPr>
        <w:t>手机号码</w:t>
      </w:r>
      <w:r>
        <w:rPr>
          <w:rFonts w:hint="eastAsia" w:ascii="宋体" w:hAnsi="宋体" w:eastAsia="宋体" w:cs="Times New Roman"/>
          <w:kern w:val="0"/>
          <w:sz w:val="24"/>
          <w:szCs w:val="21"/>
          <w:highlight w:val="none"/>
          <w:lang w:val="en-US" w:eastAsia="zh-CN"/>
        </w:rPr>
        <w:t xml:space="preserve"> </w:t>
      </w:r>
      <w:r>
        <w:rPr>
          <w:rFonts w:hint="eastAsia" w:ascii="宋体" w:hAnsi="宋体" w:eastAsia="宋体" w:cs="Times New Roman"/>
          <w:kern w:val="0"/>
          <w:sz w:val="24"/>
          <w:szCs w:val="21"/>
          <w:highlight w:val="none"/>
          <w:u w:val="single"/>
          <w:lang w:val="en-US" w:eastAsia="zh-CN"/>
        </w:rPr>
        <w:t xml:space="preserve">           </w:t>
      </w:r>
      <w:r>
        <w:rPr>
          <w:rFonts w:hint="eastAsia" w:ascii="宋体" w:hAnsi="宋体" w:eastAsia="宋体" w:cs="Times New Roman"/>
          <w:kern w:val="0"/>
          <w:sz w:val="24"/>
          <w:szCs w:val="21"/>
          <w:highlight w:val="none"/>
        </w:rPr>
        <w:t>，地址：</w:t>
      </w:r>
      <w:r>
        <w:rPr>
          <w:rFonts w:hint="eastAsia" w:ascii="宋体" w:hAnsi="宋体" w:eastAsia="宋体" w:cs="Times New Roman"/>
          <w:kern w:val="0"/>
          <w:sz w:val="24"/>
          <w:szCs w:val="21"/>
          <w:highlight w:val="none"/>
          <w:u w:val="single"/>
        </w:rPr>
        <w:t xml:space="preserve">                 </w:t>
      </w:r>
      <w:r>
        <w:rPr>
          <w:rFonts w:hint="eastAsia" w:ascii="宋体" w:hAnsi="宋体" w:eastAsia="宋体" w:cs="Times New Roman"/>
          <w:kern w:val="0"/>
          <w:sz w:val="24"/>
          <w:szCs w:val="21"/>
          <w:highlight w:val="none"/>
        </w:rPr>
        <w:t xml:space="preserve"> 作为甲方与其联系的信息，造成不能联系（送达文书）的后果由乙方承担。</w:t>
      </w:r>
      <w:r>
        <w:rPr>
          <w:rFonts w:hint="eastAsia" w:ascii="宋体" w:hAnsi="宋体" w:eastAsia="宋体" w:cs="Times New Roman"/>
          <w:kern w:val="0"/>
          <w:sz w:val="24"/>
          <w:szCs w:val="21"/>
          <w:highlight w:val="none"/>
          <w:lang w:val="en-US" w:eastAsia="zh-CN"/>
        </w:rPr>
        <w:t>乙方合同签约人在此承诺，本人自愿以自然人身份，对乙方在本合同中所负担的全部民事责任，承担连带保证责任。</w:t>
      </w:r>
    </w:p>
    <w:p w14:paraId="75FAB8D7">
      <w:pPr>
        <w:widowControl/>
        <w:spacing w:line="500" w:lineRule="exact"/>
        <w:ind w:firstLine="480" w:firstLineChars="200"/>
        <w:jc w:val="left"/>
        <w:rPr>
          <w:rFonts w:hint="eastAsia" w:ascii="宋体" w:hAnsi="宋体" w:eastAsia="宋体" w:cs="Times New Roman"/>
          <w:color w:val="auto"/>
          <w:kern w:val="0"/>
          <w:sz w:val="24"/>
          <w:szCs w:val="21"/>
          <w:highlight w:val="none"/>
        </w:rPr>
      </w:pPr>
      <w:r>
        <w:rPr>
          <w:rFonts w:hint="eastAsia" w:ascii="宋体" w:hAnsi="宋体" w:eastAsia="宋体" w:cs="Times New Roman"/>
          <w:color w:val="auto"/>
          <w:kern w:val="0"/>
          <w:sz w:val="24"/>
          <w:szCs w:val="21"/>
          <w:highlight w:val="none"/>
          <w:lang w:val="en-US" w:eastAsia="zh-CN"/>
        </w:rPr>
        <w:t>3、</w:t>
      </w:r>
      <w:r>
        <w:rPr>
          <w:rFonts w:hint="eastAsia" w:ascii="宋体" w:hAnsi="宋体" w:eastAsia="宋体" w:cs="Times New Roman"/>
          <w:color w:val="auto"/>
          <w:kern w:val="0"/>
          <w:sz w:val="24"/>
          <w:szCs w:val="21"/>
          <w:highlight w:val="none"/>
        </w:rPr>
        <w:t>合同中甲方项目负责人系指项目经理、项目总工。</w:t>
      </w:r>
    </w:p>
    <w:p w14:paraId="3464DA06">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4</w:t>
      </w:r>
      <w:r>
        <w:rPr>
          <w:rFonts w:hint="eastAsia" w:ascii="宋体" w:hAnsi="宋体" w:cs="Times New Roman"/>
          <w:kern w:val="0"/>
          <w:sz w:val="24"/>
          <w:szCs w:val="21"/>
          <w:highlight w:val="none"/>
        </w:rPr>
        <w:t>、若在履行</w:t>
      </w:r>
      <w:r>
        <w:rPr>
          <w:rFonts w:hint="eastAsia" w:ascii="宋体" w:hAnsi="宋体" w:cs="Times New Roman"/>
          <w:kern w:val="0"/>
          <w:sz w:val="24"/>
          <w:szCs w:val="21"/>
          <w:highlight w:val="none"/>
          <w:lang w:eastAsia="zh-CN"/>
        </w:rPr>
        <w:t>本合同</w:t>
      </w:r>
      <w:r>
        <w:rPr>
          <w:rFonts w:hint="eastAsia" w:ascii="宋体" w:hAnsi="宋体" w:cs="Times New Roman"/>
          <w:kern w:val="0"/>
          <w:sz w:val="24"/>
          <w:szCs w:val="21"/>
          <w:highlight w:val="none"/>
        </w:rPr>
        <w:t>过程中双方发生争议时，由双方友好协商解决；双方协商不成时，</w:t>
      </w:r>
      <w:r>
        <w:rPr>
          <w:rFonts w:hint="eastAsia" w:ascii="宋体" w:hAnsi="宋体" w:cs="Times New Roman"/>
          <w:kern w:val="0"/>
          <w:sz w:val="24"/>
          <w:szCs w:val="21"/>
          <w:highlight w:val="none"/>
          <w:lang w:val="en-US" w:eastAsia="zh-CN"/>
        </w:rPr>
        <w:t>双方均同意向</w:t>
      </w:r>
      <w:r>
        <w:rPr>
          <w:rFonts w:hint="eastAsia" w:ascii="宋体" w:hAnsi="宋体" w:cs="Times New Roman"/>
          <w:kern w:val="0"/>
          <w:sz w:val="24"/>
          <w:szCs w:val="21"/>
          <w:highlight w:val="none"/>
        </w:rPr>
        <w:t>甲方总部住所地</w:t>
      </w:r>
      <w:r>
        <w:rPr>
          <w:rFonts w:hint="eastAsia" w:ascii="宋体" w:hAnsi="宋体" w:cs="Times New Roman"/>
          <w:kern w:val="0"/>
          <w:sz w:val="24"/>
          <w:szCs w:val="21"/>
          <w:highlight w:val="none"/>
          <w:lang w:val="en-US" w:eastAsia="zh-CN"/>
        </w:rPr>
        <w:t>衡阳市蒸湘区</w:t>
      </w:r>
      <w:r>
        <w:rPr>
          <w:rFonts w:hint="eastAsia" w:ascii="宋体" w:hAnsi="宋体" w:cs="Times New Roman"/>
          <w:kern w:val="0"/>
          <w:sz w:val="24"/>
          <w:szCs w:val="21"/>
          <w:highlight w:val="none"/>
        </w:rPr>
        <w:t>人民法院</w:t>
      </w:r>
      <w:r>
        <w:rPr>
          <w:rFonts w:hint="eastAsia" w:ascii="宋体" w:hAnsi="宋体" w:cs="Times New Roman"/>
          <w:kern w:val="0"/>
          <w:sz w:val="24"/>
          <w:szCs w:val="21"/>
          <w:highlight w:val="none"/>
          <w:lang w:val="en-US" w:eastAsia="zh-CN"/>
        </w:rPr>
        <w:t>提起诉讼</w:t>
      </w:r>
      <w:r>
        <w:rPr>
          <w:rFonts w:hint="eastAsia" w:ascii="宋体" w:hAnsi="宋体" w:cs="Times New Roman"/>
          <w:kern w:val="0"/>
          <w:sz w:val="24"/>
          <w:szCs w:val="21"/>
          <w:highlight w:val="none"/>
        </w:rPr>
        <w:t>。</w:t>
      </w:r>
    </w:p>
    <w:p w14:paraId="2656228B">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5</w:t>
      </w:r>
      <w:r>
        <w:rPr>
          <w:rFonts w:hint="eastAsia" w:ascii="宋体" w:hAnsi="宋体" w:cs="Times New Roman"/>
          <w:kern w:val="0"/>
          <w:sz w:val="24"/>
          <w:szCs w:val="21"/>
          <w:highlight w:val="none"/>
        </w:rPr>
        <w:t>、本合同如因一方违约、另一方单方解除合同，或者经双方协商一致而解除合同，或者因其他而导致合同无效或解除，均不影响本合同有关责任归属、争议解决等条款的效力。</w:t>
      </w:r>
    </w:p>
    <w:p w14:paraId="395C66F8">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6</w:t>
      </w:r>
      <w:r>
        <w:rPr>
          <w:rFonts w:hint="eastAsia" w:ascii="宋体" w:hAnsi="宋体" w:cs="Times New Roman"/>
          <w:kern w:val="0"/>
          <w:sz w:val="24"/>
          <w:szCs w:val="21"/>
          <w:highlight w:val="none"/>
        </w:rPr>
        <w:t>、合同签订后，除本合同约定的合同终止事项或可以变更的事项出现外，未经双方协商同意，任何一方不得随意变更或解除本合同。</w:t>
      </w:r>
    </w:p>
    <w:p w14:paraId="18F0E4D6">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7</w:t>
      </w:r>
      <w:r>
        <w:rPr>
          <w:rFonts w:hint="eastAsia" w:ascii="宋体" w:hAnsi="宋体" w:cs="Times New Roman"/>
          <w:kern w:val="0"/>
          <w:sz w:val="24"/>
          <w:szCs w:val="21"/>
          <w:highlight w:val="none"/>
        </w:rPr>
        <w:t>、</w:t>
      </w:r>
      <w:r>
        <w:rPr>
          <w:rFonts w:hint="eastAsia" w:ascii="宋体" w:hAnsi="宋体" w:cs="Times New Roman"/>
          <w:kern w:val="0"/>
          <w:sz w:val="24"/>
          <w:szCs w:val="21"/>
          <w:highlight w:val="none"/>
          <w:lang w:eastAsia="zh-CN"/>
        </w:rPr>
        <w:t>本合同</w:t>
      </w:r>
      <w:r>
        <w:rPr>
          <w:rFonts w:hint="eastAsia" w:ascii="宋体" w:hAnsi="宋体" w:cs="Times New Roman"/>
          <w:kern w:val="0"/>
          <w:sz w:val="24"/>
          <w:szCs w:val="21"/>
          <w:highlight w:val="none"/>
        </w:rPr>
        <w:t>一式</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u w:val="single"/>
          <w:lang w:val="en-US" w:eastAsia="zh-CN"/>
        </w:rPr>
        <w:t>陆</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rPr>
        <w:t>份，甲方执</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u w:val="single"/>
          <w:lang w:val="en-US" w:eastAsia="zh-CN"/>
        </w:rPr>
        <w:t>肆</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rPr>
        <w:t>份，乙方执</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u w:val="single"/>
          <w:lang w:val="en-US" w:eastAsia="zh-CN"/>
        </w:rPr>
        <w:t>贰</w:t>
      </w:r>
      <w:r>
        <w:rPr>
          <w:rFonts w:hint="eastAsia" w:ascii="宋体" w:hAnsi="宋体" w:cs="Times New Roman"/>
          <w:kern w:val="0"/>
          <w:sz w:val="24"/>
          <w:szCs w:val="21"/>
          <w:highlight w:val="none"/>
          <w:u w:val="single"/>
        </w:rPr>
        <w:t xml:space="preserve"> </w:t>
      </w:r>
      <w:r>
        <w:rPr>
          <w:rFonts w:hint="eastAsia" w:ascii="宋体" w:hAnsi="宋体" w:cs="Times New Roman"/>
          <w:kern w:val="0"/>
          <w:sz w:val="24"/>
          <w:szCs w:val="21"/>
          <w:highlight w:val="none"/>
        </w:rPr>
        <w:t>份，各份效力相同。</w:t>
      </w:r>
    </w:p>
    <w:p w14:paraId="6C8BF702">
      <w:pPr>
        <w:widowControl/>
        <w:spacing w:line="500" w:lineRule="exact"/>
        <w:ind w:firstLine="480" w:firstLineChars="200"/>
        <w:jc w:val="left"/>
        <w:rPr>
          <w:rFonts w:hint="eastAsia" w:ascii="宋体" w:hAnsi="宋体" w:cs="Times New Roman"/>
          <w:kern w:val="0"/>
          <w:sz w:val="24"/>
          <w:szCs w:val="21"/>
          <w:highlight w:val="none"/>
        </w:rPr>
      </w:pPr>
      <w:r>
        <w:rPr>
          <w:rFonts w:hint="eastAsia" w:ascii="宋体" w:hAnsi="宋体" w:cs="Times New Roman"/>
          <w:kern w:val="0"/>
          <w:sz w:val="24"/>
          <w:szCs w:val="21"/>
          <w:highlight w:val="none"/>
          <w:lang w:val="en-US" w:eastAsia="zh-CN"/>
        </w:rPr>
        <w:t>8</w:t>
      </w:r>
      <w:r>
        <w:rPr>
          <w:rFonts w:hint="eastAsia" w:ascii="宋体" w:hAnsi="宋体" w:cs="Times New Roman"/>
          <w:kern w:val="0"/>
          <w:sz w:val="24"/>
          <w:szCs w:val="21"/>
          <w:highlight w:val="none"/>
        </w:rPr>
        <w:t>、本合同经双方签字</w:t>
      </w:r>
      <w:r>
        <w:rPr>
          <w:rFonts w:hint="eastAsia" w:ascii="宋体" w:hAnsi="宋体" w:cs="Times New Roman"/>
          <w:kern w:val="0"/>
          <w:sz w:val="24"/>
          <w:szCs w:val="21"/>
          <w:highlight w:val="none"/>
          <w:lang w:val="en-US" w:eastAsia="zh-CN"/>
        </w:rPr>
        <w:t>并</w:t>
      </w:r>
      <w:r>
        <w:rPr>
          <w:rFonts w:hint="eastAsia" w:ascii="宋体" w:hAnsi="宋体" w:cs="Times New Roman"/>
          <w:kern w:val="0"/>
          <w:sz w:val="24"/>
          <w:szCs w:val="21"/>
          <w:highlight w:val="none"/>
        </w:rPr>
        <w:t>盖章</w:t>
      </w:r>
      <w:r>
        <w:rPr>
          <w:rFonts w:hint="eastAsia" w:ascii="宋体" w:hAnsi="宋体" w:cs="Times New Roman"/>
          <w:kern w:val="0"/>
          <w:sz w:val="24"/>
          <w:szCs w:val="21"/>
          <w:highlight w:val="none"/>
          <w:lang w:eastAsia="zh-CN"/>
        </w:rPr>
        <w:t>，</w:t>
      </w:r>
      <w:r>
        <w:rPr>
          <w:rFonts w:hint="eastAsia" w:ascii="宋体" w:hAnsi="宋体" w:cs="Times New Roman"/>
          <w:kern w:val="0"/>
          <w:sz w:val="24"/>
          <w:szCs w:val="21"/>
          <w:highlight w:val="none"/>
          <w:lang w:val="en-US" w:eastAsia="zh-CN"/>
        </w:rPr>
        <w:t>且自乙方实际进场工作之日生效</w:t>
      </w:r>
      <w:r>
        <w:rPr>
          <w:rFonts w:hint="eastAsia" w:ascii="宋体" w:hAnsi="宋体" w:cs="Times New Roman"/>
          <w:kern w:val="0"/>
          <w:sz w:val="24"/>
          <w:szCs w:val="21"/>
          <w:highlight w:val="none"/>
        </w:rPr>
        <w:t>。</w:t>
      </w:r>
    </w:p>
    <w:bookmarkEnd w:id="10"/>
    <w:tbl>
      <w:tblPr>
        <w:tblStyle w:val="17"/>
        <w:tblW w:w="18572" w:type="dxa"/>
        <w:tblInd w:w="0" w:type="dxa"/>
        <w:tblLayout w:type="fixed"/>
        <w:tblCellMar>
          <w:top w:w="0" w:type="dxa"/>
          <w:left w:w="108" w:type="dxa"/>
          <w:bottom w:w="0" w:type="dxa"/>
          <w:right w:w="108" w:type="dxa"/>
        </w:tblCellMar>
      </w:tblPr>
      <w:tblGrid>
        <w:gridCol w:w="3096"/>
        <w:gridCol w:w="6190"/>
        <w:gridCol w:w="3096"/>
        <w:gridCol w:w="6190"/>
      </w:tblGrid>
      <w:tr w14:paraId="5BBCDEA9">
        <w:tblPrEx>
          <w:tblCellMar>
            <w:top w:w="0" w:type="dxa"/>
            <w:left w:w="108" w:type="dxa"/>
            <w:bottom w:w="0" w:type="dxa"/>
            <w:right w:w="108" w:type="dxa"/>
          </w:tblCellMar>
        </w:tblPrEx>
        <w:trPr>
          <w:trHeight w:val="540" w:hRule="atLeast"/>
        </w:trPr>
        <w:tc>
          <w:tcPr>
            <w:tcW w:w="3096" w:type="dxa"/>
            <w:shd w:val="clear" w:color="auto" w:fill="auto"/>
            <w:vAlign w:val="top"/>
          </w:tcPr>
          <w:p w14:paraId="0CE4629C">
            <w:pPr>
              <w:spacing w:line="520" w:lineRule="exact"/>
              <w:rPr>
                <w:rFonts w:hint="eastAsia" w:asciiTheme="majorEastAsia" w:hAnsiTheme="majorEastAsia" w:eastAsiaTheme="majorEastAsia"/>
                <w:bCs/>
                <w:sz w:val="21"/>
                <w:szCs w:val="21"/>
              </w:rPr>
            </w:pPr>
          </w:p>
          <w:p w14:paraId="07396F67">
            <w:pPr>
              <w:spacing w:line="520" w:lineRule="exact"/>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甲方（盖章）：</w:t>
            </w:r>
          </w:p>
          <w:p w14:paraId="127BA4FB">
            <w:pPr>
              <w:spacing w:line="520" w:lineRule="exact"/>
              <w:rPr>
                <w:rFonts w:hint="eastAsia" w:asciiTheme="majorEastAsia" w:hAnsiTheme="majorEastAsia" w:eastAsiaTheme="majorEastAsia"/>
                <w:sz w:val="21"/>
                <w:szCs w:val="21"/>
              </w:rPr>
            </w:pPr>
            <w:r>
              <w:rPr>
                <w:rFonts w:hint="eastAsia" w:asciiTheme="majorEastAsia" w:hAnsiTheme="majorEastAsia" w:eastAsiaTheme="majorEastAsia"/>
                <w:sz w:val="21"/>
                <w:szCs w:val="21"/>
                <w:lang w:val="en-US" w:eastAsia="zh-CN"/>
              </w:rPr>
              <w:t>法定代表人或</w:t>
            </w:r>
            <w:r>
              <w:rPr>
                <w:rFonts w:hint="eastAsia" w:asciiTheme="majorEastAsia" w:hAnsiTheme="majorEastAsia" w:eastAsiaTheme="majorEastAsia"/>
                <w:sz w:val="21"/>
                <w:szCs w:val="21"/>
              </w:rPr>
              <w:t>委托代表人：</w:t>
            </w:r>
          </w:p>
          <w:p w14:paraId="7A39451E">
            <w:pPr>
              <w:spacing w:line="520" w:lineRule="exact"/>
              <w:rPr>
                <w:rFonts w:hint="eastAsia" w:cs="Times New Roman" w:asciiTheme="majorEastAsia" w:hAnsiTheme="majorEastAsia" w:eastAsiaTheme="majorEastAsia"/>
                <w:kern w:val="2"/>
                <w:sz w:val="21"/>
                <w:szCs w:val="21"/>
                <w:lang w:val="en-US" w:eastAsia="zh-CN" w:bidi="ar-SA"/>
              </w:rPr>
            </w:pPr>
            <w:r>
              <w:rPr>
                <w:rFonts w:hint="eastAsia" w:asciiTheme="majorEastAsia" w:hAnsiTheme="majorEastAsia" w:eastAsiaTheme="majorEastAsia"/>
                <w:bCs/>
                <w:sz w:val="21"/>
                <w:szCs w:val="21"/>
              </w:rPr>
              <w:t>联系电话：</w:t>
            </w:r>
          </w:p>
        </w:tc>
        <w:tc>
          <w:tcPr>
            <w:tcW w:w="6190" w:type="dxa"/>
            <w:shd w:val="clear" w:color="auto" w:fill="auto"/>
            <w:vAlign w:val="top"/>
          </w:tcPr>
          <w:p w14:paraId="026A757B">
            <w:pPr>
              <w:spacing w:line="520" w:lineRule="exact"/>
              <w:ind w:firstLine="1680" w:firstLineChars="800"/>
              <w:rPr>
                <w:rFonts w:hint="eastAsia" w:asciiTheme="majorEastAsia" w:hAnsiTheme="majorEastAsia" w:eastAsiaTheme="majorEastAsia"/>
                <w:bCs/>
                <w:sz w:val="21"/>
                <w:szCs w:val="21"/>
              </w:rPr>
            </w:pPr>
          </w:p>
          <w:p w14:paraId="7BB707B6">
            <w:pPr>
              <w:spacing w:line="520" w:lineRule="exact"/>
              <w:ind w:firstLine="2100" w:firstLineChars="1000"/>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乙方（</w:t>
            </w:r>
            <w:r>
              <w:rPr>
                <w:rFonts w:hint="eastAsia" w:asciiTheme="majorEastAsia" w:hAnsiTheme="majorEastAsia" w:eastAsiaTheme="majorEastAsia"/>
                <w:bCs/>
                <w:sz w:val="21"/>
                <w:szCs w:val="21"/>
                <w:lang w:val="en-US" w:eastAsia="zh-CN"/>
              </w:rPr>
              <w:t>盖章</w:t>
            </w:r>
            <w:r>
              <w:rPr>
                <w:rFonts w:hint="eastAsia" w:asciiTheme="majorEastAsia" w:hAnsiTheme="majorEastAsia" w:eastAsiaTheme="majorEastAsia"/>
                <w:bCs/>
                <w:sz w:val="21"/>
                <w:szCs w:val="21"/>
              </w:rPr>
              <w:t>）：</w:t>
            </w:r>
          </w:p>
          <w:p w14:paraId="5C94B743">
            <w:pPr>
              <w:spacing w:line="520" w:lineRule="exact"/>
              <w:ind w:firstLine="2100" w:firstLineChars="1000"/>
              <w:rPr>
                <w:rFonts w:hint="eastAsia" w:asciiTheme="majorEastAsia" w:hAnsiTheme="majorEastAsia" w:eastAsiaTheme="majorEastAsia"/>
                <w:sz w:val="21"/>
                <w:szCs w:val="21"/>
              </w:rPr>
            </w:pPr>
            <w:r>
              <w:rPr>
                <w:rFonts w:hint="eastAsia" w:asciiTheme="majorEastAsia" w:hAnsiTheme="majorEastAsia" w:eastAsiaTheme="majorEastAsia"/>
                <w:sz w:val="21"/>
                <w:szCs w:val="21"/>
                <w:lang w:val="en-US" w:eastAsia="zh-CN"/>
              </w:rPr>
              <w:t>法定代表人或</w:t>
            </w:r>
            <w:r>
              <w:rPr>
                <w:rFonts w:hint="eastAsia" w:asciiTheme="majorEastAsia" w:hAnsiTheme="majorEastAsia" w:eastAsiaTheme="majorEastAsia"/>
                <w:sz w:val="21"/>
                <w:szCs w:val="21"/>
              </w:rPr>
              <w:t>委托代表人：</w:t>
            </w:r>
          </w:p>
          <w:p w14:paraId="5861BD57">
            <w:pPr>
              <w:spacing w:line="520" w:lineRule="exact"/>
              <w:ind w:firstLine="2100" w:firstLineChars="1000"/>
              <w:rPr>
                <w:rFonts w:hint="eastAsia" w:cs="Times New Roman" w:asciiTheme="majorEastAsia" w:hAnsiTheme="majorEastAsia" w:eastAsiaTheme="majorEastAsia"/>
                <w:kern w:val="2"/>
                <w:sz w:val="21"/>
                <w:szCs w:val="21"/>
                <w:lang w:val="en-US" w:eastAsia="zh-CN" w:bidi="ar-SA"/>
              </w:rPr>
            </w:pPr>
            <w:r>
              <w:rPr>
                <w:rFonts w:hint="eastAsia" w:asciiTheme="majorEastAsia" w:hAnsiTheme="majorEastAsia" w:eastAsiaTheme="majorEastAsia"/>
                <w:bCs/>
                <w:sz w:val="21"/>
                <w:szCs w:val="21"/>
              </w:rPr>
              <w:t>联系电话：</w:t>
            </w:r>
          </w:p>
        </w:tc>
        <w:tc>
          <w:tcPr>
            <w:tcW w:w="3096" w:type="dxa"/>
          </w:tcPr>
          <w:p w14:paraId="61B2C11B">
            <w:pPr>
              <w:widowControl/>
              <w:spacing w:line="520" w:lineRule="exact"/>
              <w:jc w:val="left"/>
              <w:rPr>
                <w:rFonts w:ascii="宋体" w:hAnsi="宋体" w:eastAsia="宋体" w:cs="Times New Roman"/>
                <w:bCs/>
                <w:kern w:val="0"/>
                <w:sz w:val="21"/>
                <w:szCs w:val="21"/>
              </w:rPr>
            </w:pPr>
          </w:p>
        </w:tc>
        <w:tc>
          <w:tcPr>
            <w:tcW w:w="6190" w:type="dxa"/>
          </w:tcPr>
          <w:p w14:paraId="4ED34C78">
            <w:pPr>
              <w:widowControl/>
              <w:spacing w:line="520" w:lineRule="exact"/>
              <w:ind w:firstLine="1680" w:firstLineChars="800"/>
              <w:jc w:val="left"/>
              <w:rPr>
                <w:rFonts w:ascii="宋体" w:hAnsi="宋体" w:eastAsia="宋体" w:cs="Times New Roman"/>
                <w:bCs/>
                <w:kern w:val="0"/>
                <w:sz w:val="21"/>
                <w:szCs w:val="21"/>
              </w:rPr>
            </w:pPr>
          </w:p>
        </w:tc>
      </w:tr>
      <w:tr w14:paraId="1BC1C6A0">
        <w:tblPrEx>
          <w:tblCellMar>
            <w:top w:w="0" w:type="dxa"/>
            <w:left w:w="108" w:type="dxa"/>
            <w:bottom w:w="0" w:type="dxa"/>
            <w:right w:w="108" w:type="dxa"/>
          </w:tblCellMar>
        </w:tblPrEx>
        <w:trPr>
          <w:trHeight w:val="540" w:hRule="atLeast"/>
        </w:trPr>
        <w:tc>
          <w:tcPr>
            <w:tcW w:w="3096" w:type="dxa"/>
            <w:shd w:val="clear" w:color="auto" w:fill="auto"/>
            <w:vAlign w:val="top"/>
          </w:tcPr>
          <w:p w14:paraId="012D2413">
            <w:pPr>
              <w:spacing w:line="520" w:lineRule="exact"/>
              <w:rPr>
                <w:rFonts w:cs="Times New Roman" w:asciiTheme="majorEastAsia" w:hAnsiTheme="majorEastAsia" w:eastAsiaTheme="majorEastAsia"/>
                <w:bCs/>
                <w:kern w:val="2"/>
                <w:sz w:val="21"/>
                <w:szCs w:val="21"/>
                <w:lang w:val="en-US" w:eastAsia="zh-CN" w:bidi="ar-SA"/>
              </w:rPr>
            </w:pPr>
          </w:p>
        </w:tc>
        <w:tc>
          <w:tcPr>
            <w:tcW w:w="6190" w:type="dxa"/>
            <w:shd w:val="clear" w:color="auto" w:fill="auto"/>
            <w:vAlign w:val="top"/>
          </w:tcPr>
          <w:p w14:paraId="7522AFD3">
            <w:pPr>
              <w:spacing w:line="520" w:lineRule="exact"/>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 xml:space="preserve">                </w:t>
            </w:r>
          </w:p>
          <w:p w14:paraId="2F25B6AB">
            <w:pPr>
              <w:spacing w:line="520" w:lineRule="exact"/>
              <w:ind w:firstLine="1680" w:firstLineChars="800"/>
              <w:rPr>
                <w:rFonts w:cs="Times New Roman" w:asciiTheme="majorEastAsia" w:hAnsiTheme="majorEastAsia" w:eastAsiaTheme="majorEastAsia"/>
                <w:bCs/>
                <w:kern w:val="2"/>
                <w:sz w:val="21"/>
                <w:szCs w:val="21"/>
                <w:lang w:val="en-US" w:eastAsia="zh-CN" w:bidi="ar-SA"/>
              </w:rPr>
            </w:pPr>
          </w:p>
        </w:tc>
        <w:tc>
          <w:tcPr>
            <w:tcW w:w="3096" w:type="dxa"/>
          </w:tcPr>
          <w:p w14:paraId="2F1D9B57">
            <w:pPr>
              <w:widowControl/>
              <w:spacing w:line="520" w:lineRule="exact"/>
              <w:jc w:val="left"/>
              <w:rPr>
                <w:rFonts w:ascii="宋体" w:hAnsi="宋体" w:eastAsia="宋体" w:cs="Times New Roman"/>
                <w:bCs/>
                <w:kern w:val="0"/>
                <w:sz w:val="21"/>
                <w:szCs w:val="21"/>
              </w:rPr>
            </w:pPr>
          </w:p>
        </w:tc>
        <w:tc>
          <w:tcPr>
            <w:tcW w:w="6190" w:type="dxa"/>
          </w:tcPr>
          <w:p w14:paraId="440DF5B2">
            <w:pPr>
              <w:widowControl/>
              <w:spacing w:line="520" w:lineRule="exact"/>
              <w:ind w:firstLine="1680" w:firstLineChars="800"/>
              <w:jc w:val="left"/>
              <w:rPr>
                <w:rFonts w:ascii="宋体" w:hAnsi="宋体" w:eastAsia="宋体" w:cs="Times New Roman"/>
                <w:bCs/>
                <w:kern w:val="0"/>
                <w:sz w:val="21"/>
                <w:szCs w:val="21"/>
              </w:rPr>
            </w:pPr>
          </w:p>
        </w:tc>
      </w:tr>
      <w:tr w14:paraId="3ED4E13D">
        <w:tblPrEx>
          <w:tblCellMar>
            <w:top w:w="0" w:type="dxa"/>
            <w:left w:w="108" w:type="dxa"/>
            <w:bottom w:w="0" w:type="dxa"/>
            <w:right w:w="108" w:type="dxa"/>
          </w:tblCellMar>
        </w:tblPrEx>
        <w:trPr>
          <w:trHeight w:val="540" w:hRule="atLeast"/>
        </w:trPr>
        <w:tc>
          <w:tcPr>
            <w:tcW w:w="9286" w:type="dxa"/>
            <w:gridSpan w:val="2"/>
            <w:shd w:val="clear" w:color="auto" w:fill="auto"/>
            <w:vAlign w:val="top"/>
          </w:tcPr>
          <w:p w14:paraId="4ABF49E4">
            <w:pPr>
              <w:spacing w:line="520" w:lineRule="exact"/>
              <w:jc w:val="center"/>
              <w:rPr>
                <w:rFonts w:cs="Times New Roman" w:asciiTheme="majorEastAsia" w:hAnsiTheme="majorEastAsia" w:eastAsiaTheme="majorEastAsia"/>
                <w:bCs/>
                <w:kern w:val="2"/>
                <w:sz w:val="21"/>
                <w:szCs w:val="21"/>
                <w:lang w:val="en-US" w:eastAsia="zh-CN" w:bidi="ar-SA"/>
              </w:rPr>
            </w:pPr>
            <w:r>
              <w:rPr>
                <w:rFonts w:hint="eastAsia" w:asciiTheme="majorEastAsia" w:hAnsiTheme="majorEastAsia" w:eastAsiaTheme="majorEastAsia"/>
                <w:bCs/>
                <w:sz w:val="21"/>
                <w:szCs w:val="21"/>
              </w:rPr>
              <w:t xml:space="preserve">合同签约时间：                </w:t>
            </w:r>
            <w:r>
              <w:rPr>
                <w:rFonts w:hint="eastAsia" w:asciiTheme="majorEastAsia" w:hAnsiTheme="majorEastAsia" w:eastAsiaTheme="majorEastAsia"/>
                <w:sz w:val="21"/>
                <w:szCs w:val="21"/>
              </w:rPr>
              <w:t xml:space="preserve">年  </w:t>
            </w:r>
            <w:r>
              <w:rPr>
                <w:rFonts w:hint="eastAsia" w:asciiTheme="majorEastAsia" w:hAnsiTheme="majorEastAsia" w:eastAsiaTheme="majorEastAsia"/>
                <w:sz w:val="21"/>
                <w:szCs w:val="21"/>
                <w:lang w:val="en-US" w:eastAsia="zh-CN"/>
              </w:rPr>
              <w:t xml:space="preserve">  </w:t>
            </w:r>
            <w:r>
              <w:rPr>
                <w:rFonts w:hint="eastAsia" w:asciiTheme="majorEastAsia" w:hAnsiTheme="majorEastAsia" w:eastAsiaTheme="majorEastAsia"/>
                <w:sz w:val="21"/>
                <w:szCs w:val="21"/>
              </w:rPr>
              <w:t xml:space="preserve">月  </w:t>
            </w:r>
            <w:r>
              <w:rPr>
                <w:rFonts w:hint="eastAsia" w:asciiTheme="majorEastAsia" w:hAnsiTheme="majorEastAsia" w:eastAsiaTheme="majorEastAsia"/>
                <w:sz w:val="21"/>
                <w:szCs w:val="21"/>
                <w:lang w:val="en-US" w:eastAsia="zh-CN"/>
              </w:rPr>
              <w:t xml:space="preserve"> </w:t>
            </w:r>
            <w:r>
              <w:rPr>
                <w:rFonts w:hint="eastAsia" w:asciiTheme="majorEastAsia" w:hAnsiTheme="majorEastAsia" w:eastAsiaTheme="majorEastAsia"/>
                <w:sz w:val="21"/>
                <w:szCs w:val="21"/>
              </w:rPr>
              <w:t>日</w:t>
            </w:r>
          </w:p>
        </w:tc>
        <w:tc>
          <w:tcPr>
            <w:tcW w:w="3096" w:type="dxa"/>
          </w:tcPr>
          <w:p w14:paraId="7DA23FCA">
            <w:pPr>
              <w:widowControl/>
              <w:spacing w:line="520" w:lineRule="exact"/>
              <w:jc w:val="left"/>
              <w:rPr>
                <w:rFonts w:ascii="宋体" w:hAnsi="宋体" w:eastAsia="宋体" w:cs="Times New Roman"/>
                <w:bCs/>
                <w:kern w:val="0"/>
                <w:sz w:val="21"/>
                <w:szCs w:val="21"/>
              </w:rPr>
            </w:pPr>
          </w:p>
        </w:tc>
        <w:tc>
          <w:tcPr>
            <w:tcW w:w="6190" w:type="dxa"/>
          </w:tcPr>
          <w:p w14:paraId="1D048FC6">
            <w:pPr>
              <w:widowControl/>
              <w:spacing w:line="520" w:lineRule="exact"/>
              <w:ind w:firstLine="1680" w:firstLineChars="800"/>
              <w:jc w:val="left"/>
              <w:rPr>
                <w:rFonts w:ascii="宋体" w:hAnsi="宋体" w:eastAsia="宋体" w:cs="Times New Roman"/>
                <w:bCs/>
                <w:kern w:val="0"/>
                <w:sz w:val="21"/>
                <w:szCs w:val="21"/>
              </w:rPr>
            </w:pPr>
          </w:p>
        </w:tc>
      </w:tr>
    </w:tbl>
    <w:p w14:paraId="467A2306">
      <w:pPr>
        <w:widowControl/>
        <w:spacing w:line="460" w:lineRule="exact"/>
        <w:jc w:val="left"/>
        <w:rPr>
          <w:rFonts w:ascii="宋体" w:hAnsi="宋体" w:eastAsia="宋体" w:cs="Times New Roman"/>
          <w:kern w:val="0"/>
          <w:sz w:val="24"/>
        </w:rPr>
      </w:pPr>
    </w:p>
    <w:p w14:paraId="346AA297">
      <w:pPr>
        <w:widowControl/>
        <w:spacing w:line="460" w:lineRule="exact"/>
        <w:jc w:val="left"/>
        <w:rPr>
          <w:rFonts w:ascii="宋体" w:hAnsi="宋体" w:eastAsia="宋体" w:cs="Times New Roman"/>
          <w:kern w:val="0"/>
          <w:sz w:val="24"/>
        </w:rPr>
      </w:pPr>
    </w:p>
    <w:p w14:paraId="2191E0DC">
      <w:pPr>
        <w:spacing w:line="460" w:lineRule="exact"/>
        <w:rPr>
          <w:rFonts w:ascii="宋体" w:hAnsi="宋体" w:eastAsia="宋体"/>
        </w:rPr>
        <w:sectPr>
          <w:headerReference r:id="rId9" w:type="default"/>
          <w:footerReference r:id="rId10" w:type="default"/>
          <w:pgSz w:w="11906" w:h="16838"/>
          <w:pgMar w:top="680" w:right="1418" w:bottom="1418" w:left="1418" w:header="227" w:footer="737" w:gutter="0"/>
          <w:pgNumType w:fmt="decimal" w:start="1"/>
          <w:cols w:space="720" w:num="1"/>
          <w:docGrid w:type="lines" w:linePitch="312" w:charSpace="0"/>
        </w:sectPr>
      </w:pPr>
    </w:p>
    <w:p w14:paraId="491D99F9">
      <w:pPr>
        <w:widowControl/>
        <w:spacing w:line="460" w:lineRule="exact"/>
        <w:jc w:val="left"/>
        <w:rPr>
          <w:rFonts w:ascii="宋体" w:hAnsi="宋体" w:eastAsia="宋体" w:cs="Times New Roman"/>
          <w:kern w:val="0"/>
          <w:sz w:val="24"/>
        </w:rPr>
      </w:pPr>
      <w:r>
        <w:rPr>
          <w:rFonts w:hint="eastAsia" w:ascii="宋体" w:hAnsi="宋体" w:eastAsia="宋体" w:cs="Times New Roman"/>
          <w:kern w:val="0"/>
          <w:sz w:val="24"/>
        </w:rPr>
        <w:t>附件</w:t>
      </w:r>
    </w:p>
    <w:p w14:paraId="77F17555">
      <w:pPr>
        <w:widowControl/>
        <w:spacing w:line="440" w:lineRule="exact"/>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附件</w:t>
      </w:r>
      <w:r>
        <w:rPr>
          <w:rFonts w:hint="eastAsia" w:ascii="宋体" w:hAnsi="宋体" w:eastAsia="宋体" w:cs="Times New Roman"/>
          <w:kern w:val="0"/>
          <w:sz w:val="24"/>
          <w:lang w:val="en-US" w:eastAsia="zh-CN"/>
        </w:rPr>
        <w:t>1</w:t>
      </w:r>
      <w:r>
        <w:rPr>
          <w:rFonts w:hint="eastAsia" w:ascii="宋体" w:hAnsi="宋体" w:eastAsia="宋体" w:cs="Times New Roman"/>
          <w:kern w:val="0"/>
          <w:sz w:val="24"/>
        </w:rPr>
        <w:t>：安全生产协议书</w:t>
      </w:r>
    </w:p>
    <w:p w14:paraId="646000D5">
      <w:pPr>
        <w:widowControl/>
        <w:spacing w:line="520" w:lineRule="exact"/>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附件</w:t>
      </w:r>
      <w:r>
        <w:rPr>
          <w:rFonts w:hint="eastAsia" w:ascii="宋体" w:hAnsi="宋体" w:eastAsia="宋体" w:cs="Times New Roman"/>
          <w:kern w:val="0"/>
          <w:sz w:val="24"/>
          <w:lang w:val="en-US" w:eastAsia="zh-CN"/>
        </w:rPr>
        <w:t>2</w:t>
      </w:r>
      <w:r>
        <w:rPr>
          <w:rFonts w:hint="eastAsia" w:ascii="宋体" w:hAnsi="宋体" w:eastAsia="宋体" w:cs="Times New Roman"/>
          <w:kern w:val="0"/>
          <w:sz w:val="24"/>
        </w:rPr>
        <w:t>：劳务合作廉政合同</w:t>
      </w:r>
    </w:p>
    <w:p w14:paraId="369FC84D">
      <w:pPr>
        <w:widowControl/>
        <w:spacing w:line="520" w:lineRule="exact"/>
        <w:ind w:firstLine="480" w:firstLineChars="200"/>
        <w:jc w:val="left"/>
        <w:rPr>
          <w:rFonts w:hint="eastAsia" w:ascii="宋体" w:hAnsi="宋体" w:eastAsia="宋体" w:cs="Times New Roman"/>
          <w:kern w:val="0"/>
          <w:sz w:val="24"/>
        </w:rPr>
      </w:pPr>
      <w:r>
        <w:rPr>
          <w:rFonts w:hint="eastAsia" w:ascii="宋体" w:hAnsi="宋体" w:eastAsia="宋体" w:cs="Times New Roman"/>
          <w:kern w:val="0"/>
          <w:sz w:val="24"/>
        </w:rPr>
        <w:t>附件</w:t>
      </w:r>
      <w:r>
        <w:rPr>
          <w:rFonts w:hint="eastAsia" w:ascii="宋体" w:hAnsi="宋体" w:eastAsia="宋体" w:cs="Times New Roman"/>
          <w:kern w:val="0"/>
          <w:sz w:val="24"/>
          <w:lang w:val="en-US" w:eastAsia="zh-CN"/>
        </w:rPr>
        <w:t>3</w:t>
      </w:r>
      <w:r>
        <w:rPr>
          <w:rFonts w:hint="eastAsia" w:ascii="宋体" w:hAnsi="宋体" w:eastAsia="宋体" w:cs="Times New Roman"/>
          <w:kern w:val="0"/>
          <w:sz w:val="24"/>
        </w:rPr>
        <w:t>：现场施工人员安全违约责任细则</w:t>
      </w:r>
    </w:p>
    <w:p w14:paraId="438251D4">
      <w:pPr>
        <w:widowControl/>
        <w:spacing w:line="520" w:lineRule="exact"/>
        <w:ind w:firstLine="480" w:firstLineChars="200"/>
        <w:jc w:val="left"/>
        <w:rPr>
          <w:rFonts w:hint="eastAsia" w:ascii="宋体" w:hAnsi="宋体" w:eastAsia="宋体" w:cs="Times New Roman"/>
          <w:kern w:val="0"/>
          <w:sz w:val="24"/>
        </w:rPr>
      </w:pPr>
      <w:r>
        <w:rPr>
          <w:rFonts w:hint="eastAsia" w:ascii="宋体" w:hAnsi="宋体" w:eastAsia="宋体" w:cs="Times New Roman"/>
          <w:kern w:val="0"/>
          <w:sz w:val="24"/>
          <w:lang w:val="en-US" w:eastAsia="zh-CN"/>
        </w:rPr>
        <w:t>附件4：</w:t>
      </w:r>
      <w:r>
        <w:rPr>
          <w:rFonts w:hint="eastAsia" w:ascii="宋体" w:hAnsi="宋体" w:eastAsia="宋体" w:cs="Times New Roman"/>
          <w:kern w:val="0"/>
          <w:sz w:val="24"/>
        </w:rPr>
        <w:t>房屋建筑工程质量保修书</w:t>
      </w:r>
    </w:p>
    <w:p w14:paraId="1826FC36">
      <w:pPr>
        <w:widowControl/>
        <w:spacing w:line="520" w:lineRule="exact"/>
        <w:ind w:firstLine="480" w:firstLineChars="200"/>
        <w:jc w:val="left"/>
        <w:rPr>
          <w:rFonts w:hint="eastAsia" w:ascii="宋体" w:hAnsi="宋体" w:eastAsia="宋体" w:cs="Times New Roman"/>
          <w:kern w:val="0"/>
          <w:sz w:val="24"/>
          <w:lang w:val="en-US" w:eastAsia="zh-CN"/>
        </w:rPr>
      </w:pPr>
      <w:r>
        <w:rPr>
          <w:rFonts w:hint="eastAsia" w:ascii="宋体" w:hAnsi="宋体" w:eastAsia="宋体" w:cs="Times New Roman"/>
          <w:kern w:val="0"/>
          <w:sz w:val="24"/>
          <w:lang w:val="en-US" w:eastAsia="zh-CN"/>
        </w:rPr>
        <w:t>附件5：农民工工资支付承诺函</w:t>
      </w:r>
    </w:p>
    <w:p w14:paraId="2654770A">
      <w:pPr>
        <w:widowControl/>
        <w:spacing w:line="520" w:lineRule="exact"/>
        <w:ind w:firstLine="480" w:firstLineChars="200"/>
        <w:jc w:val="left"/>
        <w:rPr>
          <w:rFonts w:hint="eastAsia" w:ascii="宋体" w:hAnsi="宋体" w:eastAsia="宋体" w:cs="Times New Roman"/>
          <w:kern w:val="0"/>
          <w:sz w:val="24"/>
          <w:lang w:val="en-US" w:eastAsia="zh-CN"/>
        </w:rPr>
      </w:pPr>
      <w:r>
        <w:rPr>
          <w:rFonts w:hint="eastAsia" w:ascii="宋体" w:hAnsi="宋体" w:eastAsia="宋体" w:cs="Times New Roman"/>
          <w:kern w:val="0"/>
          <w:sz w:val="24"/>
          <w:lang w:val="en-US" w:eastAsia="zh-CN"/>
        </w:rPr>
        <w:t>附件</w:t>
      </w:r>
      <w:r>
        <w:rPr>
          <w:rFonts w:hint="eastAsia" w:ascii="宋体" w:hAnsi="宋体" w:cs="Times New Roman"/>
          <w:kern w:val="0"/>
          <w:sz w:val="24"/>
          <w:lang w:val="en-US" w:eastAsia="zh-CN"/>
        </w:rPr>
        <w:t>6</w:t>
      </w:r>
      <w:r>
        <w:rPr>
          <w:rFonts w:hint="eastAsia" w:ascii="宋体" w:hAnsi="宋体" w:eastAsia="宋体" w:cs="Times New Roman"/>
          <w:kern w:val="0"/>
          <w:sz w:val="24"/>
          <w:lang w:val="en-US" w:eastAsia="zh-CN"/>
        </w:rPr>
        <w:t>：甲供材料汇总表</w:t>
      </w:r>
    </w:p>
    <w:p w14:paraId="55878F6A">
      <w:pPr>
        <w:widowControl/>
        <w:spacing w:line="520" w:lineRule="exact"/>
        <w:ind w:firstLine="480" w:firstLineChars="200"/>
        <w:jc w:val="left"/>
        <w:rPr>
          <w:rFonts w:hint="default" w:ascii="宋体" w:hAnsi="宋体" w:eastAsia="宋体" w:cs="Times New Roman"/>
          <w:kern w:val="0"/>
          <w:sz w:val="24"/>
          <w:lang w:val="en-US" w:eastAsia="zh-CN"/>
        </w:rPr>
      </w:pPr>
    </w:p>
    <w:p w14:paraId="22C05DFC">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1AFD116A">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2D0DC0C5">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171BC0C3">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21650E0D">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33437299">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30F6AE9D">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05C6662B">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75CDDCD7">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58893F41">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39300B79">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7A71014F">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1522B4A4">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sectPr>
          <w:headerReference r:id="rId11" w:type="default"/>
          <w:footerReference r:id="rId12" w:type="default"/>
          <w:pgSz w:w="11906" w:h="16838"/>
          <w:pgMar w:top="1440" w:right="1800" w:bottom="1440" w:left="1406" w:header="851" w:footer="992" w:gutter="0"/>
          <w:pgNumType w:fmt="decimal"/>
          <w:cols w:space="425" w:num="1"/>
          <w:docGrid w:type="lines" w:linePitch="312" w:charSpace="0"/>
        </w:sectPr>
      </w:pPr>
    </w:p>
    <w:p w14:paraId="3085D0A7">
      <w:pPr>
        <w:widowControl/>
        <w:spacing w:line="360" w:lineRule="auto"/>
        <w:jc w:val="left"/>
        <w:rPr>
          <w:rFonts w:hint="eastAsia" w:ascii="仿宋" w:hAnsi="仿宋" w:eastAsia="仿宋" w:cs="Times New Roman"/>
          <w:kern w:val="0"/>
          <w:sz w:val="24"/>
          <w:szCs w:val="21"/>
          <w:lang w:val="en-US" w:eastAsia="zh-CN"/>
        </w:rPr>
      </w:pPr>
      <w:r>
        <w:rPr>
          <w:rFonts w:hint="eastAsia" w:ascii="仿宋" w:hAnsi="仿宋" w:eastAsia="仿宋" w:cs="Times New Roman"/>
          <w:kern w:val="0"/>
          <w:sz w:val="24"/>
          <w:szCs w:val="21"/>
          <w:lang w:val="en-US" w:eastAsia="zh-CN"/>
        </w:rPr>
        <w:t>附件1</w:t>
      </w:r>
    </w:p>
    <w:p w14:paraId="3DB72646">
      <w:pPr>
        <w:widowControl/>
        <w:spacing w:line="440" w:lineRule="exact"/>
        <w:jc w:val="center"/>
        <w:rPr>
          <w:rFonts w:ascii="宋体" w:hAnsi="宋体" w:eastAsia="宋体" w:cs="仿宋"/>
          <w:color w:val="000000"/>
          <w:kern w:val="0"/>
          <w:sz w:val="44"/>
          <w:szCs w:val="44"/>
        </w:rPr>
      </w:pPr>
      <w:r>
        <w:rPr>
          <w:rFonts w:hint="eastAsia" w:ascii="宋体" w:hAnsi="宋体" w:eastAsia="宋体" w:cs="仿宋"/>
          <w:b/>
          <w:color w:val="000000"/>
          <w:kern w:val="0"/>
          <w:sz w:val="44"/>
          <w:szCs w:val="44"/>
        </w:rPr>
        <w:t>安全生产协议书</w:t>
      </w:r>
    </w:p>
    <w:p w14:paraId="0959D602">
      <w:pPr>
        <w:widowControl/>
        <w:spacing w:line="440" w:lineRule="exact"/>
        <w:ind w:firstLine="480" w:firstLineChars="200"/>
        <w:jc w:val="left"/>
        <w:rPr>
          <w:rFonts w:ascii="宋体" w:hAnsi="宋体" w:eastAsia="宋体" w:cs="仿宋"/>
          <w:color w:val="000000"/>
          <w:kern w:val="0"/>
          <w:sz w:val="24"/>
        </w:rPr>
      </w:pPr>
    </w:p>
    <w:p w14:paraId="0DF3DA57">
      <w:pPr>
        <w:widowControl/>
        <w:spacing w:line="360" w:lineRule="auto"/>
        <w:ind w:left="1380" w:leftChars="200" w:hanging="960" w:hangingChars="4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甲方：</w:t>
      </w:r>
      <w:r>
        <w:rPr>
          <w:rFonts w:hint="eastAsia" w:ascii="宋体" w:hAnsi="宋体" w:eastAsia="宋体" w:cs="仿宋"/>
          <w:color w:val="000000"/>
          <w:kern w:val="0"/>
          <w:sz w:val="24"/>
          <w:szCs w:val="24"/>
          <w:u w:val="single"/>
        </w:rPr>
        <w:t xml:space="preserve">  </w:t>
      </w:r>
      <w:r>
        <w:rPr>
          <w:rFonts w:hint="eastAsia" w:ascii="宋体" w:hAnsi="宋体" w:cs="Times New Roman"/>
          <w:bCs/>
          <w:kern w:val="0"/>
          <w:sz w:val="24"/>
          <w:szCs w:val="24"/>
          <w:u w:val="single"/>
        </w:rPr>
        <w:t>衡阳公路桥梁建设有限公司</w:t>
      </w:r>
      <w:r>
        <w:rPr>
          <w:rFonts w:hint="eastAsia" w:ascii="宋体" w:hAnsi="宋体" w:eastAsia="宋体" w:cs="仿宋"/>
          <w:color w:val="000000"/>
          <w:kern w:val="0"/>
          <w:sz w:val="24"/>
          <w:szCs w:val="24"/>
        </w:rPr>
        <w:t>（以下简称“甲方”）</w:t>
      </w:r>
    </w:p>
    <w:p w14:paraId="45ED18DD">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乙方：</w:t>
      </w:r>
      <w:r>
        <w:rPr>
          <w:rFonts w:hint="eastAsia" w:ascii="宋体" w:hAnsi="宋体" w:eastAsia="宋体" w:cs="仿宋"/>
          <w:color w:val="000000"/>
          <w:kern w:val="0"/>
          <w:sz w:val="24"/>
          <w:szCs w:val="24"/>
          <w:u w:val="single"/>
        </w:rPr>
        <w:t xml:space="preserve"> </w:t>
      </w:r>
      <w:r>
        <w:rPr>
          <w:rFonts w:hint="eastAsia" w:ascii="宋体" w:hAnsi="宋体" w:eastAsia="宋体" w:cs="仿宋"/>
          <w:color w:val="000000"/>
          <w:kern w:val="0"/>
          <w:sz w:val="24"/>
          <w:szCs w:val="24"/>
          <w:u w:val="single"/>
          <w:lang w:val="en-US" w:eastAsia="zh-CN"/>
        </w:rPr>
        <w:t xml:space="preserve">                      </w:t>
      </w:r>
      <w:r>
        <w:rPr>
          <w:rFonts w:hint="eastAsia" w:ascii="宋体" w:hAnsi="宋体" w:eastAsia="宋体" w:cs="仿宋"/>
          <w:color w:val="000000"/>
          <w:kern w:val="0"/>
          <w:sz w:val="24"/>
          <w:szCs w:val="24"/>
          <w:u w:val="single"/>
        </w:rPr>
        <w:t xml:space="preserve"> </w:t>
      </w:r>
      <w:r>
        <w:rPr>
          <w:rFonts w:ascii="宋体" w:hAnsi="宋体" w:eastAsia="宋体" w:cs="仿宋"/>
          <w:color w:val="000000"/>
          <w:kern w:val="0"/>
          <w:sz w:val="24"/>
          <w:szCs w:val="24"/>
          <w:u w:val="single"/>
        </w:rPr>
        <w:t xml:space="preserve"> </w:t>
      </w:r>
      <w:r>
        <w:rPr>
          <w:rFonts w:hint="eastAsia" w:ascii="宋体" w:hAnsi="宋体" w:eastAsia="宋体" w:cs="仿宋"/>
          <w:color w:val="000000"/>
          <w:kern w:val="0"/>
          <w:sz w:val="24"/>
          <w:szCs w:val="24"/>
          <w:u w:val="single"/>
        </w:rPr>
        <w:t xml:space="preserve"> </w:t>
      </w:r>
      <w:r>
        <w:rPr>
          <w:rFonts w:hint="eastAsia" w:ascii="宋体" w:hAnsi="宋体" w:eastAsia="宋体" w:cs="仿宋"/>
          <w:color w:val="000000"/>
          <w:kern w:val="0"/>
          <w:sz w:val="24"/>
          <w:szCs w:val="24"/>
        </w:rPr>
        <w:t>（以下简称“乙方”）</w:t>
      </w:r>
    </w:p>
    <w:p w14:paraId="154AB97F">
      <w:pPr>
        <w:widowControl/>
        <w:spacing w:line="360" w:lineRule="auto"/>
        <w:jc w:val="left"/>
        <w:rPr>
          <w:rFonts w:ascii="宋体" w:hAnsi="宋体" w:eastAsia="宋体" w:cs="仿宋"/>
          <w:color w:val="000000"/>
          <w:kern w:val="0"/>
          <w:sz w:val="24"/>
          <w:szCs w:val="24"/>
        </w:rPr>
      </w:pPr>
    </w:p>
    <w:p w14:paraId="734A9B0C">
      <w:pPr>
        <w:widowControl/>
        <w:spacing w:line="500" w:lineRule="exact"/>
        <w:ind w:firstLine="360" w:firstLineChars="15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 xml:space="preserve">    依照“安全第一、预防为主、综合治理”的安全生产方针和安全生产的法律法规，遵循平等、自愿、公平和诚实信用的原则。为明确甲乙双方的安全生产权利、责任和义务，经双方协商一致，现制定如下安全生产协议条款，以资共同遵守。</w:t>
      </w:r>
    </w:p>
    <w:p w14:paraId="4CB8FE43">
      <w:pPr>
        <w:widowControl/>
        <w:spacing w:line="360" w:lineRule="auto"/>
        <w:ind w:left="412" w:leftChars="196"/>
        <w:jc w:val="left"/>
        <w:rPr>
          <w:rFonts w:ascii="宋体" w:hAnsi="宋体" w:eastAsia="宋体" w:cs="仿宋"/>
          <w:b/>
          <w:color w:val="000000"/>
          <w:kern w:val="0"/>
          <w:sz w:val="24"/>
          <w:szCs w:val="24"/>
          <w:u w:val="single"/>
        </w:rPr>
      </w:pPr>
      <w:r>
        <w:rPr>
          <w:rFonts w:hint="eastAsia" w:ascii="宋体" w:hAnsi="宋体" w:eastAsia="宋体" w:cs="仿宋"/>
          <w:b/>
          <w:color w:val="000000"/>
          <w:kern w:val="0"/>
          <w:sz w:val="24"/>
          <w:szCs w:val="24"/>
        </w:rPr>
        <w:t>一、工程名称：</w:t>
      </w:r>
      <w:r>
        <w:rPr>
          <w:rFonts w:hint="eastAsia" w:ascii="宋体" w:hAnsi="宋体" w:eastAsia="宋体" w:cs="仿宋"/>
          <w:b/>
          <w:color w:val="000000"/>
          <w:kern w:val="0"/>
          <w:sz w:val="24"/>
          <w:szCs w:val="24"/>
          <w:u w:val="single"/>
        </w:rPr>
        <w:t xml:space="preserve"> 衡阳市国有投资集团有限公司</w:t>
      </w:r>
      <w:r>
        <w:rPr>
          <w:rFonts w:hint="eastAsia" w:ascii="宋体" w:hAnsi="宋体" w:eastAsia="宋体" w:cs="仿宋"/>
          <w:b/>
          <w:color w:val="000000"/>
          <w:kern w:val="0"/>
          <w:sz w:val="24"/>
          <w:szCs w:val="24"/>
          <w:u w:val="single"/>
          <w:lang w:eastAsia="zh-CN"/>
        </w:rPr>
        <w:t>停车坪</w:t>
      </w:r>
      <w:r>
        <w:rPr>
          <w:rFonts w:hint="eastAsia" w:ascii="宋体" w:hAnsi="宋体" w:eastAsia="宋体" w:cs="仿宋"/>
          <w:b/>
          <w:color w:val="000000"/>
          <w:kern w:val="0"/>
          <w:sz w:val="24"/>
          <w:szCs w:val="24"/>
          <w:u w:val="single"/>
        </w:rPr>
        <w:t xml:space="preserve">建设项目 </w:t>
      </w:r>
    </w:p>
    <w:p w14:paraId="04C47EAE">
      <w:pPr>
        <w:widowControl/>
        <w:spacing w:line="360" w:lineRule="auto"/>
        <w:ind w:firstLine="472" w:firstLineChars="196"/>
        <w:jc w:val="left"/>
        <w:rPr>
          <w:rFonts w:ascii="宋体" w:hAnsi="宋体" w:eastAsia="宋体" w:cs="仿宋"/>
          <w:b/>
          <w:color w:val="000000"/>
          <w:kern w:val="0"/>
          <w:sz w:val="24"/>
          <w:szCs w:val="24"/>
          <w:u w:val="single"/>
        </w:rPr>
      </w:pPr>
      <w:r>
        <w:rPr>
          <w:rFonts w:hint="eastAsia" w:ascii="宋体" w:hAnsi="宋体" w:eastAsia="宋体" w:cs="仿宋"/>
          <w:b/>
          <w:color w:val="000000"/>
          <w:kern w:val="0"/>
          <w:sz w:val="24"/>
          <w:szCs w:val="24"/>
        </w:rPr>
        <w:t>二、地    点：</w:t>
      </w:r>
      <w:r>
        <w:rPr>
          <w:rFonts w:hint="eastAsia" w:ascii="宋体" w:hAnsi="宋体" w:eastAsia="宋体" w:cs="仿宋"/>
          <w:b/>
          <w:color w:val="000000"/>
          <w:kern w:val="0"/>
          <w:sz w:val="24"/>
          <w:szCs w:val="24"/>
          <w:u w:val="single"/>
        </w:rPr>
        <w:t xml:space="preserve"> 衡阳市国有投资集团有限公司</w:t>
      </w:r>
      <w:r>
        <w:rPr>
          <w:rFonts w:hint="eastAsia" w:ascii="宋体" w:hAnsi="宋体" w:eastAsia="宋体" w:cs="仿宋"/>
          <w:b/>
          <w:color w:val="000000"/>
          <w:kern w:val="0"/>
          <w:sz w:val="24"/>
          <w:szCs w:val="24"/>
          <w:u w:val="single"/>
          <w:lang w:val="en-US" w:eastAsia="zh-CN"/>
        </w:rPr>
        <w:t>院内（西二环11号）</w:t>
      </w:r>
      <w:r>
        <w:rPr>
          <w:rFonts w:hint="eastAsia" w:ascii="宋体" w:hAnsi="宋体" w:eastAsia="宋体" w:cs="仿宋"/>
          <w:b/>
          <w:color w:val="000000"/>
          <w:kern w:val="0"/>
          <w:sz w:val="24"/>
          <w:szCs w:val="24"/>
          <w:u w:val="single"/>
        </w:rPr>
        <w:t xml:space="preserve">  </w:t>
      </w:r>
      <w:r>
        <w:rPr>
          <w:rFonts w:hint="eastAsia" w:ascii="宋体" w:hAnsi="宋体" w:eastAsia="宋体" w:cs="仿宋"/>
          <w:b/>
          <w:color w:val="000000"/>
          <w:kern w:val="0"/>
          <w:sz w:val="24"/>
          <w:szCs w:val="24"/>
          <w:u w:val="single"/>
          <w:lang w:val="en-US" w:eastAsia="zh-CN"/>
        </w:rPr>
        <w:t xml:space="preserve">     </w:t>
      </w:r>
      <w:r>
        <w:rPr>
          <w:rFonts w:hint="eastAsia" w:ascii="宋体" w:hAnsi="宋体" w:eastAsia="宋体" w:cs="仿宋"/>
          <w:b/>
          <w:color w:val="000000"/>
          <w:kern w:val="0"/>
          <w:sz w:val="24"/>
          <w:szCs w:val="24"/>
          <w:u w:val="single"/>
        </w:rPr>
        <w:t xml:space="preserve">    </w:t>
      </w:r>
    </w:p>
    <w:p w14:paraId="56B45852">
      <w:pPr>
        <w:widowControl/>
        <w:spacing w:line="360" w:lineRule="auto"/>
        <w:ind w:firstLine="472" w:firstLineChars="196"/>
        <w:jc w:val="left"/>
        <w:rPr>
          <w:rFonts w:ascii="宋体" w:hAnsi="宋体" w:eastAsia="宋体" w:cs="仿宋"/>
          <w:color w:val="000000"/>
          <w:kern w:val="0"/>
          <w:sz w:val="24"/>
          <w:szCs w:val="24"/>
        </w:rPr>
      </w:pPr>
      <w:r>
        <w:rPr>
          <w:rFonts w:hint="eastAsia" w:ascii="宋体" w:hAnsi="宋体" w:eastAsia="宋体" w:cs="仿宋"/>
          <w:b/>
          <w:color w:val="000000"/>
          <w:kern w:val="0"/>
          <w:sz w:val="24"/>
          <w:szCs w:val="24"/>
        </w:rPr>
        <w:t>三、安全范围：</w:t>
      </w:r>
      <w:r>
        <w:rPr>
          <w:rFonts w:hint="eastAsia" w:ascii="宋体" w:hAnsi="宋体" w:eastAsia="宋体" w:cs="仿宋"/>
          <w:color w:val="000000"/>
          <w:kern w:val="0"/>
          <w:sz w:val="24"/>
          <w:szCs w:val="24"/>
        </w:rPr>
        <w:t>工程施工现场及作业人员的操作及其人身安全。</w:t>
      </w:r>
    </w:p>
    <w:p w14:paraId="2C02AEED">
      <w:pPr>
        <w:widowControl/>
        <w:spacing w:line="360" w:lineRule="auto"/>
        <w:ind w:firstLine="472" w:firstLineChars="196"/>
        <w:jc w:val="left"/>
        <w:rPr>
          <w:rFonts w:ascii="宋体" w:hAnsi="宋体" w:eastAsia="宋体" w:cs="仿宋"/>
          <w:color w:val="000000"/>
          <w:kern w:val="0"/>
          <w:sz w:val="24"/>
          <w:szCs w:val="24"/>
        </w:rPr>
      </w:pPr>
      <w:r>
        <w:rPr>
          <w:rFonts w:hint="eastAsia" w:ascii="宋体" w:hAnsi="宋体" w:eastAsia="宋体" w:cs="仿宋"/>
          <w:b/>
          <w:color w:val="000000"/>
          <w:kern w:val="0"/>
          <w:sz w:val="24"/>
          <w:szCs w:val="24"/>
        </w:rPr>
        <w:t>四、安全期限：</w:t>
      </w:r>
      <w:r>
        <w:rPr>
          <w:rFonts w:hint="eastAsia" w:ascii="宋体" w:hAnsi="宋体" w:eastAsia="宋体" w:cs="仿宋"/>
          <w:color w:val="000000"/>
          <w:kern w:val="0"/>
          <w:sz w:val="24"/>
          <w:szCs w:val="24"/>
        </w:rPr>
        <w:t xml:space="preserve">从正式开工进场之日起至完工退场之日止。 </w:t>
      </w:r>
    </w:p>
    <w:p w14:paraId="272A1B6E">
      <w:pPr>
        <w:widowControl/>
        <w:spacing w:line="360" w:lineRule="auto"/>
        <w:ind w:right="71" w:rightChars="34" w:firstLine="472" w:firstLineChars="196"/>
        <w:jc w:val="left"/>
        <w:rPr>
          <w:rFonts w:ascii="宋体" w:hAnsi="宋体" w:eastAsia="宋体" w:cs="仿宋"/>
          <w:b/>
          <w:color w:val="000000"/>
          <w:kern w:val="0"/>
          <w:sz w:val="24"/>
          <w:szCs w:val="24"/>
        </w:rPr>
      </w:pPr>
      <w:r>
        <w:rPr>
          <w:rFonts w:hint="eastAsia" w:ascii="宋体" w:hAnsi="宋体" w:eastAsia="宋体" w:cs="仿宋"/>
          <w:b/>
          <w:color w:val="000000"/>
          <w:kern w:val="0"/>
          <w:sz w:val="24"/>
          <w:szCs w:val="24"/>
        </w:rPr>
        <w:t>五、甲方安全生产权利、责任和义务</w:t>
      </w:r>
    </w:p>
    <w:p w14:paraId="50F7CDB8">
      <w:pPr>
        <w:widowControl/>
        <w:spacing w:line="360" w:lineRule="auto"/>
        <w:ind w:right="71" w:rightChars="34" w:firstLine="496" w:firstLineChars="207"/>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1、告之乙方对分包施工工程承担直接管理责任。告之乙方施工人员应履行甲方公司及甲方规定的相应管理岗位安全生产职责。</w:t>
      </w:r>
    </w:p>
    <w:p w14:paraId="17167282">
      <w:pPr>
        <w:widowControl/>
        <w:spacing w:line="360" w:lineRule="auto"/>
        <w:ind w:right="71" w:rightChars="34"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2、向乙方施工人员发放甲方公司及甲方的安全生产规章制度、安全技术操作规程。</w:t>
      </w:r>
    </w:p>
    <w:p w14:paraId="18C82732">
      <w:pPr>
        <w:widowControl/>
        <w:spacing w:line="360" w:lineRule="auto"/>
        <w:ind w:right="71" w:rightChars="34"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3、明确乙方的安全管理目标，并每月进行安全考核。</w:t>
      </w:r>
    </w:p>
    <w:p w14:paraId="45442D11">
      <w:pPr>
        <w:widowControl/>
        <w:spacing w:line="360" w:lineRule="auto"/>
        <w:ind w:right="71" w:rightChars="34"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4、组织乙方施工人员参加甲方公司及甲方组织开展的三级安全教育和其它安全教育培训活动。</w:t>
      </w:r>
    </w:p>
    <w:p w14:paraId="7702B689">
      <w:pPr>
        <w:widowControl/>
        <w:spacing w:line="360" w:lineRule="auto"/>
        <w:ind w:right="71" w:rightChars="34" w:firstLine="496" w:firstLineChars="207"/>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5、对乙方施工作业现场进行巡视检查，有权利制止乙方施工人员违章指挥，违章作业，违反劳动纪律的行为，并有权停止施工作业。</w:t>
      </w:r>
    </w:p>
    <w:p w14:paraId="3C40C82B">
      <w:pPr>
        <w:widowControl/>
        <w:spacing w:line="360" w:lineRule="auto"/>
        <w:ind w:right="71" w:rightChars="34" w:firstLine="496" w:firstLineChars="207"/>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6、根据《建筑施工安全检查标准》（JGJ59-2011）,对乙方施工现场进行安全质量标准化达标工作检查，有权提出现场安全问题隐患整改消除的要求，并有权停止施工作业。</w:t>
      </w:r>
    </w:p>
    <w:p w14:paraId="12D6F420">
      <w:pPr>
        <w:widowControl/>
        <w:spacing w:line="360" w:lineRule="auto"/>
        <w:ind w:right="71" w:rightChars="34" w:firstLine="496" w:firstLineChars="207"/>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7、对乙方施工人员进行安全管理，有权对相关人员的安全行为依据甲方公司及甲方的规定进行奖励或处罚。</w:t>
      </w:r>
    </w:p>
    <w:p w14:paraId="101F1A82">
      <w:pPr>
        <w:widowControl/>
        <w:spacing w:line="360" w:lineRule="auto"/>
        <w:ind w:right="71" w:rightChars="34"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8、为乙方施工作业场所创造良好的作业环境。</w:t>
      </w:r>
    </w:p>
    <w:p w14:paraId="1C11BF2F">
      <w:pPr>
        <w:widowControl/>
        <w:spacing w:line="360" w:lineRule="auto"/>
        <w:ind w:firstLine="434" w:firstLineChars="180"/>
        <w:jc w:val="left"/>
        <w:rPr>
          <w:rFonts w:ascii="宋体" w:hAnsi="宋体" w:eastAsia="宋体" w:cs="仿宋"/>
          <w:b/>
          <w:color w:val="000000"/>
          <w:kern w:val="0"/>
          <w:sz w:val="24"/>
          <w:szCs w:val="24"/>
        </w:rPr>
      </w:pPr>
      <w:r>
        <w:rPr>
          <w:rFonts w:hint="eastAsia" w:ascii="宋体" w:hAnsi="宋体" w:eastAsia="宋体" w:cs="仿宋"/>
          <w:b/>
          <w:color w:val="000000"/>
          <w:kern w:val="0"/>
          <w:sz w:val="24"/>
          <w:szCs w:val="24"/>
        </w:rPr>
        <w:t>六、乙方安全生产权利和义务</w:t>
      </w:r>
    </w:p>
    <w:p w14:paraId="44F02043">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1、对本工程安全生产承担直接管理责任。相关施工人员应履行甲方公司及甲方规定相应管理岗位的安全生产职责，接受甲方的安全生产管理。</w:t>
      </w:r>
    </w:p>
    <w:p w14:paraId="5B657623">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2、遵守甲方公司及甲方安全管理规章制度和安全技术操作规程，并组织学习。</w:t>
      </w:r>
    </w:p>
    <w:p w14:paraId="437FB1EC">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3、确保完成以下安全管理目标：</w:t>
      </w:r>
    </w:p>
    <w:p w14:paraId="38B626BD">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3.1伤亡事故控制指标</w:t>
      </w:r>
    </w:p>
    <w:p w14:paraId="4A118463">
      <w:pPr>
        <w:widowControl w:val="0"/>
        <w:numPr>
          <w:ilvl w:val="1"/>
          <w:numId w:val="6"/>
        </w:numPr>
        <w:tabs>
          <w:tab w:val="left" w:pos="792"/>
          <w:tab w:val="clear" w:pos="1275"/>
        </w:tabs>
        <w:spacing w:line="360" w:lineRule="auto"/>
        <w:ind w:left="0" w:firstLine="432" w:firstLineChars="180"/>
        <w:jc w:val="both"/>
        <w:rPr>
          <w:rFonts w:ascii="宋体" w:hAnsi="宋体" w:eastAsia="宋体" w:cs="仿宋"/>
          <w:color w:val="000000"/>
          <w:kern w:val="0"/>
          <w:sz w:val="24"/>
          <w:szCs w:val="24"/>
        </w:rPr>
      </w:pPr>
      <w:r>
        <w:rPr>
          <w:rFonts w:hint="eastAsia" w:ascii="宋体" w:hAnsi="宋体" w:eastAsia="宋体" w:cs="仿宋"/>
          <w:color w:val="000000"/>
          <w:kern w:val="0"/>
          <w:sz w:val="24"/>
          <w:szCs w:val="24"/>
        </w:rPr>
        <w:t>轻伤施工2人以下</w:t>
      </w:r>
    </w:p>
    <w:p w14:paraId="07824BCF">
      <w:pPr>
        <w:widowControl w:val="0"/>
        <w:numPr>
          <w:ilvl w:val="1"/>
          <w:numId w:val="6"/>
        </w:numPr>
        <w:tabs>
          <w:tab w:val="left" w:pos="792"/>
          <w:tab w:val="clear" w:pos="1275"/>
        </w:tabs>
        <w:spacing w:line="360" w:lineRule="auto"/>
        <w:ind w:left="0" w:firstLine="432" w:firstLineChars="180"/>
        <w:jc w:val="both"/>
        <w:rPr>
          <w:rFonts w:ascii="宋体" w:hAnsi="宋体" w:eastAsia="宋体" w:cs="仿宋"/>
          <w:color w:val="000000"/>
          <w:kern w:val="0"/>
          <w:sz w:val="24"/>
          <w:szCs w:val="24"/>
        </w:rPr>
      </w:pPr>
      <w:r>
        <w:rPr>
          <w:rFonts w:hint="eastAsia" w:ascii="宋体" w:hAnsi="宋体" w:eastAsia="宋体" w:cs="仿宋"/>
          <w:color w:val="000000"/>
          <w:kern w:val="0"/>
          <w:sz w:val="24"/>
          <w:szCs w:val="24"/>
        </w:rPr>
        <w:t>重伤事故为0</w:t>
      </w:r>
    </w:p>
    <w:p w14:paraId="59854EFC">
      <w:pPr>
        <w:widowControl w:val="0"/>
        <w:numPr>
          <w:ilvl w:val="1"/>
          <w:numId w:val="6"/>
        </w:numPr>
        <w:tabs>
          <w:tab w:val="left" w:pos="792"/>
          <w:tab w:val="clear" w:pos="1275"/>
        </w:tabs>
        <w:spacing w:line="360" w:lineRule="auto"/>
        <w:ind w:left="0" w:firstLine="432" w:firstLineChars="180"/>
        <w:jc w:val="both"/>
        <w:rPr>
          <w:rFonts w:ascii="宋体" w:hAnsi="宋体" w:eastAsia="宋体" w:cs="仿宋"/>
          <w:color w:val="000000"/>
          <w:kern w:val="0"/>
          <w:sz w:val="24"/>
          <w:szCs w:val="24"/>
        </w:rPr>
      </w:pPr>
      <w:r>
        <w:rPr>
          <w:rFonts w:hint="eastAsia" w:ascii="宋体" w:hAnsi="宋体" w:eastAsia="宋体" w:cs="仿宋"/>
          <w:color w:val="000000"/>
          <w:kern w:val="0"/>
          <w:sz w:val="24"/>
          <w:szCs w:val="24"/>
        </w:rPr>
        <w:t>死亡事故为0</w:t>
      </w:r>
    </w:p>
    <w:p w14:paraId="69092B1B">
      <w:pPr>
        <w:widowControl/>
        <w:tabs>
          <w:tab w:val="left" w:pos="792"/>
        </w:tabs>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3.2安全质量标准化达标目标</w:t>
      </w:r>
    </w:p>
    <w:p w14:paraId="0A582D32">
      <w:pPr>
        <w:widowControl/>
        <w:tabs>
          <w:tab w:val="left" w:pos="792"/>
        </w:tabs>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施工作业过程符合《建筑施工安全检查标准》（JGJ59-2011），通过安监机构的达标验收。</w:t>
      </w:r>
    </w:p>
    <w:p w14:paraId="06AD73B1">
      <w:pPr>
        <w:widowControl/>
        <w:tabs>
          <w:tab w:val="left" w:pos="792"/>
        </w:tabs>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3.3文明施工目标</w:t>
      </w:r>
    </w:p>
    <w:p w14:paraId="0C31478C">
      <w:pPr>
        <w:widowControl/>
        <w:tabs>
          <w:tab w:val="left" w:pos="792"/>
        </w:tabs>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乙方支持配合甲方创建示范工地或示范工程。</w:t>
      </w:r>
    </w:p>
    <w:p w14:paraId="21D2BD77">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4、参加甲方公司及甲方组织进行的三级安全教育和其它安全教育培训活动。定期组织施工人员进行安全教育培训。</w:t>
      </w:r>
    </w:p>
    <w:p w14:paraId="2EDF38E9">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5、特种作业人员持证上岗。分包施工作业过程中施工人员不违章指挥，不违章作业，不违反劳动纪律。</w:t>
      </w:r>
    </w:p>
    <w:p w14:paraId="5ACAD59C">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6、接受甲方公司及甲方的安全监督检查，对提出的安全问题隐患及时落实整改。</w:t>
      </w:r>
    </w:p>
    <w:p w14:paraId="6032315C">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7、为施工人员配备必要的劳动防护用品。</w:t>
      </w:r>
    </w:p>
    <w:p w14:paraId="7C25DF3A">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8、发生重伤以上重大事故，主动施救并进行处置，承担施工作业人员轻伤、重伤、死亡事故的全部经济、法律和行政责任。</w:t>
      </w:r>
    </w:p>
    <w:p w14:paraId="2E3E932D">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9、加强施工人员的管理和思想教育，做遵纪守法公民。接受甲方的奖励或处罚。</w:t>
      </w:r>
    </w:p>
    <w:p w14:paraId="278034CA">
      <w:pPr>
        <w:widowControl/>
        <w:spacing w:line="360" w:lineRule="auto"/>
        <w:ind w:firstLine="432" w:firstLineChars="18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乙方现场安全第一责任人               电话：</w:t>
      </w:r>
    </w:p>
    <w:p w14:paraId="42FC4848">
      <w:pPr>
        <w:widowControl/>
        <w:spacing w:line="360" w:lineRule="auto"/>
        <w:ind w:firstLine="432" w:firstLineChars="180"/>
        <w:jc w:val="left"/>
        <w:rPr>
          <w:rFonts w:ascii="宋体" w:hAnsi="宋体" w:eastAsia="宋体" w:cs="仿宋"/>
          <w:color w:val="000000"/>
          <w:kern w:val="0"/>
          <w:sz w:val="24"/>
          <w:szCs w:val="24"/>
          <w:u w:val="single"/>
        </w:rPr>
      </w:pPr>
      <w:r>
        <w:rPr>
          <w:rFonts w:hint="eastAsia" w:ascii="宋体" w:hAnsi="宋体" w:eastAsia="宋体" w:cs="仿宋"/>
          <w:color w:val="000000"/>
          <w:kern w:val="0"/>
          <w:sz w:val="24"/>
          <w:szCs w:val="24"/>
        </w:rPr>
        <w:t>乙方现场安全员                       电话：</w:t>
      </w:r>
    </w:p>
    <w:p w14:paraId="02AED84D">
      <w:pPr>
        <w:widowControl/>
        <w:spacing w:line="360" w:lineRule="auto"/>
        <w:ind w:firstLine="434" w:firstLineChars="180"/>
        <w:jc w:val="left"/>
        <w:rPr>
          <w:rFonts w:ascii="宋体" w:hAnsi="宋体" w:eastAsia="宋体" w:cs="仿宋"/>
          <w:b/>
          <w:color w:val="000000"/>
          <w:kern w:val="0"/>
          <w:sz w:val="24"/>
          <w:szCs w:val="24"/>
        </w:rPr>
      </w:pPr>
      <w:r>
        <w:rPr>
          <w:rFonts w:hint="eastAsia" w:ascii="宋体" w:hAnsi="宋体" w:eastAsia="宋体" w:cs="仿宋"/>
          <w:b/>
          <w:color w:val="000000"/>
          <w:kern w:val="0"/>
          <w:sz w:val="24"/>
          <w:szCs w:val="24"/>
        </w:rPr>
        <w:t>七、违约责任</w:t>
      </w:r>
    </w:p>
    <w:p w14:paraId="38AFB8B9">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1、乙方因违章、违规、违纪行为或严重管理缺陷原因，导致以下情形：</w:t>
      </w:r>
    </w:p>
    <w:p w14:paraId="0B1B0C19">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1.1轻伤人数超过2人，每超过1人处罚1000元；</w:t>
      </w:r>
    </w:p>
    <w:p w14:paraId="663F2EB9">
      <w:pPr>
        <w:widowControl/>
        <w:spacing w:line="360" w:lineRule="auto"/>
        <w:ind w:firstLine="480" w:firstLineChars="200"/>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1.2重伤1人，处罚10000元/人；</w:t>
      </w:r>
    </w:p>
    <w:p w14:paraId="3C246280">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1.3死亡1人，处罚100000元/人；</w:t>
      </w:r>
    </w:p>
    <w:p w14:paraId="77CAD573">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2、因乙方现场安全生产和文明施工不达标，未能一次通过安监机构安全质量标准化阶段性达标验收的，处罚款10000元/人。</w:t>
      </w:r>
    </w:p>
    <w:p w14:paraId="6F31AD7A">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3、乙方现场安全生产和文明施工不达标，未能创建示范工地或示范工程的，处罚款10000元。</w:t>
      </w:r>
    </w:p>
    <w:p w14:paraId="7B920CE7">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4、乙方施工人员发生违章指挥，违章作业，违反劳动纪律的行为，可能导致严重后果的，每人次处罚款100-200元。详见附件四。</w:t>
      </w:r>
    </w:p>
    <w:p w14:paraId="37B83C4E">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5、甲方日常巡视检查和安全达标检查发现乙方作业现场存在安全问题隐患。甲方告之乙方后，乙方未及时落实整改并消除的，甲方对乙方每处处200元罚款，并要求改正；拒不落实整改的，甲方派人员进行整改，乙方应承担甲方另派人员整改2倍费用的罚款。</w:t>
      </w:r>
    </w:p>
    <w:p w14:paraId="54AB8269">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6、乙方发生违约，甲方有权直接从支付的工程款扣除。</w:t>
      </w:r>
    </w:p>
    <w:p w14:paraId="0AEC4121">
      <w:pPr>
        <w:widowControl/>
        <w:spacing w:line="360" w:lineRule="auto"/>
        <w:ind w:firstLine="480" w:firstLineChars="200"/>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7、乙方人员以下情况应予清退：</w:t>
      </w:r>
    </w:p>
    <w:p w14:paraId="0F9B833F">
      <w:pPr>
        <w:widowControl/>
        <w:spacing w:line="360" w:lineRule="auto"/>
        <w:ind w:left="473" w:leftChars="225"/>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7.1无身份证、计生证、健康证或证件不全的人员；</w:t>
      </w:r>
    </w:p>
    <w:p w14:paraId="105A82E4">
      <w:pPr>
        <w:widowControl/>
        <w:spacing w:line="360" w:lineRule="auto"/>
        <w:ind w:left="473" w:leftChars="225"/>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7.2进行吸毒、聚众赌博、偷盗、寻衅滋事、打架斗殴、破坏</w:t>
      </w:r>
      <w:r>
        <w:rPr>
          <w:rFonts w:hint="eastAsia" w:ascii="宋体" w:hAnsi="宋体" w:eastAsia="宋体" w:cs="仿宋"/>
          <w:color w:val="000000"/>
          <w:kern w:val="0"/>
          <w:sz w:val="24"/>
          <w:szCs w:val="24"/>
          <w:lang w:val="en-US" w:eastAsia="zh-CN"/>
        </w:rPr>
        <w:t>项目</w:t>
      </w:r>
      <w:r>
        <w:rPr>
          <w:rFonts w:hint="eastAsia" w:ascii="宋体" w:hAnsi="宋体" w:eastAsia="宋体" w:cs="仿宋"/>
          <w:color w:val="000000"/>
          <w:kern w:val="0"/>
          <w:sz w:val="24"/>
          <w:szCs w:val="24"/>
        </w:rPr>
        <w:t>公共财物的人员；</w:t>
      </w:r>
    </w:p>
    <w:p w14:paraId="60907973">
      <w:pPr>
        <w:widowControl/>
        <w:spacing w:line="360" w:lineRule="auto"/>
        <w:ind w:left="473" w:leftChars="225"/>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7.3连续三次违章、违规、违纪，经教育不思悔改，不服从安全管理的人员。</w:t>
      </w:r>
    </w:p>
    <w:p w14:paraId="220E13C7">
      <w:pPr>
        <w:widowControl/>
        <w:spacing w:line="360" w:lineRule="auto"/>
        <w:ind w:left="473" w:leftChars="225"/>
        <w:jc w:val="left"/>
        <w:rPr>
          <w:rFonts w:ascii="宋体" w:hAnsi="宋体" w:eastAsia="宋体" w:cs="仿宋"/>
          <w:color w:val="000000"/>
          <w:kern w:val="0"/>
          <w:sz w:val="24"/>
          <w:szCs w:val="24"/>
        </w:rPr>
      </w:pPr>
      <w:r>
        <w:rPr>
          <w:rFonts w:hint="eastAsia" w:ascii="宋体" w:hAnsi="宋体" w:eastAsia="宋体" w:cs="仿宋"/>
          <w:color w:val="000000"/>
          <w:kern w:val="0"/>
          <w:sz w:val="24"/>
          <w:szCs w:val="24"/>
        </w:rPr>
        <w:t>7.4无有效特种作业操作证从事特种作业的人员。</w:t>
      </w:r>
    </w:p>
    <w:p w14:paraId="13FC891A">
      <w:pPr>
        <w:widowControl/>
        <w:spacing w:line="360" w:lineRule="auto"/>
        <w:ind w:firstLine="472" w:firstLineChars="196"/>
        <w:jc w:val="left"/>
        <w:rPr>
          <w:rFonts w:ascii="宋体" w:hAnsi="宋体" w:eastAsia="宋体" w:cs="仿宋"/>
          <w:b/>
          <w:color w:val="000000"/>
          <w:kern w:val="0"/>
          <w:sz w:val="24"/>
          <w:szCs w:val="24"/>
        </w:rPr>
      </w:pPr>
      <w:r>
        <w:rPr>
          <w:rFonts w:hint="eastAsia" w:ascii="宋体" w:hAnsi="宋体" w:eastAsia="宋体" w:cs="仿宋"/>
          <w:b/>
          <w:color w:val="000000"/>
          <w:kern w:val="0"/>
          <w:sz w:val="24"/>
          <w:szCs w:val="24"/>
        </w:rPr>
        <w:t>八、争议解决</w:t>
      </w:r>
    </w:p>
    <w:p w14:paraId="00053672">
      <w:pPr>
        <w:widowControl/>
        <w:spacing w:line="360" w:lineRule="auto"/>
        <w:ind w:left="0" w:leftChars="0" w:firstLine="480" w:firstLineChars="200"/>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若在履行</w:t>
      </w:r>
      <w:r>
        <w:rPr>
          <w:rFonts w:hint="eastAsia" w:ascii="宋体" w:hAnsi="宋体" w:eastAsia="宋体" w:cs="仿宋"/>
          <w:color w:val="000000"/>
          <w:kern w:val="0"/>
          <w:sz w:val="24"/>
          <w:szCs w:val="24"/>
          <w:lang w:eastAsia="zh-CN"/>
        </w:rPr>
        <w:t>本合同</w:t>
      </w:r>
      <w:r>
        <w:rPr>
          <w:rFonts w:hint="eastAsia" w:ascii="宋体" w:hAnsi="宋体" w:eastAsia="宋体" w:cs="仿宋"/>
          <w:color w:val="000000"/>
          <w:kern w:val="0"/>
          <w:sz w:val="24"/>
          <w:szCs w:val="24"/>
        </w:rPr>
        <w:t>过程中双方发生争议时，由双方友好协商解决；双方协商不成时，</w:t>
      </w:r>
      <w:r>
        <w:rPr>
          <w:rFonts w:hint="eastAsia" w:ascii="宋体" w:hAnsi="宋体" w:eastAsia="宋体" w:cs="仿宋"/>
          <w:color w:val="000000"/>
          <w:kern w:val="0"/>
          <w:sz w:val="24"/>
          <w:szCs w:val="24"/>
          <w:lang w:val="en-US" w:eastAsia="zh-CN"/>
        </w:rPr>
        <w:t>双方均同意向</w:t>
      </w:r>
      <w:r>
        <w:rPr>
          <w:rFonts w:hint="eastAsia" w:ascii="宋体" w:hAnsi="宋体" w:eastAsia="宋体" w:cs="仿宋"/>
          <w:color w:val="000000"/>
          <w:kern w:val="0"/>
          <w:sz w:val="24"/>
          <w:szCs w:val="24"/>
        </w:rPr>
        <w:t>甲方总部住所地</w:t>
      </w:r>
      <w:r>
        <w:rPr>
          <w:rFonts w:hint="eastAsia" w:ascii="宋体" w:hAnsi="宋体" w:eastAsia="宋体" w:cs="仿宋"/>
          <w:color w:val="000000"/>
          <w:kern w:val="0"/>
          <w:sz w:val="24"/>
          <w:szCs w:val="24"/>
          <w:lang w:val="en-US" w:eastAsia="zh-CN"/>
        </w:rPr>
        <w:t>衡阳市蒸湘区</w:t>
      </w:r>
      <w:r>
        <w:rPr>
          <w:rFonts w:hint="eastAsia" w:ascii="宋体" w:hAnsi="宋体" w:eastAsia="宋体" w:cs="仿宋"/>
          <w:color w:val="000000"/>
          <w:kern w:val="0"/>
          <w:sz w:val="24"/>
          <w:szCs w:val="24"/>
        </w:rPr>
        <w:t>人民法院</w:t>
      </w:r>
      <w:r>
        <w:rPr>
          <w:rFonts w:hint="eastAsia" w:ascii="宋体" w:hAnsi="宋体" w:eastAsia="宋体" w:cs="仿宋"/>
          <w:color w:val="000000"/>
          <w:kern w:val="0"/>
          <w:sz w:val="24"/>
          <w:szCs w:val="24"/>
          <w:lang w:val="en-US" w:eastAsia="zh-CN"/>
        </w:rPr>
        <w:t>提起诉讼</w:t>
      </w:r>
      <w:r>
        <w:rPr>
          <w:rFonts w:hint="eastAsia" w:ascii="宋体" w:hAnsi="宋体" w:eastAsia="宋体" w:cs="仿宋"/>
          <w:color w:val="000000"/>
          <w:kern w:val="0"/>
          <w:sz w:val="24"/>
          <w:szCs w:val="24"/>
        </w:rPr>
        <w:t>。</w:t>
      </w:r>
    </w:p>
    <w:p w14:paraId="51DFF18E">
      <w:pPr>
        <w:widowControl/>
        <w:spacing w:line="360" w:lineRule="auto"/>
        <w:ind w:firstLine="472" w:firstLineChars="196"/>
        <w:jc w:val="left"/>
        <w:rPr>
          <w:rFonts w:ascii="宋体" w:hAnsi="宋体" w:eastAsia="宋体" w:cs="仿宋"/>
          <w:b/>
          <w:color w:val="000000"/>
          <w:kern w:val="0"/>
          <w:sz w:val="24"/>
          <w:szCs w:val="24"/>
        </w:rPr>
      </w:pPr>
      <w:r>
        <w:rPr>
          <w:rFonts w:hint="eastAsia" w:ascii="宋体" w:hAnsi="宋体" w:eastAsia="宋体" w:cs="仿宋"/>
          <w:b/>
          <w:color w:val="000000"/>
          <w:kern w:val="0"/>
          <w:sz w:val="24"/>
          <w:szCs w:val="24"/>
        </w:rPr>
        <w:t>九、其他</w:t>
      </w:r>
    </w:p>
    <w:p w14:paraId="403855C3">
      <w:pPr>
        <w:widowControl/>
        <w:spacing w:line="360" w:lineRule="auto"/>
        <w:ind w:left="0" w:leftChars="0" w:firstLine="480" w:firstLineChars="200"/>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1、甲方对乙方安全生产奖励与处罚与</w:t>
      </w:r>
      <w:r>
        <w:rPr>
          <w:rFonts w:hint="eastAsia" w:ascii="宋体" w:hAnsi="宋体" w:eastAsia="宋体" w:cs="仿宋"/>
          <w:color w:val="000000"/>
          <w:kern w:val="0"/>
          <w:sz w:val="24"/>
          <w:szCs w:val="24"/>
          <w:lang w:eastAsia="zh-CN"/>
        </w:rPr>
        <w:t>项目部</w:t>
      </w:r>
      <w:r>
        <w:rPr>
          <w:rFonts w:hint="eastAsia" w:ascii="宋体" w:hAnsi="宋体" w:eastAsia="宋体" w:cs="仿宋"/>
          <w:color w:val="000000"/>
          <w:kern w:val="0"/>
          <w:sz w:val="24"/>
          <w:szCs w:val="24"/>
        </w:rPr>
        <w:t>其它劳务（分包）单位一视同仁同等对待。本协议书与分包合同具同等效力。</w:t>
      </w:r>
    </w:p>
    <w:p w14:paraId="13BBF59A">
      <w:pPr>
        <w:widowControl/>
        <w:spacing w:line="360" w:lineRule="auto"/>
        <w:ind w:left="0" w:leftChars="0" w:firstLine="480" w:firstLineChars="200"/>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2、本</w:t>
      </w:r>
      <w:r>
        <w:rPr>
          <w:rFonts w:hint="eastAsia" w:ascii="宋体" w:hAnsi="宋体" w:cs="仿宋"/>
          <w:color w:val="000000"/>
          <w:kern w:val="0"/>
          <w:sz w:val="24"/>
          <w:szCs w:val="24"/>
          <w:lang w:val="en-US" w:eastAsia="zh-CN"/>
        </w:rPr>
        <w:t>协议</w:t>
      </w:r>
      <w:r>
        <w:rPr>
          <w:rFonts w:hint="eastAsia" w:ascii="宋体" w:hAnsi="宋体" w:eastAsia="宋体" w:cs="仿宋"/>
          <w:color w:val="000000"/>
          <w:kern w:val="0"/>
          <w:sz w:val="24"/>
          <w:szCs w:val="24"/>
        </w:rPr>
        <w:t xml:space="preserve">一式 </w:t>
      </w:r>
      <w:r>
        <w:rPr>
          <w:rFonts w:hint="eastAsia" w:ascii="宋体" w:hAnsi="宋体" w:eastAsia="宋体" w:cs="仿宋"/>
          <w:color w:val="000000"/>
          <w:kern w:val="0"/>
          <w:sz w:val="24"/>
          <w:szCs w:val="24"/>
          <w:u w:val="single"/>
        </w:rPr>
        <w:t>陆</w:t>
      </w:r>
      <w:r>
        <w:rPr>
          <w:rFonts w:hint="eastAsia" w:ascii="宋体" w:hAnsi="宋体" w:eastAsia="宋体" w:cs="仿宋"/>
          <w:color w:val="000000"/>
          <w:kern w:val="0"/>
          <w:sz w:val="24"/>
          <w:szCs w:val="24"/>
        </w:rPr>
        <w:t xml:space="preserve"> 份，甲方执 </w:t>
      </w:r>
      <w:r>
        <w:rPr>
          <w:rFonts w:hint="eastAsia" w:ascii="宋体" w:hAnsi="宋体" w:eastAsia="宋体" w:cs="仿宋"/>
          <w:color w:val="000000"/>
          <w:kern w:val="0"/>
          <w:sz w:val="24"/>
          <w:szCs w:val="24"/>
          <w:u w:val="single"/>
        </w:rPr>
        <w:t>肆</w:t>
      </w:r>
      <w:r>
        <w:rPr>
          <w:rFonts w:hint="eastAsia" w:ascii="宋体" w:hAnsi="宋体" w:eastAsia="宋体" w:cs="仿宋"/>
          <w:color w:val="000000"/>
          <w:kern w:val="0"/>
          <w:sz w:val="24"/>
          <w:szCs w:val="24"/>
        </w:rPr>
        <w:t xml:space="preserve"> 份，乙方执 </w:t>
      </w:r>
      <w:r>
        <w:rPr>
          <w:rFonts w:hint="eastAsia" w:ascii="宋体" w:hAnsi="宋体" w:eastAsia="宋体" w:cs="仿宋"/>
          <w:color w:val="000000"/>
          <w:kern w:val="0"/>
          <w:sz w:val="24"/>
          <w:szCs w:val="24"/>
          <w:u w:val="single"/>
        </w:rPr>
        <w:t>贰</w:t>
      </w:r>
      <w:r>
        <w:rPr>
          <w:rFonts w:hint="eastAsia" w:ascii="宋体" w:hAnsi="宋体" w:eastAsia="宋体" w:cs="仿宋"/>
          <w:color w:val="000000"/>
          <w:kern w:val="0"/>
          <w:sz w:val="24"/>
          <w:szCs w:val="24"/>
        </w:rPr>
        <w:t xml:space="preserve"> 份，各份效力相同</w:t>
      </w:r>
    </w:p>
    <w:p w14:paraId="0A423E24">
      <w:pPr>
        <w:widowControl/>
        <w:spacing w:line="360" w:lineRule="auto"/>
        <w:ind w:left="0" w:leftChars="0" w:firstLine="480" w:firstLineChars="200"/>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3、本协议有效期自签订之日起至本工程验收合格之日终止。</w:t>
      </w:r>
    </w:p>
    <w:p w14:paraId="052CE5F3">
      <w:pPr>
        <w:widowControl/>
        <w:ind w:firstLine="540" w:firstLineChars="225"/>
        <w:jc w:val="left"/>
        <w:rPr>
          <w:rFonts w:ascii="宋体" w:hAnsi="宋体" w:eastAsia="宋体" w:cs="仿宋"/>
          <w:color w:val="000000"/>
          <w:kern w:val="0"/>
          <w:sz w:val="24"/>
          <w:szCs w:val="24"/>
        </w:rPr>
      </w:pPr>
    </w:p>
    <w:p w14:paraId="5B8EA28F">
      <w:pPr>
        <w:widowControl/>
        <w:spacing w:line="360" w:lineRule="auto"/>
        <w:ind w:left="473" w:leftChars="225"/>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 xml:space="preserve">甲方（盖章）：                 乙方（盖章）： </w:t>
      </w:r>
    </w:p>
    <w:p w14:paraId="2E94106F">
      <w:pPr>
        <w:widowControl/>
        <w:spacing w:line="360" w:lineRule="auto"/>
        <w:ind w:left="473" w:leftChars="225"/>
        <w:jc w:val="left"/>
        <w:rPr>
          <w:rFonts w:hint="eastAsia" w:ascii="宋体" w:hAnsi="宋体" w:eastAsia="宋体" w:cs="仿宋"/>
          <w:color w:val="000000"/>
          <w:kern w:val="0"/>
          <w:sz w:val="24"/>
          <w:szCs w:val="24"/>
        </w:rPr>
      </w:pPr>
      <w:r>
        <w:rPr>
          <w:rFonts w:hint="eastAsia" w:ascii="宋体" w:hAnsi="宋体" w:eastAsia="宋体" w:cs="仿宋"/>
          <w:color w:val="000000"/>
          <w:kern w:val="0"/>
          <w:sz w:val="24"/>
          <w:szCs w:val="24"/>
        </w:rPr>
        <w:t>委托代表人：                   委托代表人：</w:t>
      </w:r>
    </w:p>
    <w:p w14:paraId="75B14B28">
      <w:pPr>
        <w:widowControl/>
        <w:spacing w:line="360" w:lineRule="auto"/>
        <w:ind w:left="473" w:leftChars="225" w:firstLine="960" w:firstLineChars="400"/>
        <w:jc w:val="left"/>
        <w:rPr>
          <w:rFonts w:hint="default" w:ascii="宋体" w:hAnsi="宋体" w:eastAsia="宋体" w:cs="仿宋"/>
          <w:color w:val="000000"/>
          <w:kern w:val="0"/>
          <w:sz w:val="24"/>
          <w:szCs w:val="24"/>
          <w:lang w:val="en-US" w:eastAsia="zh-CN"/>
        </w:rPr>
      </w:pPr>
      <w:r>
        <w:rPr>
          <w:rFonts w:hint="eastAsia" w:ascii="宋体" w:hAnsi="宋体" w:eastAsia="宋体" w:cs="仿宋"/>
          <w:color w:val="000000"/>
          <w:kern w:val="0"/>
          <w:sz w:val="24"/>
          <w:szCs w:val="24"/>
          <w:lang w:val="en-US" w:eastAsia="zh-CN"/>
        </w:rPr>
        <w:t>年    月    日                     年    月    日</w:t>
      </w:r>
    </w:p>
    <w:p w14:paraId="61A39343">
      <w:pPr>
        <w:widowControl/>
        <w:spacing w:line="360" w:lineRule="auto"/>
        <w:jc w:val="left"/>
        <w:rPr>
          <w:rFonts w:hint="eastAsia" w:ascii="仿宋" w:hAnsi="仿宋" w:eastAsia="仿宋" w:cs="Times New Roman"/>
          <w:kern w:val="0"/>
          <w:sz w:val="24"/>
          <w:szCs w:val="21"/>
          <w:lang w:val="en-US" w:eastAsia="zh-CN"/>
        </w:rPr>
      </w:pPr>
      <w:r>
        <w:rPr>
          <w:rFonts w:hint="eastAsia" w:ascii="仿宋" w:hAnsi="仿宋" w:eastAsia="仿宋" w:cs="Times New Roman"/>
          <w:kern w:val="0"/>
          <w:sz w:val="24"/>
          <w:szCs w:val="21"/>
          <w:lang w:val="en-US" w:eastAsia="zh-CN"/>
        </w:rPr>
        <w:t>附件2：</w:t>
      </w:r>
    </w:p>
    <w:p w14:paraId="3E3831F9">
      <w:pPr>
        <w:widowControl/>
        <w:spacing w:after="156" w:afterLines="50" w:line="500" w:lineRule="exact"/>
        <w:jc w:val="center"/>
        <w:rPr>
          <w:rFonts w:ascii="黑体" w:hAnsi="宋体" w:eastAsia="黑体" w:cs="Times New Roman"/>
          <w:b/>
          <w:kern w:val="0"/>
          <w:sz w:val="48"/>
          <w:szCs w:val="48"/>
        </w:rPr>
      </w:pPr>
      <w:r>
        <w:rPr>
          <w:rFonts w:hint="eastAsia" w:ascii="黑体" w:hAnsi="宋体" w:eastAsia="黑体" w:cs="Times New Roman"/>
          <w:b/>
          <w:kern w:val="0"/>
          <w:sz w:val="48"/>
          <w:szCs w:val="48"/>
        </w:rPr>
        <w:t>廉政合同</w:t>
      </w:r>
    </w:p>
    <w:p w14:paraId="5F37F877">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根据有关工程建设、廉政建设的规定，为做好工程建设中的党风廉政建设，保证工程建设高效优质，保证建设资金的安全和有效使用以及投资效益，</w:t>
      </w:r>
      <w:r>
        <w:rPr>
          <w:rFonts w:hint="eastAsia" w:ascii="宋体" w:hAnsi="宋体" w:cs="Times New Roman"/>
          <w:b/>
          <w:kern w:val="0"/>
          <w:sz w:val="24"/>
          <w:szCs w:val="24"/>
          <w:u w:val="single"/>
        </w:rPr>
        <w:t>衡阳公路桥梁建设有限公司</w:t>
      </w:r>
      <w:r>
        <w:rPr>
          <w:rFonts w:hint="eastAsia" w:ascii="宋体" w:hAnsi="宋体" w:cs="Times New Roman"/>
          <w:kern w:val="0"/>
          <w:sz w:val="24"/>
          <w:szCs w:val="24"/>
        </w:rPr>
        <w:t>（以下称“甲方”）与劳务方</w:t>
      </w:r>
      <w:r>
        <w:rPr>
          <w:rFonts w:hint="eastAsia" w:ascii="宋体" w:hAnsi="宋体" w:cs="Times New Roman"/>
          <w:kern w:val="0"/>
          <w:sz w:val="24"/>
          <w:szCs w:val="24"/>
          <w:u w:val="single"/>
        </w:rPr>
        <w:t xml:space="preserve"> </w:t>
      </w:r>
      <w:r>
        <w:rPr>
          <w:rFonts w:hint="eastAsia" w:ascii="宋体" w:hAnsi="宋体" w:cs="宋体"/>
          <w:b/>
          <w:kern w:val="0"/>
          <w:sz w:val="24"/>
          <w:szCs w:val="24"/>
          <w:u w:val="single"/>
          <w:lang w:val="en-US" w:eastAsia="zh-CN"/>
        </w:rPr>
        <w:t xml:space="preserve">             </w:t>
      </w:r>
      <w:r>
        <w:rPr>
          <w:rFonts w:hint="eastAsia" w:ascii="宋体" w:hAnsi="宋体" w:cs="Times New Roman"/>
          <w:kern w:val="0"/>
          <w:sz w:val="24"/>
          <w:szCs w:val="24"/>
        </w:rPr>
        <w:t>(以下称“乙方”)，特订立如下合同。</w:t>
      </w:r>
    </w:p>
    <w:p w14:paraId="2A0F0FA4">
      <w:pPr>
        <w:widowControl/>
        <w:spacing w:line="480" w:lineRule="exact"/>
        <w:jc w:val="left"/>
        <w:rPr>
          <w:rFonts w:ascii="宋体" w:hAnsi="宋体" w:cs="Times New Roman"/>
          <w:b/>
          <w:kern w:val="0"/>
          <w:sz w:val="24"/>
          <w:szCs w:val="24"/>
        </w:rPr>
      </w:pPr>
      <w:r>
        <w:rPr>
          <w:rFonts w:hint="eastAsia" w:ascii="宋体" w:hAnsi="宋体" w:cs="Times New Roman"/>
          <w:b/>
          <w:kern w:val="0"/>
          <w:sz w:val="24"/>
          <w:szCs w:val="24"/>
        </w:rPr>
        <w:t>第一条、甲乙双方的权利和义务</w:t>
      </w:r>
    </w:p>
    <w:p w14:paraId="43C72746">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1、严格遵守党和国家有关法律法规及交通运输部的有关规定。</w:t>
      </w:r>
    </w:p>
    <w:p w14:paraId="4C75246D">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2、严格执行《工程劳务合作合同》文件，自觉按合同办事。</w:t>
      </w:r>
    </w:p>
    <w:p w14:paraId="0D8037B9">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3、双方的业务活动坚持公开、公正、诚信、透明的原则（除法律认定的商业秘密和合同文件另有规定之外），不得损害国家和集体利益，违反工程建设管理规章制度。</w:t>
      </w:r>
    </w:p>
    <w:p w14:paraId="425969D8">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4、建立健全廉政制度，开展廉政教育，设立廉政告示牌，公布举报电话，监督并认真查处违法违纪行为。</w:t>
      </w:r>
    </w:p>
    <w:p w14:paraId="6CF72C81">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5、发现对方在业务活动中有违反廉政规定的行为，有及时提醒对方纠正的权利和义务。</w:t>
      </w:r>
    </w:p>
    <w:p w14:paraId="676D414B">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6、发现对方在业务活动中有违反本合同义务条款的行为，有向其上级有关部门举报、建议给予处理并要求告知处理结果的权利。</w:t>
      </w:r>
    </w:p>
    <w:p w14:paraId="68DDEF02">
      <w:pPr>
        <w:widowControl/>
        <w:spacing w:line="480" w:lineRule="exact"/>
        <w:jc w:val="left"/>
        <w:rPr>
          <w:rFonts w:ascii="宋体" w:hAnsi="宋体" w:cs="Times New Roman"/>
          <w:b/>
          <w:kern w:val="0"/>
          <w:sz w:val="24"/>
          <w:szCs w:val="24"/>
        </w:rPr>
      </w:pPr>
      <w:r>
        <w:rPr>
          <w:rFonts w:hint="eastAsia" w:ascii="宋体" w:hAnsi="宋体" w:cs="Times New Roman"/>
          <w:b/>
          <w:kern w:val="0"/>
          <w:sz w:val="24"/>
          <w:szCs w:val="24"/>
        </w:rPr>
        <w:t>第二条、甲方的义务</w:t>
      </w:r>
    </w:p>
    <w:p w14:paraId="7CBFB837">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1、甲方及其工作人员不得索要或接受乙方的礼金、有价证券和贵重物品，不得在乙方报销任何应由甲方或个人支付的费用等。</w:t>
      </w:r>
    </w:p>
    <w:p w14:paraId="5BD01F0A">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2、甲方工作人员不得参加乙方安排的宴请和娱乐活动；不得接受乙方的通讯工具、交通工具和高档办公用品等。</w:t>
      </w:r>
    </w:p>
    <w:p w14:paraId="38F30C90">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3、甲方及工作人员不得要求或者接受乙方为其住房装修、婚丧嫁娶活动、配偶子女的工作安排以及出国出境、旅游等提供方便等。</w:t>
      </w:r>
    </w:p>
    <w:p w14:paraId="34EA3339">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4、甲方工作人员的配偶、子女不得从事与甲方工程有关的材料设备供应、工程分包、劳务等经济活动等。</w:t>
      </w:r>
    </w:p>
    <w:p w14:paraId="2AB00D94">
      <w:pPr>
        <w:widowControl/>
        <w:spacing w:line="480" w:lineRule="exact"/>
        <w:jc w:val="left"/>
        <w:rPr>
          <w:rFonts w:ascii="宋体" w:hAnsi="宋体" w:cs="Times New Roman"/>
          <w:b/>
          <w:kern w:val="0"/>
          <w:sz w:val="24"/>
          <w:szCs w:val="24"/>
        </w:rPr>
      </w:pPr>
      <w:r>
        <w:rPr>
          <w:rFonts w:hint="eastAsia" w:ascii="宋体" w:hAnsi="宋体" w:cs="Times New Roman"/>
          <w:b/>
          <w:kern w:val="0"/>
          <w:sz w:val="24"/>
          <w:szCs w:val="24"/>
        </w:rPr>
        <w:t>第三条、乙方义务</w:t>
      </w:r>
    </w:p>
    <w:p w14:paraId="3CEAC863">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1、乙方不得以任何理由向甲方及其工作人员行贿或馈赠礼金、有价证券、贵重礼品。</w:t>
      </w:r>
    </w:p>
    <w:p w14:paraId="1675A6E8">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2、乙方不得以任何名义为甲方及其工作人员报销应由甲方单位或个人支付的任何费用。</w:t>
      </w:r>
    </w:p>
    <w:p w14:paraId="54B8EF8C">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3、乙方不得以任何理由安排甲方工作人员参加宴请及高消费娱乐活动。</w:t>
      </w:r>
    </w:p>
    <w:p w14:paraId="7748B2E0">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4、乙方不得为甲方单位和个人购置或提供通讯工具、交通工具和高档办公用品等。</w:t>
      </w:r>
    </w:p>
    <w:p w14:paraId="578B5B54">
      <w:pPr>
        <w:widowControl/>
        <w:spacing w:line="480" w:lineRule="exact"/>
        <w:jc w:val="left"/>
        <w:rPr>
          <w:rFonts w:ascii="宋体" w:hAnsi="宋体" w:cs="Times New Roman"/>
          <w:b/>
          <w:kern w:val="0"/>
          <w:sz w:val="24"/>
          <w:szCs w:val="24"/>
        </w:rPr>
      </w:pPr>
      <w:r>
        <w:rPr>
          <w:rFonts w:hint="eastAsia" w:ascii="宋体" w:hAnsi="宋体" w:cs="Times New Roman"/>
          <w:b/>
          <w:kern w:val="0"/>
          <w:sz w:val="24"/>
          <w:szCs w:val="24"/>
        </w:rPr>
        <w:t>第四条、违约责任</w:t>
      </w:r>
    </w:p>
    <w:p w14:paraId="2AEC6950">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1、甲方及其工作人员违反本合同第一、二条，按管理权限，依据有关规定给予党纪、政纪或组织处理；涉嫌犯罪的，移交司法机关追究法律责任；给予乙方造成经济损失的，应予以赔偿。</w:t>
      </w:r>
    </w:p>
    <w:p w14:paraId="057AF5B9">
      <w:pPr>
        <w:widowControl/>
        <w:spacing w:line="480" w:lineRule="exact"/>
        <w:ind w:firstLine="480" w:firstLineChars="200"/>
        <w:jc w:val="left"/>
        <w:rPr>
          <w:rFonts w:ascii="宋体" w:hAnsi="宋体" w:cs="Times New Roman"/>
          <w:kern w:val="0"/>
          <w:sz w:val="24"/>
          <w:szCs w:val="24"/>
        </w:rPr>
      </w:pPr>
      <w:r>
        <w:rPr>
          <w:rFonts w:hint="eastAsia" w:ascii="宋体" w:hAnsi="宋体" w:cs="Times New Roman"/>
          <w:kern w:val="0"/>
          <w:sz w:val="24"/>
          <w:szCs w:val="24"/>
        </w:rPr>
        <w:t>2、乙方及其工作人员违反本合同第一、三条，按管理权限，依据有关规定，给予党纪、政纪或组织处理；给甲方单位造成经济损失的，应予以赔偿。损失巨大的，甲方有权上报司法检察部门。未造成损失的，甲方有权扣留乙方交纳的履约保证金。</w:t>
      </w:r>
    </w:p>
    <w:p w14:paraId="52E49F04">
      <w:pPr>
        <w:widowControl/>
        <w:spacing w:line="480" w:lineRule="exact"/>
        <w:jc w:val="left"/>
        <w:rPr>
          <w:rFonts w:ascii="宋体" w:hAnsi="宋体" w:cs="Times New Roman"/>
          <w:kern w:val="0"/>
          <w:sz w:val="24"/>
          <w:szCs w:val="24"/>
        </w:rPr>
      </w:pPr>
      <w:r>
        <w:rPr>
          <w:rFonts w:hint="eastAsia" w:ascii="宋体" w:hAnsi="宋体" w:cs="Times New Roman"/>
          <w:b/>
          <w:kern w:val="0"/>
          <w:sz w:val="24"/>
          <w:szCs w:val="24"/>
        </w:rPr>
        <w:t>第五条、双方约定</w:t>
      </w:r>
      <w:r>
        <w:rPr>
          <w:rFonts w:hint="eastAsia" w:ascii="宋体" w:hAnsi="宋体" w:cs="Times New Roman"/>
          <w:kern w:val="0"/>
          <w:sz w:val="24"/>
          <w:szCs w:val="24"/>
        </w:rPr>
        <w:t>：  本合同由甲方总公司纪检监察机关负责监督执行，并对本合同执行情况进行检查，提出在本合同规定范围内的裁定意见。</w:t>
      </w:r>
    </w:p>
    <w:p w14:paraId="65EDD4B2">
      <w:pPr>
        <w:widowControl/>
        <w:spacing w:line="480" w:lineRule="exact"/>
        <w:jc w:val="left"/>
        <w:rPr>
          <w:rFonts w:ascii="宋体" w:hAnsi="宋体" w:cs="Times New Roman"/>
          <w:kern w:val="0"/>
          <w:sz w:val="24"/>
          <w:szCs w:val="24"/>
        </w:rPr>
      </w:pPr>
      <w:r>
        <w:rPr>
          <w:rFonts w:hint="eastAsia" w:ascii="宋体" w:hAnsi="宋体" w:cs="Times New Roman"/>
          <w:b/>
          <w:kern w:val="0"/>
          <w:sz w:val="24"/>
          <w:szCs w:val="24"/>
        </w:rPr>
        <w:t>第六条、</w:t>
      </w:r>
      <w:r>
        <w:rPr>
          <w:rFonts w:hint="eastAsia" w:ascii="宋体" w:hAnsi="宋体" w:cs="Times New Roman"/>
          <w:kern w:val="0"/>
          <w:sz w:val="24"/>
          <w:szCs w:val="24"/>
        </w:rPr>
        <w:t>本合同有效期为甲乙双方签署之日起至该工程</w:t>
      </w:r>
      <w:r>
        <w:rPr>
          <w:rFonts w:hint="eastAsia" w:ascii="宋体" w:hAnsi="宋体" w:cs="Times New Roman"/>
          <w:kern w:val="0"/>
          <w:sz w:val="24"/>
          <w:szCs w:val="24"/>
          <w:lang w:val="en-US" w:eastAsia="zh-CN"/>
        </w:rPr>
        <w:t>项目</w:t>
      </w:r>
      <w:r>
        <w:rPr>
          <w:rFonts w:hint="eastAsia" w:ascii="宋体" w:hAnsi="宋体" w:cs="Times New Roman"/>
          <w:kern w:val="0"/>
          <w:sz w:val="24"/>
          <w:szCs w:val="24"/>
        </w:rPr>
        <w:t>竣工验收后止。</w:t>
      </w:r>
    </w:p>
    <w:p w14:paraId="5926603B">
      <w:pPr>
        <w:widowControl/>
        <w:spacing w:line="480" w:lineRule="exact"/>
        <w:jc w:val="left"/>
        <w:rPr>
          <w:rFonts w:ascii="宋体" w:hAnsi="宋体" w:cs="Times New Roman"/>
          <w:kern w:val="0"/>
          <w:sz w:val="24"/>
          <w:szCs w:val="24"/>
        </w:rPr>
      </w:pPr>
      <w:r>
        <w:rPr>
          <w:rFonts w:hint="eastAsia" w:ascii="宋体" w:hAnsi="宋体" w:cs="Times New Roman"/>
          <w:b/>
          <w:kern w:val="0"/>
          <w:sz w:val="24"/>
          <w:szCs w:val="24"/>
        </w:rPr>
        <w:t>第七条</w:t>
      </w:r>
      <w:r>
        <w:rPr>
          <w:rFonts w:hint="eastAsia" w:ascii="宋体" w:hAnsi="宋体" w:cs="Times New Roman"/>
          <w:kern w:val="0"/>
          <w:sz w:val="24"/>
          <w:szCs w:val="24"/>
        </w:rPr>
        <w:t>、本合同作为《工程劳务合作合同》的附件，经合同双方签署立即生效。</w:t>
      </w:r>
    </w:p>
    <w:p w14:paraId="1BEDEE58">
      <w:pPr>
        <w:widowControl/>
        <w:spacing w:line="480" w:lineRule="exact"/>
        <w:jc w:val="left"/>
        <w:rPr>
          <w:rFonts w:ascii="宋体" w:hAnsi="宋体" w:cs="Times New Roman"/>
          <w:b/>
          <w:kern w:val="0"/>
          <w:sz w:val="24"/>
          <w:szCs w:val="24"/>
        </w:rPr>
      </w:pPr>
      <w:r>
        <w:rPr>
          <w:rFonts w:hint="eastAsia" w:ascii="宋体" w:hAnsi="宋体" w:cs="Times New Roman"/>
          <w:b/>
          <w:kern w:val="0"/>
          <w:sz w:val="24"/>
          <w:szCs w:val="24"/>
        </w:rPr>
        <w:t>第八条、本合同一式三份，甲、乙双方各执一份，送交甲方监督部门一份。</w:t>
      </w:r>
    </w:p>
    <w:p w14:paraId="4C5060FB">
      <w:pPr>
        <w:widowControl/>
        <w:tabs>
          <w:tab w:val="left" w:pos="2400"/>
        </w:tabs>
        <w:spacing w:line="480" w:lineRule="exact"/>
        <w:ind w:left="840"/>
        <w:jc w:val="left"/>
        <w:rPr>
          <w:rFonts w:ascii="宋体" w:hAnsi="宋体" w:cs="Times New Roman"/>
          <w:kern w:val="0"/>
          <w:sz w:val="24"/>
          <w:szCs w:val="24"/>
        </w:rPr>
      </w:pPr>
    </w:p>
    <w:p w14:paraId="34A6F4C1">
      <w:pPr>
        <w:widowControl/>
        <w:spacing w:line="480" w:lineRule="exact"/>
        <w:ind w:firstLine="360" w:firstLineChars="150"/>
        <w:jc w:val="left"/>
        <w:rPr>
          <w:rFonts w:ascii="宋体" w:hAnsi="宋体" w:cs="Times New Roman"/>
          <w:kern w:val="0"/>
          <w:sz w:val="24"/>
          <w:szCs w:val="24"/>
        </w:rPr>
      </w:pPr>
      <w:r>
        <w:rPr>
          <w:rFonts w:hint="eastAsia" w:ascii="宋体" w:hAnsi="宋体" w:cs="Times New Roman"/>
          <w:kern w:val="0"/>
          <w:sz w:val="24"/>
          <w:szCs w:val="24"/>
        </w:rPr>
        <w:t xml:space="preserve">甲方代表：                      乙方代表： </w:t>
      </w:r>
    </w:p>
    <w:p w14:paraId="01347AC4">
      <w:pPr>
        <w:widowControl/>
        <w:spacing w:line="480" w:lineRule="exact"/>
        <w:jc w:val="left"/>
        <w:rPr>
          <w:rFonts w:ascii="宋体" w:hAnsi="宋体" w:cs="Times New Roman"/>
          <w:kern w:val="0"/>
          <w:sz w:val="24"/>
          <w:szCs w:val="24"/>
        </w:rPr>
      </w:pPr>
    </w:p>
    <w:p w14:paraId="1964ED0E">
      <w:pPr>
        <w:widowControl w:val="0"/>
        <w:spacing w:before="0" w:after="0" w:line="360" w:lineRule="auto"/>
        <w:ind w:firstLine="0"/>
        <w:jc w:val="both"/>
        <w:rPr>
          <w:rFonts w:hint="default" w:ascii="宋体" w:hAnsi="宋体" w:eastAsia="宋体" w:cs="Times New Roman"/>
          <w:b/>
          <w:kern w:val="2"/>
          <w:sz w:val="24"/>
          <w:szCs w:val="24"/>
          <w:lang w:val="en-US" w:eastAsia="zh-CN" w:bidi="ar-SA"/>
        </w:rPr>
      </w:pPr>
      <w:r>
        <w:rPr>
          <w:rFonts w:hint="eastAsia" w:ascii="宋体" w:hAnsi="宋体" w:eastAsia="宋体" w:cs="Times New Roman"/>
          <w:kern w:val="2"/>
          <w:sz w:val="24"/>
          <w:szCs w:val="24"/>
          <w:lang w:val="en-US" w:eastAsia="zh-CN" w:bidi="ar-SA"/>
        </w:rPr>
        <w:t xml:space="preserve">   年     月    日               年     月    日</w:t>
      </w:r>
    </w:p>
    <w:p w14:paraId="0AEF5E87">
      <w:pPr>
        <w:widowControl w:val="0"/>
        <w:spacing w:before="0" w:after="0" w:line="360" w:lineRule="auto"/>
        <w:ind w:firstLine="0"/>
        <w:jc w:val="both"/>
        <w:rPr>
          <w:rFonts w:hint="default" w:ascii="宋体" w:hAnsi="宋体" w:eastAsia="宋体" w:cs="Times New Roman"/>
          <w:b/>
          <w:kern w:val="2"/>
          <w:sz w:val="21"/>
          <w:szCs w:val="21"/>
          <w:lang w:val="en-US" w:eastAsia="zh-CN" w:bidi="ar-SA"/>
        </w:rPr>
      </w:pPr>
    </w:p>
    <w:p w14:paraId="4FBFC40F">
      <w:pPr>
        <w:widowControl w:val="0"/>
        <w:spacing w:before="0" w:after="0" w:line="360" w:lineRule="auto"/>
        <w:ind w:firstLine="0"/>
        <w:jc w:val="both"/>
        <w:rPr>
          <w:rFonts w:hint="default" w:ascii="宋体" w:hAnsi="宋体" w:eastAsia="宋体" w:cs="Times New Roman"/>
          <w:b/>
          <w:kern w:val="2"/>
          <w:sz w:val="21"/>
          <w:szCs w:val="21"/>
          <w:lang w:val="en-US" w:eastAsia="zh-CN" w:bidi="ar-SA"/>
        </w:rPr>
      </w:pPr>
    </w:p>
    <w:p w14:paraId="192564AC">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0234B700">
      <w:pPr>
        <w:widowControl w:val="0"/>
        <w:spacing w:before="312" w:beforeLines="100" w:after="0" w:line="360" w:lineRule="auto"/>
        <w:ind w:firstLine="0"/>
        <w:jc w:val="both"/>
        <w:rPr>
          <w:rFonts w:hint="eastAsia" w:ascii="宋体" w:hAnsi="宋体" w:eastAsia="宋体" w:cs="Times New Roman"/>
          <w:b/>
          <w:color w:val="000000"/>
          <w:kern w:val="2"/>
          <w:sz w:val="24"/>
          <w:szCs w:val="24"/>
          <w:lang w:val="en-US" w:eastAsia="zh-CN" w:bidi="ar-SA"/>
        </w:rPr>
      </w:pPr>
    </w:p>
    <w:p w14:paraId="4E7E4744">
      <w:pPr>
        <w:widowControl/>
        <w:spacing w:line="360" w:lineRule="auto"/>
        <w:jc w:val="left"/>
        <w:rPr>
          <w:rFonts w:hint="eastAsia" w:ascii="仿宋" w:hAnsi="仿宋" w:eastAsia="仿宋" w:cs="Times New Roman"/>
          <w:kern w:val="0"/>
          <w:sz w:val="24"/>
          <w:szCs w:val="21"/>
          <w:lang w:val="en-US" w:eastAsia="zh-CN"/>
        </w:rPr>
      </w:pPr>
    </w:p>
    <w:p w14:paraId="1E3FA1AA">
      <w:pPr>
        <w:widowControl/>
        <w:spacing w:line="360" w:lineRule="auto"/>
        <w:jc w:val="left"/>
        <w:rPr>
          <w:rFonts w:hint="eastAsia" w:ascii="仿宋" w:hAnsi="仿宋" w:eastAsia="仿宋" w:cs="Times New Roman"/>
          <w:kern w:val="0"/>
          <w:sz w:val="24"/>
          <w:szCs w:val="21"/>
          <w:lang w:val="en-US" w:eastAsia="zh-CN"/>
        </w:rPr>
      </w:pPr>
      <w:r>
        <w:rPr>
          <w:rFonts w:hint="eastAsia" w:ascii="仿宋" w:hAnsi="仿宋" w:eastAsia="仿宋" w:cs="Times New Roman"/>
          <w:kern w:val="0"/>
          <w:sz w:val="24"/>
          <w:szCs w:val="21"/>
          <w:lang w:val="en-US" w:eastAsia="zh-CN"/>
        </w:rPr>
        <w:t>附件3：</w:t>
      </w:r>
    </w:p>
    <w:p w14:paraId="0AA4B8EC">
      <w:pPr>
        <w:widowControl/>
        <w:spacing w:line="400" w:lineRule="exact"/>
        <w:jc w:val="center"/>
        <w:rPr>
          <w:rFonts w:ascii="宋体" w:hAnsi="宋体" w:eastAsia="宋体" w:cs="仿宋"/>
          <w:b/>
          <w:color w:val="000000"/>
          <w:kern w:val="0"/>
          <w:sz w:val="30"/>
          <w:szCs w:val="30"/>
        </w:rPr>
      </w:pPr>
      <w:r>
        <w:rPr>
          <w:rFonts w:hint="eastAsia" w:ascii="宋体" w:hAnsi="宋体" w:eastAsia="宋体" w:cs="仿宋"/>
          <w:b/>
          <w:color w:val="000000"/>
          <w:kern w:val="0"/>
          <w:sz w:val="30"/>
          <w:szCs w:val="30"/>
        </w:rPr>
        <w:t>衡阳公路桥梁建设有限公司</w:t>
      </w:r>
    </w:p>
    <w:p w14:paraId="7AE3146C">
      <w:pPr>
        <w:widowControl/>
        <w:spacing w:line="400" w:lineRule="exact"/>
        <w:jc w:val="center"/>
        <w:rPr>
          <w:rFonts w:ascii="宋体" w:hAnsi="宋体" w:eastAsia="宋体" w:cs="仿宋"/>
          <w:b/>
          <w:color w:val="000000"/>
          <w:kern w:val="0"/>
          <w:sz w:val="30"/>
          <w:szCs w:val="30"/>
        </w:rPr>
      </w:pPr>
      <w:r>
        <w:rPr>
          <w:rFonts w:hint="eastAsia" w:ascii="宋体" w:hAnsi="宋体" w:eastAsia="宋体" w:cs="仿宋"/>
          <w:b/>
          <w:color w:val="000000"/>
          <w:kern w:val="0"/>
          <w:sz w:val="30"/>
          <w:szCs w:val="30"/>
          <w:lang w:val="en-US" w:eastAsia="zh-CN"/>
        </w:rPr>
        <w:t>项目</w:t>
      </w:r>
      <w:r>
        <w:rPr>
          <w:rFonts w:hint="eastAsia" w:ascii="宋体" w:hAnsi="宋体" w:eastAsia="宋体" w:cs="仿宋"/>
          <w:b/>
          <w:color w:val="000000"/>
          <w:kern w:val="0"/>
          <w:sz w:val="30"/>
          <w:szCs w:val="30"/>
        </w:rPr>
        <w:t>现场施工人员安全违约责任细则</w:t>
      </w:r>
    </w:p>
    <w:p w14:paraId="52416B4C">
      <w:pPr>
        <w:widowControl/>
        <w:jc w:val="center"/>
        <w:rPr>
          <w:rFonts w:ascii="宋体" w:hAnsi="宋体" w:eastAsia="宋体" w:cs="仿宋"/>
          <w:color w:val="000000"/>
          <w:kern w:val="0"/>
          <w:sz w:val="24"/>
        </w:rPr>
      </w:pPr>
      <w:r>
        <w:rPr>
          <w:rFonts w:hint="eastAsia" w:ascii="宋体" w:hAnsi="宋体" w:eastAsia="宋体" w:cs="仿宋"/>
          <w:color w:val="000000"/>
          <w:kern w:val="0"/>
          <w:sz w:val="24"/>
          <w:lang w:val="en-US" w:eastAsia="zh-CN"/>
        </w:rPr>
        <w:t xml:space="preserve">                                            </w:t>
      </w:r>
      <w:r>
        <w:rPr>
          <w:rFonts w:hint="eastAsia" w:ascii="宋体" w:hAnsi="宋体" w:eastAsia="宋体" w:cs="仿宋"/>
          <w:color w:val="000000"/>
          <w:kern w:val="0"/>
          <w:sz w:val="24"/>
        </w:rPr>
        <w:t xml:space="preserve">编号: </w:t>
      </w:r>
    </w:p>
    <w:tbl>
      <w:tblPr>
        <w:tblStyle w:val="17"/>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7073"/>
        <w:gridCol w:w="1800"/>
      </w:tblGrid>
      <w:tr w14:paraId="7FEF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7660775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序号</w:t>
            </w:r>
          </w:p>
        </w:tc>
        <w:tc>
          <w:tcPr>
            <w:tcW w:w="7073" w:type="dxa"/>
            <w:vAlign w:val="center"/>
          </w:tcPr>
          <w:p w14:paraId="13C1ACA3">
            <w:pPr>
              <w:widowControl/>
              <w:ind w:firstLine="195" w:firstLineChars="93"/>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违章、违规、违纪事实</w:t>
            </w:r>
          </w:p>
        </w:tc>
        <w:tc>
          <w:tcPr>
            <w:tcW w:w="1800" w:type="dxa"/>
            <w:vAlign w:val="center"/>
          </w:tcPr>
          <w:p w14:paraId="2A7629FE">
            <w:pPr>
              <w:widowControl/>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处罚金额（元）</w:t>
            </w:r>
          </w:p>
        </w:tc>
      </w:tr>
      <w:tr w14:paraId="6181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0994FEB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w:t>
            </w:r>
          </w:p>
        </w:tc>
        <w:tc>
          <w:tcPr>
            <w:tcW w:w="7073" w:type="dxa"/>
            <w:vAlign w:val="center"/>
          </w:tcPr>
          <w:p w14:paraId="2D1AC523">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进入施工现场未戴工作卡</w:t>
            </w:r>
          </w:p>
        </w:tc>
        <w:tc>
          <w:tcPr>
            <w:tcW w:w="1800" w:type="dxa"/>
            <w:vAlign w:val="center"/>
          </w:tcPr>
          <w:p w14:paraId="6301627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0EAE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54F548C1">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w:t>
            </w:r>
          </w:p>
        </w:tc>
        <w:tc>
          <w:tcPr>
            <w:tcW w:w="7073" w:type="dxa"/>
            <w:vAlign w:val="center"/>
          </w:tcPr>
          <w:p w14:paraId="12E330B5">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现场安全员未经批准，擅自离开现场整天（8小时）</w:t>
            </w:r>
          </w:p>
        </w:tc>
        <w:tc>
          <w:tcPr>
            <w:tcW w:w="1800" w:type="dxa"/>
            <w:vAlign w:val="center"/>
          </w:tcPr>
          <w:p w14:paraId="2C448D03">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200/人·次</w:t>
            </w:r>
          </w:p>
        </w:tc>
      </w:tr>
      <w:tr w14:paraId="0B5B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1FA3D6CA">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3</w:t>
            </w:r>
          </w:p>
        </w:tc>
        <w:tc>
          <w:tcPr>
            <w:tcW w:w="7073" w:type="dxa"/>
            <w:vAlign w:val="center"/>
          </w:tcPr>
          <w:p w14:paraId="2AAB86FE">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无正当理由不接受安全教育培训或不参加安全专门会议</w:t>
            </w:r>
          </w:p>
        </w:tc>
        <w:tc>
          <w:tcPr>
            <w:tcW w:w="1800" w:type="dxa"/>
            <w:vAlign w:val="center"/>
          </w:tcPr>
          <w:p w14:paraId="087DBB09">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276EA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2EB1144E">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4</w:t>
            </w:r>
          </w:p>
        </w:tc>
        <w:tc>
          <w:tcPr>
            <w:tcW w:w="7073" w:type="dxa"/>
            <w:vAlign w:val="center"/>
          </w:tcPr>
          <w:p w14:paraId="37FCEA72">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现场施工管理违章指挥造成严重后果</w:t>
            </w:r>
          </w:p>
        </w:tc>
        <w:tc>
          <w:tcPr>
            <w:tcW w:w="1800" w:type="dxa"/>
            <w:vAlign w:val="center"/>
          </w:tcPr>
          <w:p w14:paraId="6253008A">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200/人·次</w:t>
            </w:r>
          </w:p>
        </w:tc>
      </w:tr>
      <w:tr w14:paraId="44A3B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69ED98F0">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w:t>
            </w:r>
          </w:p>
        </w:tc>
        <w:tc>
          <w:tcPr>
            <w:tcW w:w="7073" w:type="dxa"/>
            <w:vAlign w:val="center"/>
          </w:tcPr>
          <w:p w14:paraId="4DAECF46">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进入施工现场部不戴安全帽（不穿工作服）或不按标准佩戴安全帽</w:t>
            </w:r>
          </w:p>
        </w:tc>
        <w:tc>
          <w:tcPr>
            <w:tcW w:w="1800" w:type="dxa"/>
            <w:vAlign w:val="center"/>
          </w:tcPr>
          <w:p w14:paraId="782C8F0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1C3A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5429272A">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6</w:t>
            </w:r>
          </w:p>
        </w:tc>
        <w:tc>
          <w:tcPr>
            <w:tcW w:w="7073" w:type="dxa"/>
            <w:vAlign w:val="center"/>
          </w:tcPr>
          <w:p w14:paraId="22C45303">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高处悬空作业不系安全带或安全带系挂不符合要求</w:t>
            </w:r>
          </w:p>
        </w:tc>
        <w:tc>
          <w:tcPr>
            <w:tcW w:w="1800" w:type="dxa"/>
            <w:vAlign w:val="center"/>
          </w:tcPr>
          <w:p w14:paraId="7ACB230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62A1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394F6E13">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7</w:t>
            </w:r>
          </w:p>
        </w:tc>
        <w:tc>
          <w:tcPr>
            <w:tcW w:w="7073" w:type="dxa"/>
            <w:vAlign w:val="center"/>
          </w:tcPr>
          <w:p w14:paraId="5D8F7E6C">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喝酒后上岗作业或打赤膊不穿衣服操作</w:t>
            </w:r>
          </w:p>
        </w:tc>
        <w:tc>
          <w:tcPr>
            <w:tcW w:w="1800" w:type="dxa"/>
            <w:vAlign w:val="center"/>
          </w:tcPr>
          <w:p w14:paraId="29AC18B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5CEA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241F1FA2">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8</w:t>
            </w:r>
          </w:p>
        </w:tc>
        <w:tc>
          <w:tcPr>
            <w:tcW w:w="7073" w:type="dxa"/>
            <w:vAlign w:val="center"/>
          </w:tcPr>
          <w:p w14:paraId="34A98B0E">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穿拖鞋或高处作业未穿防滑鞋上岗操作</w:t>
            </w:r>
          </w:p>
        </w:tc>
        <w:tc>
          <w:tcPr>
            <w:tcW w:w="1800" w:type="dxa"/>
            <w:vAlign w:val="center"/>
          </w:tcPr>
          <w:p w14:paraId="686F1464">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0D50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2608C832">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9</w:t>
            </w:r>
          </w:p>
        </w:tc>
        <w:tc>
          <w:tcPr>
            <w:tcW w:w="7073" w:type="dxa"/>
            <w:vAlign w:val="center"/>
          </w:tcPr>
          <w:p w14:paraId="0BFFDB31">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人工挖孔桩桩下作业不系安全带</w:t>
            </w:r>
          </w:p>
        </w:tc>
        <w:tc>
          <w:tcPr>
            <w:tcW w:w="1800" w:type="dxa"/>
            <w:vAlign w:val="center"/>
          </w:tcPr>
          <w:p w14:paraId="0EAB936D">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2B41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6F4077E9">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w:t>
            </w:r>
          </w:p>
        </w:tc>
        <w:tc>
          <w:tcPr>
            <w:tcW w:w="7073" w:type="dxa"/>
            <w:vAlign w:val="center"/>
          </w:tcPr>
          <w:p w14:paraId="32CCA165">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吊篮工作人员从楼层上下</w:t>
            </w:r>
          </w:p>
        </w:tc>
        <w:tc>
          <w:tcPr>
            <w:tcW w:w="1800" w:type="dxa"/>
            <w:vAlign w:val="center"/>
          </w:tcPr>
          <w:p w14:paraId="3EBFBFD4">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706C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231ED27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11</w:t>
            </w:r>
          </w:p>
        </w:tc>
        <w:tc>
          <w:tcPr>
            <w:tcW w:w="7073" w:type="dxa"/>
            <w:vAlign w:val="center"/>
          </w:tcPr>
          <w:p w14:paraId="79084E11">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物料提升机载人上下</w:t>
            </w:r>
          </w:p>
        </w:tc>
        <w:tc>
          <w:tcPr>
            <w:tcW w:w="1800" w:type="dxa"/>
            <w:vAlign w:val="center"/>
          </w:tcPr>
          <w:p w14:paraId="357078C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085E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71008A75">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12</w:t>
            </w:r>
          </w:p>
        </w:tc>
        <w:tc>
          <w:tcPr>
            <w:tcW w:w="7073" w:type="dxa"/>
            <w:vAlign w:val="center"/>
          </w:tcPr>
          <w:p w14:paraId="7A0974ED">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现场随地大小便</w:t>
            </w:r>
          </w:p>
        </w:tc>
        <w:tc>
          <w:tcPr>
            <w:tcW w:w="1800" w:type="dxa"/>
            <w:vAlign w:val="center"/>
          </w:tcPr>
          <w:p w14:paraId="53740DB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09A4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322F6982">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13</w:t>
            </w:r>
          </w:p>
        </w:tc>
        <w:tc>
          <w:tcPr>
            <w:tcW w:w="7073" w:type="dxa"/>
            <w:vAlign w:val="center"/>
          </w:tcPr>
          <w:p w14:paraId="70C0EEEA">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现场偷盗公共财物或大家斗殴致人受伤</w:t>
            </w:r>
          </w:p>
        </w:tc>
        <w:tc>
          <w:tcPr>
            <w:tcW w:w="1800" w:type="dxa"/>
            <w:vAlign w:val="center"/>
          </w:tcPr>
          <w:p w14:paraId="7DB642B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200/人·次</w:t>
            </w:r>
          </w:p>
        </w:tc>
      </w:tr>
      <w:tr w14:paraId="0C84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78239FC4">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14</w:t>
            </w:r>
          </w:p>
        </w:tc>
        <w:tc>
          <w:tcPr>
            <w:tcW w:w="7073" w:type="dxa"/>
            <w:vAlign w:val="center"/>
          </w:tcPr>
          <w:p w14:paraId="6D146703">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从高空（2m以上）抛掷建筑材料，垃圾等物品</w:t>
            </w:r>
          </w:p>
        </w:tc>
        <w:tc>
          <w:tcPr>
            <w:tcW w:w="1800" w:type="dxa"/>
            <w:vAlign w:val="center"/>
          </w:tcPr>
          <w:p w14:paraId="33F3793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5285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5B0DAEC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15</w:t>
            </w:r>
          </w:p>
        </w:tc>
        <w:tc>
          <w:tcPr>
            <w:tcW w:w="7073" w:type="dxa"/>
            <w:vAlign w:val="center"/>
          </w:tcPr>
          <w:p w14:paraId="635C6D14">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工序作业完工场地不及时清理</w:t>
            </w:r>
          </w:p>
        </w:tc>
        <w:tc>
          <w:tcPr>
            <w:tcW w:w="1800" w:type="dxa"/>
            <w:vAlign w:val="center"/>
          </w:tcPr>
          <w:p w14:paraId="3A8B840A">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5DD5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5D83E7B4">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16</w:t>
            </w:r>
          </w:p>
        </w:tc>
        <w:tc>
          <w:tcPr>
            <w:tcW w:w="7073" w:type="dxa"/>
            <w:vAlign w:val="center"/>
          </w:tcPr>
          <w:p w14:paraId="3062F8A3">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安排宿舍值日清扫未履行卫生职责</w:t>
            </w:r>
          </w:p>
        </w:tc>
        <w:tc>
          <w:tcPr>
            <w:tcW w:w="1800" w:type="dxa"/>
            <w:vAlign w:val="center"/>
          </w:tcPr>
          <w:p w14:paraId="347ACFD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7161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450C7A19">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17</w:t>
            </w:r>
          </w:p>
        </w:tc>
        <w:tc>
          <w:tcPr>
            <w:tcW w:w="7073" w:type="dxa"/>
            <w:vAlign w:val="center"/>
          </w:tcPr>
          <w:p w14:paraId="59877AEA">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宿舍内做饭菜或使用电炉、热得快烧开水</w:t>
            </w:r>
          </w:p>
        </w:tc>
        <w:tc>
          <w:tcPr>
            <w:tcW w:w="1800" w:type="dxa"/>
            <w:vAlign w:val="center"/>
          </w:tcPr>
          <w:p w14:paraId="7A36E44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382B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2F5662B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18</w:t>
            </w:r>
          </w:p>
        </w:tc>
        <w:tc>
          <w:tcPr>
            <w:tcW w:w="7073" w:type="dxa"/>
            <w:vAlign w:val="center"/>
          </w:tcPr>
          <w:p w14:paraId="427E7FF6">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电工带电操作</w:t>
            </w:r>
          </w:p>
        </w:tc>
        <w:tc>
          <w:tcPr>
            <w:tcW w:w="1800" w:type="dxa"/>
            <w:vAlign w:val="center"/>
          </w:tcPr>
          <w:p w14:paraId="2B2F516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65B9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3D7A2F95">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19</w:t>
            </w:r>
          </w:p>
        </w:tc>
        <w:tc>
          <w:tcPr>
            <w:tcW w:w="7073" w:type="dxa"/>
            <w:vAlign w:val="center"/>
          </w:tcPr>
          <w:p w14:paraId="20EA0128">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非电工私自连接电源或电气设备</w:t>
            </w:r>
          </w:p>
        </w:tc>
        <w:tc>
          <w:tcPr>
            <w:tcW w:w="1800" w:type="dxa"/>
            <w:vAlign w:val="center"/>
          </w:tcPr>
          <w:p w14:paraId="4E0DD66F">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03B3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Align w:val="center"/>
          </w:tcPr>
          <w:p w14:paraId="19FF534D">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20</w:t>
            </w:r>
          </w:p>
        </w:tc>
        <w:tc>
          <w:tcPr>
            <w:tcW w:w="7073" w:type="dxa"/>
            <w:vAlign w:val="center"/>
          </w:tcPr>
          <w:p w14:paraId="217B912F">
            <w:pPr>
              <w:widowControl/>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电工无设备检验、调试、电阻测定及巡视、维修、检查操作记录或记录不全</w:t>
            </w:r>
          </w:p>
        </w:tc>
        <w:tc>
          <w:tcPr>
            <w:tcW w:w="1800" w:type="dxa"/>
            <w:vAlign w:val="center"/>
          </w:tcPr>
          <w:p w14:paraId="71B2273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26A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7" w:type="dxa"/>
            <w:vAlign w:val="center"/>
          </w:tcPr>
          <w:p w14:paraId="2EE86AE2">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21</w:t>
            </w:r>
          </w:p>
        </w:tc>
        <w:tc>
          <w:tcPr>
            <w:tcW w:w="7073" w:type="dxa"/>
            <w:vAlign w:val="center"/>
          </w:tcPr>
          <w:p w14:paraId="200356A3">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未经批准擅自进行动火作业</w:t>
            </w:r>
          </w:p>
        </w:tc>
        <w:tc>
          <w:tcPr>
            <w:tcW w:w="1800" w:type="dxa"/>
            <w:vAlign w:val="center"/>
          </w:tcPr>
          <w:p w14:paraId="41A0CE90">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4876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667" w:type="dxa"/>
            <w:vAlign w:val="center"/>
          </w:tcPr>
          <w:p w14:paraId="280C3ED9">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22</w:t>
            </w:r>
          </w:p>
        </w:tc>
        <w:tc>
          <w:tcPr>
            <w:tcW w:w="7073" w:type="dxa"/>
            <w:vAlign w:val="center"/>
          </w:tcPr>
          <w:p w14:paraId="69A9F7E2">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不在规定的场所吸烟、在木工棚内吸烟或在易燃、易爆场所吸烟</w:t>
            </w:r>
          </w:p>
        </w:tc>
        <w:tc>
          <w:tcPr>
            <w:tcW w:w="1800" w:type="dxa"/>
            <w:vAlign w:val="center"/>
          </w:tcPr>
          <w:p w14:paraId="71E0424D">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416C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667" w:type="dxa"/>
            <w:vAlign w:val="center"/>
          </w:tcPr>
          <w:p w14:paraId="1BD9D28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23</w:t>
            </w:r>
          </w:p>
        </w:tc>
        <w:tc>
          <w:tcPr>
            <w:tcW w:w="7073" w:type="dxa"/>
            <w:vAlign w:val="center"/>
          </w:tcPr>
          <w:p w14:paraId="094B1D92">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有害有毒场所作业不佩戴防护用品</w:t>
            </w:r>
          </w:p>
        </w:tc>
        <w:tc>
          <w:tcPr>
            <w:tcW w:w="1800" w:type="dxa"/>
            <w:vAlign w:val="center"/>
          </w:tcPr>
          <w:p w14:paraId="7389A70F">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7D26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5222833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24</w:t>
            </w:r>
          </w:p>
        </w:tc>
        <w:tc>
          <w:tcPr>
            <w:tcW w:w="7073" w:type="dxa"/>
            <w:vAlign w:val="center"/>
          </w:tcPr>
          <w:p w14:paraId="0DD7C176">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使用手持电动工具不带绝缘手套</w:t>
            </w:r>
          </w:p>
        </w:tc>
        <w:tc>
          <w:tcPr>
            <w:tcW w:w="1800" w:type="dxa"/>
            <w:vAlign w:val="center"/>
          </w:tcPr>
          <w:p w14:paraId="5407637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283F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3A10BAF2">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25</w:t>
            </w:r>
          </w:p>
        </w:tc>
        <w:tc>
          <w:tcPr>
            <w:tcW w:w="7073" w:type="dxa"/>
            <w:vAlign w:val="center"/>
          </w:tcPr>
          <w:p w14:paraId="0913EFE5">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塔吊、升降机、提升机司机无使用前每日检查和交接班记录</w:t>
            </w:r>
          </w:p>
        </w:tc>
        <w:tc>
          <w:tcPr>
            <w:tcW w:w="1800" w:type="dxa"/>
            <w:vAlign w:val="center"/>
          </w:tcPr>
          <w:p w14:paraId="7C5BA43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7455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090A4449">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26</w:t>
            </w:r>
          </w:p>
        </w:tc>
        <w:tc>
          <w:tcPr>
            <w:tcW w:w="7073" w:type="dxa"/>
            <w:vAlign w:val="center"/>
          </w:tcPr>
          <w:p w14:paraId="29F82358">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非持证人员操作塔吊、升降机、提升机</w:t>
            </w:r>
          </w:p>
        </w:tc>
        <w:tc>
          <w:tcPr>
            <w:tcW w:w="1800" w:type="dxa"/>
            <w:vAlign w:val="center"/>
          </w:tcPr>
          <w:p w14:paraId="7EF30B67">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100/人·次</w:t>
            </w:r>
          </w:p>
        </w:tc>
      </w:tr>
      <w:tr w14:paraId="3F74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333FC413">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27</w:t>
            </w:r>
          </w:p>
        </w:tc>
        <w:tc>
          <w:tcPr>
            <w:tcW w:w="7073" w:type="dxa"/>
            <w:vAlign w:val="center"/>
          </w:tcPr>
          <w:p w14:paraId="5CE87485">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木工用手推送锯料或刨料</w:t>
            </w:r>
          </w:p>
        </w:tc>
        <w:tc>
          <w:tcPr>
            <w:tcW w:w="1800" w:type="dxa"/>
            <w:vAlign w:val="center"/>
          </w:tcPr>
          <w:p w14:paraId="69C4E054">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561E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531D3ED1">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28</w:t>
            </w:r>
          </w:p>
        </w:tc>
        <w:tc>
          <w:tcPr>
            <w:tcW w:w="7073" w:type="dxa"/>
            <w:vAlign w:val="center"/>
          </w:tcPr>
          <w:p w14:paraId="45F213AC">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钢筋工用木棒插入立柱、墙体钢筋骨架作业</w:t>
            </w:r>
          </w:p>
        </w:tc>
        <w:tc>
          <w:tcPr>
            <w:tcW w:w="1800" w:type="dxa"/>
            <w:vAlign w:val="center"/>
          </w:tcPr>
          <w:p w14:paraId="2C404C4B">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r w14:paraId="49B5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7" w:type="dxa"/>
            <w:vAlign w:val="center"/>
          </w:tcPr>
          <w:p w14:paraId="45CCE0B6">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29</w:t>
            </w:r>
          </w:p>
        </w:tc>
        <w:tc>
          <w:tcPr>
            <w:tcW w:w="7073" w:type="dxa"/>
            <w:vAlign w:val="center"/>
          </w:tcPr>
          <w:p w14:paraId="63FF996A">
            <w:pPr>
              <w:widowControl/>
              <w:ind w:firstLine="195" w:firstLineChars="93"/>
              <w:jc w:val="left"/>
              <w:rPr>
                <w:rFonts w:ascii="宋体" w:hAnsi="宋体" w:eastAsia="宋体" w:cs="仿宋"/>
                <w:color w:val="000000"/>
                <w:kern w:val="0"/>
                <w:sz w:val="21"/>
                <w:szCs w:val="21"/>
              </w:rPr>
            </w:pPr>
            <w:r>
              <w:rPr>
                <w:rFonts w:hint="eastAsia" w:ascii="宋体" w:hAnsi="宋体" w:eastAsia="宋体" w:cs="仿宋"/>
                <w:color w:val="000000"/>
                <w:kern w:val="0"/>
                <w:sz w:val="21"/>
                <w:szCs w:val="21"/>
              </w:rPr>
              <w:t>通道口楼层预留洞口或临边防护不严存在严重安全隐患</w:t>
            </w:r>
          </w:p>
        </w:tc>
        <w:tc>
          <w:tcPr>
            <w:tcW w:w="1800" w:type="dxa"/>
            <w:vAlign w:val="center"/>
          </w:tcPr>
          <w:p w14:paraId="0ED9A3CC">
            <w:pPr>
              <w:widowControl/>
              <w:jc w:val="center"/>
              <w:rPr>
                <w:rFonts w:ascii="宋体" w:hAnsi="宋体" w:eastAsia="宋体" w:cs="仿宋"/>
                <w:color w:val="000000"/>
                <w:kern w:val="0"/>
                <w:sz w:val="21"/>
                <w:szCs w:val="21"/>
              </w:rPr>
            </w:pPr>
            <w:r>
              <w:rPr>
                <w:rFonts w:hint="eastAsia" w:ascii="宋体" w:hAnsi="宋体" w:eastAsia="宋体" w:cs="仿宋"/>
                <w:color w:val="000000"/>
                <w:kern w:val="0"/>
                <w:sz w:val="21"/>
                <w:szCs w:val="21"/>
              </w:rPr>
              <w:t>50/人·次</w:t>
            </w:r>
          </w:p>
        </w:tc>
      </w:tr>
    </w:tbl>
    <w:p w14:paraId="2C4BB285">
      <w:pPr>
        <w:widowControl/>
        <w:jc w:val="left"/>
        <w:rPr>
          <w:rFonts w:ascii="宋体" w:hAnsi="宋体" w:eastAsia="宋体" w:cs="Times New Roman"/>
          <w:kern w:val="0"/>
          <w:sz w:val="24"/>
        </w:rPr>
      </w:pPr>
    </w:p>
    <w:p w14:paraId="5BC42DBF">
      <w:pPr>
        <w:widowControl/>
        <w:tabs>
          <w:tab w:val="left" w:pos="7198"/>
        </w:tabs>
        <w:bidi w:val="0"/>
        <w:jc w:val="left"/>
        <w:rPr>
          <w:rFonts w:hint="eastAsia" w:ascii="Calibri" w:hAnsi="Calibri" w:cs="Times New Roman"/>
          <w:kern w:val="0"/>
          <w:sz w:val="24"/>
          <w:szCs w:val="24"/>
          <w:lang w:val="en-US" w:eastAsia="zh-CN" w:bidi="ar-SA"/>
        </w:rPr>
      </w:pPr>
    </w:p>
    <w:p w14:paraId="49B6B8A3">
      <w:pPr>
        <w:widowControl/>
        <w:tabs>
          <w:tab w:val="left" w:pos="7198"/>
        </w:tabs>
        <w:bidi w:val="0"/>
        <w:jc w:val="left"/>
        <w:rPr>
          <w:rFonts w:hint="eastAsia" w:ascii="Calibri" w:hAnsi="Calibri" w:cs="Times New Roman"/>
          <w:kern w:val="0"/>
          <w:sz w:val="24"/>
          <w:szCs w:val="24"/>
          <w:lang w:val="en-US" w:eastAsia="zh-CN" w:bidi="ar-SA"/>
        </w:rPr>
      </w:pPr>
    </w:p>
    <w:p w14:paraId="5720DEB6">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附件</w:t>
      </w:r>
      <w:r>
        <w:rPr>
          <w:rFonts w:hint="eastAsia" w:ascii="仿宋" w:hAnsi="仿宋" w:eastAsia="仿宋" w:cs="Times New Roman"/>
          <w:kern w:val="0"/>
          <w:sz w:val="24"/>
          <w:szCs w:val="21"/>
          <w:lang w:val="en-US" w:eastAsia="zh-CN"/>
        </w:rPr>
        <w:t>4</w:t>
      </w:r>
      <w:r>
        <w:rPr>
          <w:rFonts w:hint="eastAsia" w:ascii="仿宋" w:hAnsi="仿宋" w:eastAsia="仿宋" w:cs="Times New Roman"/>
          <w:kern w:val="0"/>
          <w:sz w:val="24"/>
          <w:szCs w:val="21"/>
        </w:rPr>
        <w:t>：</w:t>
      </w:r>
    </w:p>
    <w:p w14:paraId="31FB08A3">
      <w:pPr>
        <w:widowControl/>
        <w:spacing w:line="360" w:lineRule="auto"/>
        <w:jc w:val="center"/>
        <w:rPr>
          <w:rFonts w:hint="eastAsia" w:ascii="仿宋" w:hAnsi="仿宋" w:eastAsia="仿宋" w:cs="Times New Roman"/>
          <w:b/>
          <w:kern w:val="0"/>
          <w:sz w:val="24"/>
          <w:szCs w:val="21"/>
        </w:rPr>
      </w:pPr>
      <w:r>
        <w:rPr>
          <w:rFonts w:hint="eastAsia" w:ascii="仿宋" w:hAnsi="仿宋" w:eastAsia="仿宋" w:cs="Times New Roman"/>
          <w:b/>
          <w:kern w:val="0"/>
          <w:sz w:val="24"/>
          <w:szCs w:val="21"/>
        </w:rPr>
        <w:t>房屋建筑工程质量保修书</w:t>
      </w:r>
    </w:p>
    <w:p w14:paraId="10C46831">
      <w:pPr>
        <w:widowControl/>
        <w:spacing w:line="360" w:lineRule="auto"/>
        <w:jc w:val="left"/>
        <w:rPr>
          <w:rFonts w:hint="default" w:ascii="仿宋" w:hAnsi="仿宋" w:eastAsia="仿宋" w:cs="Times New Roman"/>
          <w:kern w:val="0"/>
          <w:sz w:val="24"/>
          <w:szCs w:val="21"/>
          <w:u w:val="single"/>
          <w:lang w:val="en-US" w:eastAsia="zh-CN"/>
        </w:rPr>
      </w:pPr>
      <w:r>
        <w:rPr>
          <w:rFonts w:hint="eastAsia" w:ascii="仿宋" w:hAnsi="仿宋" w:eastAsia="仿宋" w:cs="Times New Roman"/>
          <w:b/>
          <w:kern w:val="0"/>
          <w:sz w:val="24"/>
          <w:szCs w:val="21"/>
        </w:rPr>
        <w:t>发包人（全称）</w:t>
      </w:r>
      <w:r>
        <w:rPr>
          <w:rFonts w:hint="eastAsia" w:ascii="仿宋" w:hAnsi="仿宋" w:eastAsia="仿宋" w:cs="Times New Roman"/>
          <w:kern w:val="0"/>
          <w:sz w:val="24"/>
          <w:szCs w:val="21"/>
        </w:rPr>
        <w:t>：</w:t>
      </w:r>
      <w:r>
        <w:rPr>
          <w:rFonts w:hint="eastAsia" w:ascii="仿宋" w:hAnsi="仿宋" w:eastAsia="仿宋" w:cs="Times New Roman"/>
          <w:kern w:val="0"/>
          <w:sz w:val="24"/>
          <w:szCs w:val="21"/>
          <w:u w:val="single"/>
        </w:rPr>
        <w:t>衡阳公路桥梁建设有限公司</w:t>
      </w:r>
    </w:p>
    <w:p w14:paraId="64C39305">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b/>
          <w:kern w:val="0"/>
          <w:sz w:val="24"/>
          <w:szCs w:val="21"/>
        </w:rPr>
        <w:t>承包人（全称）</w:t>
      </w:r>
      <w:r>
        <w:rPr>
          <w:rFonts w:hint="eastAsia" w:ascii="仿宋" w:hAnsi="仿宋" w:eastAsia="仿宋" w:cs="Times New Roman"/>
          <w:kern w:val="0"/>
          <w:sz w:val="24"/>
          <w:szCs w:val="21"/>
        </w:rPr>
        <w:t>：</w:t>
      </w:r>
      <w:r>
        <w:rPr>
          <w:rFonts w:hint="eastAsia" w:ascii="仿宋" w:hAnsi="仿宋" w:eastAsia="仿宋" w:cs="Times New Roman"/>
          <w:kern w:val="0"/>
          <w:sz w:val="24"/>
          <w:szCs w:val="21"/>
          <w:u w:val="single"/>
        </w:rPr>
        <w:t xml:space="preserve">           </w:t>
      </w:r>
    </w:p>
    <w:p w14:paraId="64B34370">
      <w:pPr>
        <w:widowControl/>
        <w:spacing w:line="360" w:lineRule="auto"/>
        <w:ind w:firstLine="480" w:firstLineChars="200"/>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发包人、承包人根据《中华人民共和国建筑法》、《建设工程质量管理条例》和《房屋建筑工程质量保修办法》经协商一致，对</w:t>
      </w:r>
      <w:r>
        <w:rPr>
          <w:rFonts w:hint="eastAsia" w:ascii="仿宋" w:hAnsi="仿宋" w:eastAsia="仿宋" w:cs="Times New Roman"/>
          <w:kern w:val="0"/>
          <w:sz w:val="24"/>
          <w:szCs w:val="21"/>
          <w:u w:val="single"/>
        </w:rPr>
        <w:t xml:space="preserve"> 本 </w:t>
      </w:r>
      <w:r>
        <w:rPr>
          <w:rFonts w:hint="eastAsia" w:ascii="仿宋" w:hAnsi="仿宋" w:eastAsia="仿宋" w:cs="Times New Roman"/>
          <w:kern w:val="0"/>
          <w:sz w:val="24"/>
          <w:szCs w:val="21"/>
        </w:rPr>
        <w:t>工程签定工程质量保修书。</w:t>
      </w:r>
    </w:p>
    <w:p w14:paraId="40E73664">
      <w:pPr>
        <w:widowControl/>
        <w:spacing w:line="360" w:lineRule="auto"/>
        <w:jc w:val="left"/>
        <w:rPr>
          <w:rFonts w:hint="eastAsia" w:ascii="仿宋" w:hAnsi="仿宋" w:eastAsia="仿宋" w:cs="Times New Roman"/>
          <w:b/>
          <w:kern w:val="0"/>
          <w:sz w:val="24"/>
          <w:szCs w:val="21"/>
        </w:rPr>
      </w:pPr>
      <w:r>
        <w:rPr>
          <w:rFonts w:hint="eastAsia" w:ascii="仿宋" w:hAnsi="仿宋" w:eastAsia="仿宋" w:cs="Times New Roman"/>
          <w:b/>
          <w:kern w:val="0"/>
          <w:sz w:val="24"/>
          <w:szCs w:val="21"/>
        </w:rPr>
        <w:t>一、工程质量保修范围和内容</w:t>
      </w:r>
    </w:p>
    <w:p w14:paraId="1CEDBEB0">
      <w:pPr>
        <w:widowControl/>
        <w:spacing w:line="360" w:lineRule="auto"/>
        <w:ind w:firstLine="480" w:firstLineChars="200"/>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承包人在质量保修期内，按照有关法律、法规、规章的管理规定和双方约定，承担本工程质量保修责任。</w:t>
      </w:r>
    </w:p>
    <w:p w14:paraId="37F8BCC7">
      <w:pPr>
        <w:widowControl/>
        <w:spacing w:line="360" w:lineRule="auto"/>
        <w:ind w:firstLine="480" w:firstLineChars="200"/>
        <w:jc w:val="left"/>
        <w:rPr>
          <w:rFonts w:hint="eastAsia" w:ascii="仿宋" w:hAnsi="仿宋" w:eastAsia="仿宋" w:cs="Times New Roman"/>
          <w:kern w:val="0"/>
          <w:sz w:val="24"/>
          <w:szCs w:val="21"/>
          <w:u w:val="single"/>
        </w:rPr>
      </w:pPr>
      <w:r>
        <w:rPr>
          <w:rFonts w:hint="eastAsia" w:ascii="仿宋" w:hAnsi="仿宋" w:eastAsia="仿宋" w:cs="Times New Roman"/>
          <w:kern w:val="0"/>
          <w:sz w:val="24"/>
          <w:szCs w:val="21"/>
        </w:rPr>
        <w:t>质量保修范围包括吊顶、墙面、地面、有防水要求的房间、卫生间、露台等区域的防渗漏，供热与供冷系统、电气管线、给排水管道、设备安装工程等所有承包范围内的工程，以及双方约定的其他项目。具体保修的内容，双方约定如下：</w:t>
      </w:r>
      <w:r>
        <w:rPr>
          <w:rFonts w:hint="eastAsia" w:ascii="仿宋" w:hAnsi="仿宋" w:eastAsia="仿宋" w:cs="Times New Roman"/>
          <w:kern w:val="0"/>
          <w:sz w:val="24"/>
          <w:szCs w:val="21"/>
          <w:u w:val="single"/>
        </w:rPr>
        <w:t xml:space="preserve">  乙方施工范围内的所有工程。</w:t>
      </w:r>
    </w:p>
    <w:p w14:paraId="5B6F3A76">
      <w:pPr>
        <w:widowControl/>
        <w:spacing w:line="360" w:lineRule="auto"/>
        <w:jc w:val="left"/>
        <w:rPr>
          <w:rFonts w:hint="eastAsia" w:ascii="仿宋" w:hAnsi="仿宋" w:eastAsia="仿宋" w:cs="Times New Roman"/>
          <w:b/>
          <w:kern w:val="0"/>
          <w:sz w:val="24"/>
          <w:szCs w:val="21"/>
        </w:rPr>
      </w:pPr>
      <w:r>
        <w:rPr>
          <w:rFonts w:hint="eastAsia" w:ascii="仿宋" w:hAnsi="仿宋" w:eastAsia="仿宋" w:cs="Times New Roman"/>
          <w:b/>
          <w:kern w:val="0"/>
          <w:sz w:val="24"/>
          <w:szCs w:val="21"/>
        </w:rPr>
        <w:t>二、质量保修期</w:t>
      </w:r>
    </w:p>
    <w:p w14:paraId="2C74859D">
      <w:pPr>
        <w:widowControl/>
        <w:spacing w:line="360" w:lineRule="auto"/>
        <w:ind w:firstLine="480" w:firstLineChars="200"/>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双方根据《建设工程质量管理条例》及有关规定，约定本工程的质量保修期如下：</w:t>
      </w:r>
    </w:p>
    <w:p w14:paraId="2CCEC5B9">
      <w:pPr>
        <w:widowControl/>
        <w:spacing w:line="360" w:lineRule="auto"/>
        <w:jc w:val="left"/>
        <w:rPr>
          <w:rFonts w:ascii="仿宋" w:hAnsi="仿宋" w:eastAsia="仿宋" w:cs="Times New Roman"/>
          <w:kern w:val="0"/>
          <w:sz w:val="24"/>
          <w:szCs w:val="21"/>
        </w:rPr>
      </w:pPr>
      <w:r>
        <w:rPr>
          <w:rFonts w:hint="eastAsia" w:ascii="仿宋" w:hAnsi="仿宋" w:eastAsia="仿宋" w:cs="Times New Roman"/>
          <w:kern w:val="0"/>
          <w:sz w:val="24"/>
          <w:szCs w:val="21"/>
        </w:rPr>
        <w:t>1、地基基础工程和主体结构工程为设计文件规定的该工程合理使用年限；</w:t>
      </w:r>
    </w:p>
    <w:p w14:paraId="514CB3A8">
      <w:pPr>
        <w:widowControl/>
        <w:spacing w:line="360" w:lineRule="auto"/>
        <w:jc w:val="left"/>
        <w:rPr>
          <w:rFonts w:hint="eastAsia" w:ascii="仿宋" w:hAnsi="仿宋" w:eastAsia="仿宋" w:cs="Times New Roman"/>
          <w:kern w:val="0"/>
          <w:sz w:val="24"/>
          <w:szCs w:val="21"/>
          <w:lang w:eastAsia="zh-CN"/>
        </w:rPr>
      </w:pPr>
      <w:r>
        <w:rPr>
          <w:rFonts w:hint="eastAsia" w:ascii="仿宋" w:hAnsi="仿宋" w:eastAsia="仿宋" w:cs="Times New Roman"/>
          <w:kern w:val="0"/>
          <w:sz w:val="24"/>
          <w:szCs w:val="21"/>
        </w:rPr>
        <w:t>2、屋面防水工程、有防水要求的房间、卫生间、厨房、阳台、露台和外墙面的防渗漏为</w:t>
      </w:r>
      <w:r>
        <w:rPr>
          <w:rFonts w:hint="eastAsia" w:ascii="仿宋" w:hAnsi="仿宋" w:eastAsia="仿宋" w:cs="Times New Roman"/>
          <w:kern w:val="0"/>
          <w:sz w:val="24"/>
          <w:szCs w:val="21"/>
          <w:u w:val="single"/>
        </w:rPr>
        <w:t xml:space="preserve"> 五 </w:t>
      </w:r>
      <w:r>
        <w:rPr>
          <w:rFonts w:hint="eastAsia" w:ascii="仿宋" w:hAnsi="仿宋" w:eastAsia="仿宋" w:cs="Times New Roman"/>
          <w:kern w:val="0"/>
          <w:sz w:val="24"/>
          <w:szCs w:val="21"/>
        </w:rPr>
        <w:t xml:space="preserve">年 </w:t>
      </w:r>
      <w:r>
        <w:rPr>
          <w:rFonts w:hint="eastAsia" w:ascii="仿宋" w:hAnsi="仿宋" w:eastAsia="仿宋" w:cs="Times New Roman"/>
          <w:kern w:val="0"/>
          <w:sz w:val="24"/>
          <w:szCs w:val="21"/>
          <w:lang w:eastAsia="zh-CN"/>
        </w:rPr>
        <w:t>；</w:t>
      </w:r>
    </w:p>
    <w:p w14:paraId="7130AE22">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3、精装修工程为两年；</w:t>
      </w:r>
    </w:p>
    <w:p w14:paraId="1C1BAE23">
      <w:pPr>
        <w:widowControl/>
        <w:spacing w:line="360" w:lineRule="auto"/>
        <w:jc w:val="left"/>
        <w:rPr>
          <w:rFonts w:hint="eastAsia" w:ascii="仿宋" w:hAnsi="仿宋" w:eastAsia="仿宋" w:cs="Times New Roman"/>
          <w:kern w:val="0"/>
          <w:sz w:val="24"/>
          <w:szCs w:val="21"/>
        </w:rPr>
      </w:pPr>
      <w:r>
        <w:rPr>
          <w:rFonts w:ascii="仿宋" w:hAnsi="仿宋" w:eastAsia="仿宋" w:cs="Times New Roman"/>
          <w:kern w:val="0"/>
          <w:sz w:val="24"/>
          <w:szCs w:val="21"/>
        </w:rPr>
        <w:t>4</w:t>
      </w:r>
      <w:r>
        <w:rPr>
          <w:rFonts w:hint="eastAsia" w:ascii="仿宋" w:hAnsi="仿宋" w:eastAsia="仿宋" w:cs="Times New Roman"/>
          <w:kern w:val="0"/>
          <w:sz w:val="24"/>
          <w:szCs w:val="21"/>
        </w:rPr>
        <w:t>、电气管线、给排水管道、设备安装工程为</w:t>
      </w:r>
      <w:r>
        <w:rPr>
          <w:rFonts w:hint="eastAsia" w:ascii="仿宋" w:hAnsi="仿宋" w:eastAsia="仿宋" w:cs="Times New Roman"/>
          <w:kern w:val="0"/>
          <w:sz w:val="24"/>
          <w:szCs w:val="21"/>
          <w:u w:val="single"/>
        </w:rPr>
        <w:t xml:space="preserve">  两 </w:t>
      </w:r>
      <w:r>
        <w:rPr>
          <w:rFonts w:hint="eastAsia" w:ascii="仿宋" w:hAnsi="仿宋" w:eastAsia="仿宋" w:cs="Times New Roman"/>
          <w:kern w:val="0"/>
          <w:sz w:val="24"/>
          <w:szCs w:val="21"/>
        </w:rPr>
        <w:t>年；</w:t>
      </w:r>
    </w:p>
    <w:p w14:paraId="67B7DA9E">
      <w:pPr>
        <w:widowControl/>
        <w:spacing w:line="360" w:lineRule="auto"/>
        <w:jc w:val="left"/>
        <w:rPr>
          <w:rFonts w:ascii="仿宋" w:hAnsi="仿宋" w:eastAsia="仿宋" w:cs="Times New Roman"/>
          <w:kern w:val="0"/>
          <w:sz w:val="24"/>
          <w:szCs w:val="21"/>
        </w:rPr>
      </w:pPr>
      <w:r>
        <w:rPr>
          <w:rFonts w:ascii="仿宋" w:hAnsi="仿宋" w:eastAsia="仿宋" w:cs="Times New Roman"/>
          <w:kern w:val="0"/>
          <w:sz w:val="24"/>
          <w:szCs w:val="21"/>
        </w:rPr>
        <w:t>5</w:t>
      </w:r>
      <w:r>
        <w:rPr>
          <w:rFonts w:hint="eastAsia" w:ascii="仿宋" w:hAnsi="仿宋" w:eastAsia="仿宋" w:cs="Times New Roman"/>
          <w:kern w:val="0"/>
          <w:sz w:val="24"/>
          <w:szCs w:val="21"/>
        </w:rPr>
        <w:t>、供热与供冷系统为</w:t>
      </w:r>
      <w:r>
        <w:rPr>
          <w:rFonts w:hint="eastAsia" w:ascii="仿宋" w:hAnsi="仿宋" w:eastAsia="仿宋" w:cs="Times New Roman"/>
          <w:kern w:val="0"/>
          <w:sz w:val="24"/>
          <w:szCs w:val="21"/>
          <w:u w:val="single"/>
        </w:rPr>
        <w:t xml:space="preserve"> 两 </w:t>
      </w:r>
      <w:r>
        <w:rPr>
          <w:rFonts w:hint="eastAsia" w:ascii="仿宋" w:hAnsi="仿宋" w:eastAsia="仿宋" w:cs="Times New Roman"/>
          <w:kern w:val="0"/>
          <w:sz w:val="24"/>
          <w:szCs w:val="21"/>
        </w:rPr>
        <w:t>个采暖期、供冷期。</w:t>
      </w:r>
    </w:p>
    <w:p w14:paraId="737A14B9">
      <w:pPr>
        <w:widowControl/>
        <w:spacing w:line="360" w:lineRule="auto"/>
        <w:jc w:val="left"/>
        <w:rPr>
          <w:rFonts w:hint="eastAsia" w:ascii="仿宋" w:hAnsi="仿宋" w:eastAsia="仿宋" w:cs="Times New Roman"/>
          <w:kern w:val="0"/>
          <w:sz w:val="24"/>
          <w:szCs w:val="21"/>
        </w:rPr>
      </w:pPr>
      <w:r>
        <w:rPr>
          <w:rFonts w:ascii="仿宋" w:hAnsi="仿宋" w:eastAsia="仿宋" w:cs="Times New Roman"/>
          <w:kern w:val="0"/>
          <w:sz w:val="24"/>
          <w:szCs w:val="21"/>
        </w:rPr>
        <w:t>6</w:t>
      </w:r>
      <w:r>
        <w:rPr>
          <w:rFonts w:hint="eastAsia" w:ascii="仿宋" w:hAnsi="仿宋" w:eastAsia="仿宋" w:cs="Times New Roman"/>
          <w:kern w:val="0"/>
          <w:sz w:val="24"/>
          <w:szCs w:val="21"/>
        </w:rPr>
        <w:t>、其他项目保修期限约定如下：</w:t>
      </w:r>
      <w:r>
        <w:rPr>
          <w:rFonts w:hint="eastAsia" w:ascii="仿宋" w:hAnsi="仿宋" w:eastAsia="仿宋" w:cs="Times New Roman"/>
          <w:kern w:val="0"/>
          <w:sz w:val="24"/>
          <w:szCs w:val="21"/>
          <w:u w:val="single"/>
        </w:rPr>
        <w:t xml:space="preserve">       /              </w:t>
      </w:r>
      <w:r>
        <w:rPr>
          <w:rFonts w:hint="eastAsia" w:ascii="仿宋" w:hAnsi="仿宋" w:eastAsia="仿宋" w:cs="Times New Roman"/>
          <w:kern w:val="0"/>
          <w:sz w:val="24"/>
          <w:szCs w:val="21"/>
        </w:rPr>
        <w:t>。</w:t>
      </w:r>
    </w:p>
    <w:p w14:paraId="7B583E80">
      <w:pPr>
        <w:widowControl/>
        <w:spacing w:line="360" w:lineRule="auto"/>
        <w:jc w:val="left"/>
        <w:rPr>
          <w:rFonts w:hint="eastAsia" w:ascii="仿宋" w:hAnsi="仿宋" w:eastAsia="仿宋" w:cs="Times New Roman"/>
          <w:b/>
          <w:kern w:val="0"/>
          <w:sz w:val="24"/>
          <w:szCs w:val="21"/>
        </w:rPr>
      </w:pPr>
      <w:r>
        <w:rPr>
          <w:rFonts w:hint="eastAsia" w:ascii="仿宋" w:hAnsi="仿宋" w:eastAsia="仿宋" w:cs="Times New Roman"/>
          <w:b/>
          <w:kern w:val="0"/>
          <w:sz w:val="24"/>
          <w:szCs w:val="21"/>
        </w:rPr>
        <w:t>三、质量保修责任</w:t>
      </w:r>
    </w:p>
    <w:p w14:paraId="2647A0E8">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 xml:space="preserve">    1、属于保修范围、内容的项目，承包人应当在接到保修通知之日起2个小时内派人保修。承包人不在约定期限内派人保修或同一部位质量问题两次修理不好的，发包人可以委托他人修理，费用（含管理费15％）由承包人全部承担。</w:t>
      </w:r>
    </w:p>
    <w:p w14:paraId="75B8D98F">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 xml:space="preserve">    2、发生紧急抢修事故的，承包人在接到事故通知后，应当在二小时内到达事故现场抢修，否则发包人可以委托他人进行抢修，费用由承包人（保修单位）全部承担。</w:t>
      </w:r>
    </w:p>
    <w:p w14:paraId="0C7F16F4">
      <w:pPr>
        <w:widowControl/>
        <w:spacing w:line="360" w:lineRule="auto"/>
        <w:ind w:firstLine="480" w:firstLineChars="200"/>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3、 由于承包人责任造成的结构安全的质量问题，应当按照《房屋建筑工程质量保修办法》的规定，立即向当地建设行政主管部门报告，采取安全防范措施；由原设计单位或者具有相应资质等级的设计单位提出保修方案，承包人实施保修；</w:t>
      </w:r>
    </w:p>
    <w:p w14:paraId="0B1CAB53">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 xml:space="preserve">    4、质量保修完成后，由发包人组织验收。</w:t>
      </w:r>
    </w:p>
    <w:p w14:paraId="5E30B104">
      <w:pPr>
        <w:widowControl/>
        <w:spacing w:line="360" w:lineRule="auto"/>
        <w:jc w:val="left"/>
        <w:rPr>
          <w:rFonts w:hint="eastAsia" w:ascii="仿宋" w:hAnsi="仿宋" w:eastAsia="仿宋" w:cs="Times New Roman"/>
          <w:b/>
          <w:kern w:val="0"/>
          <w:sz w:val="24"/>
          <w:szCs w:val="21"/>
        </w:rPr>
      </w:pPr>
      <w:r>
        <w:rPr>
          <w:rFonts w:hint="eastAsia" w:ascii="仿宋" w:hAnsi="仿宋" w:eastAsia="仿宋" w:cs="Times New Roman"/>
          <w:b/>
          <w:kern w:val="0"/>
          <w:sz w:val="24"/>
          <w:szCs w:val="21"/>
        </w:rPr>
        <w:t>四、保修费用</w:t>
      </w:r>
    </w:p>
    <w:p w14:paraId="2933B001">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1、保修费用由造成质量缺陷的责任方承担，但无论责任方为任何一方，承包方承担维修责任，待明确责任方，由相关责任方承担费用。</w:t>
      </w:r>
    </w:p>
    <w:p w14:paraId="0626A646">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2、保修单位不及时进行维修或两次维修不好的，发包人另行委托他人维修，保修单位须承担全部维修费用（包括15%的管理费）；</w:t>
      </w:r>
    </w:p>
    <w:p w14:paraId="10F07255">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3、由于承包人的原因造成对本合同范围内结构的严重质量问题，承包人应根据发包人要求委托专业单位进行安全鉴定及出具处理方案，并负责组织实施和承担费用；</w:t>
      </w:r>
    </w:p>
    <w:p w14:paraId="2F9389DB">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4、由于承包人质量问题造成的损失，应根据其实际损失或评估价值，承包人须进行相应赔偿。</w:t>
      </w:r>
    </w:p>
    <w:p w14:paraId="54AEB7D4">
      <w:pPr>
        <w:widowControl/>
        <w:spacing w:line="360" w:lineRule="auto"/>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6、保修期满两年，经建设方相关部门及甲方确认无误并同意后，无息退还保修金（防水保修期为5年）。</w:t>
      </w:r>
    </w:p>
    <w:p w14:paraId="64962A14">
      <w:pPr>
        <w:widowControl/>
        <w:spacing w:line="360" w:lineRule="auto"/>
        <w:jc w:val="left"/>
        <w:rPr>
          <w:rFonts w:hint="eastAsia" w:ascii="仿宋" w:hAnsi="仿宋" w:eastAsia="仿宋" w:cs="Times New Roman"/>
          <w:b/>
          <w:kern w:val="0"/>
          <w:sz w:val="24"/>
          <w:szCs w:val="21"/>
        </w:rPr>
      </w:pPr>
      <w:r>
        <w:rPr>
          <w:rFonts w:hint="eastAsia" w:ascii="仿宋" w:hAnsi="仿宋" w:eastAsia="仿宋" w:cs="Times New Roman"/>
          <w:b/>
          <w:kern w:val="0"/>
          <w:sz w:val="24"/>
          <w:szCs w:val="21"/>
        </w:rPr>
        <w:t>五、其他</w:t>
      </w:r>
    </w:p>
    <w:p w14:paraId="3075BDFC">
      <w:pPr>
        <w:widowControl/>
        <w:spacing w:line="360" w:lineRule="auto"/>
        <w:jc w:val="left"/>
        <w:rPr>
          <w:rFonts w:hint="eastAsia" w:ascii="仿宋" w:hAnsi="仿宋" w:eastAsia="仿宋" w:cs="Times New Roman"/>
          <w:kern w:val="0"/>
          <w:sz w:val="24"/>
          <w:szCs w:val="21"/>
          <w:lang w:eastAsia="zh-CN"/>
        </w:rPr>
      </w:pPr>
      <w:r>
        <w:rPr>
          <w:rFonts w:hint="eastAsia" w:ascii="仿宋" w:hAnsi="仿宋" w:eastAsia="仿宋" w:cs="Times New Roman"/>
          <w:kern w:val="0"/>
          <w:sz w:val="24"/>
          <w:szCs w:val="21"/>
        </w:rPr>
        <w:t xml:space="preserve">    1、如因施工质量原因维修后，保修期限相应顺延，相应维修部份保修金退还时间亦顺延</w:t>
      </w:r>
      <w:r>
        <w:rPr>
          <w:rFonts w:hint="eastAsia" w:ascii="仿宋" w:hAnsi="仿宋" w:eastAsia="仿宋" w:cs="Times New Roman"/>
          <w:kern w:val="0"/>
          <w:sz w:val="24"/>
          <w:szCs w:val="21"/>
          <w:lang w:eastAsia="zh-CN"/>
        </w:rPr>
        <w:t>。</w:t>
      </w:r>
    </w:p>
    <w:p w14:paraId="3031C9B8">
      <w:pPr>
        <w:widowControl/>
        <w:tabs>
          <w:tab w:val="left" w:pos="7198"/>
        </w:tabs>
        <w:bidi w:val="0"/>
        <w:jc w:val="left"/>
        <w:rPr>
          <w:rFonts w:hint="eastAsia" w:ascii="Calibri" w:hAnsi="Calibri" w:cs="Times New Roman"/>
          <w:kern w:val="0"/>
          <w:sz w:val="24"/>
          <w:szCs w:val="24"/>
          <w:lang w:val="en-US" w:eastAsia="zh-CN" w:bidi="ar-SA"/>
        </w:rPr>
      </w:pPr>
    </w:p>
    <w:p w14:paraId="5B1B39A1">
      <w:pPr>
        <w:widowControl/>
        <w:tabs>
          <w:tab w:val="left" w:pos="7198"/>
        </w:tabs>
        <w:bidi w:val="0"/>
        <w:jc w:val="left"/>
        <w:rPr>
          <w:rFonts w:hint="eastAsia" w:ascii="Calibri" w:hAnsi="Calibri" w:cs="Times New Roman"/>
          <w:kern w:val="0"/>
          <w:sz w:val="24"/>
          <w:szCs w:val="24"/>
          <w:lang w:val="en-US" w:eastAsia="zh-CN" w:bidi="ar-SA"/>
        </w:rPr>
      </w:pPr>
    </w:p>
    <w:p w14:paraId="1F522CD3">
      <w:pPr>
        <w:widowControl/>
        <w:tabs>
          <w:tab w:val="left" w:pos="7198"/>
        </w:tabs>
        <w:bidi w:val="0"/>
        <w:jc w:val="left"/>
        <w:rPr>
          <w:rFonts w:hint="eastAsia" w:ascii="Calibri" w:hAnsi="Calibri" w:cs="Times New Roman"/>
          <w:kern w:val="0"/>
          <w:sz w:val="24"/>
          <w:szCs w:val="24"/>
          <w:lang w:val="en-US" w:eastAsia="zh-CN" w:bidi="ar-SA"/>
        </w:rPr>
      </w:pPr>
    </w:p>
    <w:p w14:paraId="7990A758">
      <w:pPr>
        <w:widowControl/>
        <w:tabs>
          <w:tab w:val="left" w:pos="7198"/>
        </w:tabs>
        <w:bidi w:val="0"/>
        <w:jc w:val="left"/>
        <w:rPr>
          <w:rFonts w:hint="eastAsia" w:ascii="Calibri" w:hAnsi="Calibri" w:cs="Times New Roman"/>
          <w:kern w:val="0"/>
          <w:sz w:val="24"/>
          <w:szCs w:val="24"/>
          <w:lang w:val="en-US" w:eastAsia="zh-CN" w:bidi="ar-SA"/>
        </w:rPr>
      </w:pPr>
    </w:p>
    <w:p w14:paraId="7CC79A54">
      <w:pPr>
        <w:widowControl/>
        <w:tabs>
          <w:tab w:val="left" w:pos="7198"/>
        </w:tabs>
        <w:bidi w:val="0"/>
        <w:jc w:val="left"/>
        <w:rPr>
          <w:rFonts w:hint="eastAsia" w:ascii="Calibri" w:hAnsi="Calibri" w:cs="Times New Roman"/>
          <w:kern w:val="0"/>
          <w:sz w:val="24"/>
          <w:szCs w:val="24"/>
          <w:lang w:val="en-US" w:eastAsia="zh-CN" w:bidi="ar-SA"/>
        </w:rPr>
      </w:pPr>
    </w:p>
    <w:p w14:paraId="08FBDC5E">
      <w:pPr>
        <w:widowControl/>
        <w:tabs>
          <w:tab w:val="left" w:pos="7198"/>
        </w:tabs>
        <w:bidi w:val="0"/>
        <w:jc w:val="left"/>
        <w:rPr>
          <w:rFonts w:hint="eastAsia" w:ascii="Calibri" w:hAnsi="Calibri" w:cs="Times New Roman"/>
          <w:kern w:val="0"/>
          <w:sz w:val="24"/>
          <w:szCs w:val="24"/>
          <w:lang w:val="en-US" w:eastAsia="zh-CN" w:bidi="ar-SA"/>
        </w:rPr>
      </w:pPr>
    </w:p>
    <w:p w14:paraId="3962AAB1">
      <w:pPr>
        <w:widowControl/>
        <w:tabs>
          <w:tab w:val="left" w:pos="7198"/>
        </w:tabs>
        <w:bidi w:val="0"/>
        <w:jc w:val="left"/>
        <w:rPr>
          <w:rFonts w:hint="eastAsia" w:ascii="Calibri" w:hAnsi="Calibri" w:cs="Times New Roman"/>
          <w:kern w:val="0"/>
          <w:sz w:val="24"/>
          <w:szCs w:val="24"/>
          <w:lang w:val="en-US" w:eastAsia="zh-CN" w:bidi="ar-SA"/>
        </w:rPr>
      </w:pPr>
    </w:p>
    <w:p w14:paraId="0B58416E">
      <w:pPr>
        <w:widowControl/>
        <w:tabs>
          <w:tab w:val="left" w:pos="7198"/>
        </w:tabs>
        <w:bidi w:val="0"/>
        <w:jc w:val="left"/>
        <w:rPr>
          <w:rFonts w:hint="eastAsia" w:ascii="Calibri" w:hAnsi="Calibri" w:cs="Times New Roman"/>
          <w:kern w:val="0"/>
          <w:sz w:val="24"/>
          <w:szCs w:val="24"/>
          <w:lang w:val="en-US" w:eastAsia="zh-CN" w:bidi="ar-SA"/>
        </w:rPr>
      </w:pPr>
    </w:p>
    <w:p w14:paraId="523919D7">
      <w:pPr>
        <w:widowControl/>
        <w:tabs>
          <w:tab w:val="left" w:pos="7198"/>
        </w:tabs>
        <w:bidi w:val="0"/>
        <w:jc w:val="left"/>
        <w:rPr>
          <w:rFonts w:hint="eastAsia" w:ascii="Calibri" w:hAnsi="Calibri" w:cs="Times New Roman"/>
          <w:kern w:val="0"/>
          <w:sz w:val="24"/>
          <w:szCs w:val="24"/>
          <w:lang w:val="en-US" w:eastAsia="zh-CN" w:bidi="ar-SA"/>
        </w:rPr>
      </w:pPr>
    </w:p>
    <w:p w14:paraId="6AA93845">
      <w:pPr>
        <w:widowControl/>
        <w:tabs>
          <w:tab w:val="left" w:pos="7198"/>
        </w:tabs>
        <w:bidi w:val="0"/>
        <w:jc w:val="left"/>
        <w:rPr>
          <w:rFonts w:hint="eastAsia" w:ascii="Calibri" w:hAnsi="Calibri" w:cs="Times New Roman"/>
          <w:kern w:val="0"/>
          <w:sz w:val="24"/>
          <w:szCs w:val="24"/>
          <w:lang w:val="en-US" w:eastAsia="zh-CN" w:bidi="ar-SA"/>
        </w:rPr>
      </w:pPr>
    </w:p>
    <w:p w14:paraId="0E0DC862">
      <w:pPr>
        <w:widowControl/>
        <w:tabs>
          <w:tab w:val="left" w:pos="7198"/>
        </w:tabs>
        <w:bidi w:val="0"/>
        <w:jc w:val="left"/>
        <w:rPr>
          <w:rFonts w:hint="eastAsia" w:ascii="Calibri" w:hAnsi="Calibri" w:cs="Times New Roman"/>
          <w:kern w:val="0"/>
          <w:sz w:val="24"/>
          <w:szCs w:val="24"/>
          <w:lang w:val="en-US" w:eastAsia="zh-CN" w:bidi="ar-SA"/>
        </w:rPr>
      </w:pPr>
    </w:p>
    <w:p w14:paraId="43C95B38">
      <w:pPr>
        <w:widowControl/>
        <w:tabs>
          <w:tab w:val="left" w:pos="7198"/>
        </w:tabs>
        <w:bidi w:val="0"/>
        <w:jc w:val="left"/>
        <w:rPr>
          <w:rFonts w:hint="eastAsia" w:ascii="Calibri" w:hAnsi="Calibri" w:cs="Times New Roman"/>
          <w:kern w:val="0"/>
          <w:sz w:val="24"/>
          <w:szCs w:val="24"/>
          <w:lang w:val="en-US" w:eastAsia="zh-CN" w:bidi="ar-SA"/>
        </w:rPr>
      </w:pPr>
    </w:p>
    <w:p w14:paraId="68912184">
      <w:pPr>
        <w:widowControl/>
        <w:tabs>
          <w:tab w:val="left" w:pos="7198"/>
        </w:tabs>
        <w:bidi w:val="0"/>
        <w:jc w:val="left"/>
        <w:rPr>
          <w:rFonts w:hint="eastAsia" w:ascii="Calibri" w:hAnsi="Calibri" w:cs="Times New Roman"/>
          <w:kern w:val="0"/>
          <w:sz w:val="24"/>
          <w:szCs w:val="24"/>
          <w:lang w:val="en-US" w:eastAsia="zh-CN" w:bidi="ar-SA"/>
        </w:rPr>
      </w:pPr>
    </w:p>
    <w:p w14:paraId="60EE8BC4">
      <w:pPr>
        <w:widowControl/>
        <w:spacing w:line="360" w:lineRule="auto"/>
        <w:jc w:val="left"/>
        <w:rPr>
          <w:rFonts w:ascii="仿宋" w:hAnsi="仿宋" w:eastAsia="仿宋" w:cs="Times New Roman"/>
          <w:kern w:val="0"/>
          <w:sz w:val="24"/>
          <w:szCs w:val="21"/>
        </w:rPr>
      </w:pPr>
      <w:r>
        <w:rPr>
          <w:rFonts w:hint="eastAsia" w:ascii="仿宋" w:hAnsi="仿宋" w:eastAsia="仿宋" w:cs="Times New Roman"/>
          <w:kern w:val="0"/>
          <w:sz w:val="24"/>
          <w:szCs w:val="21"/>
        </w:rPr>
        <w:t>附件</w:t>
      </w:r>
      <w:r>
        <w:rPr>
          <w:rFonts w:hint="eastAsia" w:ascii="仿宋" w:hAnsi="仿宋" w:eastAsia="仿宋" w:cs="Times New Roman"/>
          <w:kern w:val="0"/>
          <w:sz w:val="24"/>
          <w:szCs w:val="21"/>
          <w:lang w:val="en-US" w:eastAsia="zh-CN"/>
        </w:rPr>
        <w:t>5</w:t>
      </w:r>
      <w:r>
        <w:rPr>
          <w:rFonts w:hint="eastAsia" w:ascii="仿宋" w:hAnsi="仿宋" w:eastAsia="仿宋" w:cs="Times New Roman"/>
          <w:kern w:val="0"/>
          <w:sz w:val="24"/>
          <w:szCs w:val="21"/>
        </w:rPr>
        <w:t>：（每次请款时提供本承诺函）</w:t>
      </w:r>
    </w:p>
    <w:p w14:paraId="41971004">
      <w:pPr>
        <w:widowControl/>
        <w:spacing w:line="360" w:lineRule="auto"/>
        <w:jc w:val="center"/>
        <w:rPr>
          <w:rFonts w:hint="eastAsia" w:ascii="仿宋" w:hAnsi="仿宋" w:eastAsia="仿宋" w:cs="Times New Roman"/>
          <w:b/>
          <w:bCs/>
          <w:kern w:val="0"/>
          <w:sz w:val="24"/>
          <w:szCs w:val="21"/>
        </w:rPr>
      </w:pPr>
      <w:r>
        <w:rPr>
          <w:rFonts w:hint="eastAsia" w:ascii="仿宋" w:hAnsi="仿宋" w:eastAsia="仿宋" w:cs="Times New Roman"/>
          <w:b/>
          <w:bCs/>
          <w:kern w:val="0"/>
          <w:sz w:val="24"/>
          <w:szCs w:val="21"/>
        </w:rPr>
        <w:t>农民工工资支付承诺函</w:t>
      </w:r>
    </w:p>
    <w:p w14:paraId="6541D771">
      <w:pPr>
        <w:widowControl/>
        <w:spacing w:line="360" w:lineRule="auto"/>
        <w:jc w:val="left"/>
        <w:rPr>
          <w:rFonts w:ascii="仿宋" w:hAnsi="仿宋" w:eastAsia="仿宋" w:cs="Times New Roman"/>
          <w:b/>
          <w:bCs/>
          <w:kern w:val="0"/>
          <w:sz w:val="24"/>
          <w:szCs w:val="21"/>
          <w:u w:val="single"/>
        </w:rPr>
      </w:pPr>
      <w:r>
        <w:rPr>
          <w:rFonts w:hint="eastAsia" w:ascii="仿宋" w:hAnsi="仿宋" w:eastAsia="仿宋" w:cs="Times New Roman"/>
          <w:b/>
          <w:bCs/>
          <w:kern w:val="0"/>
          <w:sz w:val="24"/>
          <w:szCs w:val="21"/>
        </w:rPr>
        <w:t>致：</w:t>
      </w:r>
      <w:r>
        <w:rPr>
          <w:rFonts w:hint="eastAsia" w:ascii="仿宋" w:hAnsi="仿宋" w:eastAsia="仿宋" w:cs="Times New Roman"/>
          <w:b/>
          <w:bCs/>
          <w:kern w:val="0"/>
          <w:sz w:val="24"/>
          <w:szCs w:val="21"/>
          <w:u w:val="single"/>
        </w:rPr>
        <w:t xml:space="preserve">                     </w:t>
      </w:r>
      <w:r>
        <w:rPr>
          <w:rFonts w:hint="eastAsia" w:ascii="仿宋" w:hAnsi="仿宋" w:eastAsia="仿宋" w:cs="Times New Roman"/>
          <w:b/>
          <w:bCs/>
          <w:kern w:val="0"/>
          <w:sz w:val="24"/>
          <w:szCs w:val="21"/>
        </w:rPr>
        <w:t>公司</w:t>
      </w:r>
    </w:p>
    <w:p w14:paraId="2012FA5E">
      <w:pPr>
        <w:widowControl/>
        <w:spacing w:line="360" w:lineRule="auto"/>
        <w:jc w:val="left"/>
        <w:rPr>
          <w:rFonts w:ascii="仿宋" w:hAnsi="仿宋" w:eastAsia="仿宋" w:cs="Times New Roman"/>
          <w:kern w:val="0"/>
          <w:sz w:val="24"/>
          <w:szCs w:val="21"/>
        </w:rPr>
      </w:pPr>
      <w:r>
        <w:rPr>
          <w:rFonts w:hint="eastAsia" w:ascii="仿宋" w:hAnsi="仿宋" w:eastAsia="仿宋" w:cs="Times New Roman"/>
          <w:kern w:val="0"/>
          <w:sz w:val="24"/>
          <w:szCs w:val="21"/>
        </w:rPr>
        <w:t xml:space="preserve">为了切实维护农民工的合法权益，确保社会和企业稳定，根据各级政府和相关主管部门的要求，结合我公司承接 </w:t>
      </w:r>
      <w:r>
        <w:rPr>
          <w:rFonts w:hint="eastAsia" w:ascii="仿宋" w:hAnsi="仿宋" w:eastAsia="仿宋" w:cs="Times New Roman"/>
          <w:kern w:val="0"/>
          <w:sz w:val="24"/>
          <w:szCs w:val="21"/>
          <w:u w:val="single"/>
        </w:rPr>
        <w:t xml:space="preserve">                                </w:t>
      </w:r>
      <w:r>
        <w:rPr>
          <w:rFonts w:hint="eastAsia" w:ascii="仿宋" w:hAnsi="仿宋" w:eastAsia="仿宋" w:cs="Times New Roman"/>
          <w:kern w:val="0"/>
          <w:sz w:val="24"/>
          <w:szCs w:val="21"/>
        </w:rPr>
        <w:t>工程项目的施工实际情况，特作如下慎重承诺：</w:t>
      </w:r>
    </w:p>
    <w:p w14:paraId="60BC9D17">
      <w:pPr>
        <w:widowControl/>
        <w:numPr>
          <w:ilvl w:val="0"/>
          <w:numId w:val="7"/>
        </w:numPr>
        <w:spacing w:line="360" w:lineRule="auto"/>
        <w:jc w:val="left"/>
        <w:rPr>
          <w:rFonts w:ascii="仿宋" w:hAnsi="仿宋" w:eastAsia="仿宋" w:cs="Times New Roman"/>
          <w:kern w:val="0"/>
          <w:sz w:val="24"/>
          <w:szCs w:val="21"/>
        </w:rPr>
      </w:pPr>
      <w:r>
        <w:rPr>
          <w:rFonts w:hint="eastAsia" w:ascii="仿宋" w:hAnsi="仿宋" w:eastAsia="仿宋" w:cs="Times New Roman"/>
          <w:kern w:val="0"/>
          <w:sz w:val="24"/>
          <w:szCs w:val="21"/>
        </w:rPr>
        <w:t>我公司将严格按照施工归属地上级主管部门以及贵公司关于农民工工资发放的相关要求，切实做好了农民工工资发放工作，我公司依法依规对所招用的农民工进行了实名制管理，编制了花名册；根据我公司薪酬福利政策、劳动合同约定、考勤、工程计量、计时计件单价等足额核算了本月应付农民工工资,并已经农民工本人、班组长、劳务管理员、分包方负责人签字确认。</w:t>
      </w:r>
    </w:p>
    <w:p w14:paraId="62C78032">
      <w:pPr>
        <w:widowControl/>
        <w:spacing w:line="360" w:lineRule="auto"/>
        <w:jc w:val="left"/>
        <w:rPr>
          <w:rFonts w:ascii="仿宋" w:hAnsi="仿宋" w:eastAsia="仿宋" w:cs="Times New Roman"/>
          <w:kern w:val="0"/>
          <w:sz w:val="24"/>
          <w:szCs w:val="21"/>
          <w:lang w:bidi="zh-TW"/>
        </w:rPr>
      </w:pPr>
      <w:r>
        <w:rPr>
          <w:rFonts w:hint="eastAsia" w:ascii="仿宋" w:hAnsi="仿宋" w:eastAsia="仿宋" w:cs="Times New Roman"/>
          <w:kern w:val="0"/>
          <w:sz w:val="24"/>
          <w:szCs w:val="21"/>
        </w:rPr>
        <w:t>2、工资发放人员都为我公司在本项目务工的人员，并在项目部办理过实名制登记手续，不存在人员遗漏、不实的情况。现特委托贵公司代为支付我聘用的民工工资，代为支付的工资款在贵公司对我的分包工程款中等额扣除。贵公司只是代我支付聘用的民工工资，该代为付款行为不代表本次代付工资的民工与贵公司存在劳动关系及其他权利义务。</w:t>
      </w:r>
    </w:p>
    <w:p w14:paraId="6D23BF69">
      <w:pPr>
        <w:widowControl/>
        <w:spacing w:line="360" w:lineRule="auto"/>
        <w:jc w:val="left"/>
        <w:rPr>
          <w:rFonts w:ascii="仿宋" w:hAnsi="仿宋" w:eastAsia="仿宋" w:cs="Times New Roman"/>
          <w:kern w:val="0"/>
          <w:sz w:val="24"/>
          <w:szCs w:val="21"/>
        </w:rPr>
      </w:pPr>
      <w:r>
        <w:rPr>
          <w:rFonts w:hint="eastAsia" w:ascii="仿宋" w:hAnsi="仿宋" w:eastAsia="仿宋" w:cs="Times New Roman"/>
          <w:kern w:val="0"/>
          <w:sz w:val="24"/>
          <w:szCs w:val="21"/>
        </w:rPr>
        <w:t>3、我公司作为用工主体单位，对提供的实名制考勤记录的真实性负责，</w:t>
      </w:r>
      <w:r>
        <w:rPr>
          <w:rFonts w:hint="eastAsia" w:ascii="仿宋" w:hAnsi="仿宋" w:eastAsia="仿宋" w:cs="Times New Roman"/>
          <w:kern w:val="0"/>
          <w:sz w:val="24"/>
          <w:szCs w:val="21"/>
          <w:u w:val="single"/>
        </w:rPr>
        <w:t xml:space="preserve"> </w:t>
      </w:r>
      <w:r>
        <w:rPr>
          <w:rFonts w:ascii="仿宋" w:hAnsi="仿宋" w:eastAsia="仿宋" w:cs="Times New Roman"/>
          <w:kern w:val="0"/>
          <w:sz w:val="24"/>
          <w:szCs w:val="21"/>
          <w:u w:val="single"/>
        </w:rPr>
        <w:t xml:space="preserve">  </w:t>
      </w:r>
      <w:r>
        <w:rPr>
          <w:rFonts w:hint="eastAsia" w:ascii="仿宋" w:hAnsi="仿宋" w:eastAsia="仿宋" w:cs="Times New Roman"/>
          <w:kern w:val="0"/>
          <w:sz w:val="24"/>
          <w:szCs w:val="21"/>
        </w:rPr>
        <w:t>年</w:t>
      </w:r>
      <w:r>
        <w:rPr>
          <w:rFonts w:hint="eastAsia" w:ascii="仿宋" w:hAnsi="仿宋" w:eastAsia="仿宋" w:cs="Times New Roman"/>
          <w:kern w:val="0"/>
          <w:sz w:val="24"/>
          <w:szCs w:val="21"/>
          <w:u w:val="single"/>
        </w:rPr>
        <w:t xml:space="preserve"> </w:t>
      </w:r>
      <w:r>
        <w:rPr>
          <w:rFonts w:ascii="仿宋" w:hAnsi="仿宋" w:eastAsia="仿宋" w:cs="Times New Roman"/>
          <w:kern w:val="0"/>
          <w:sz w:val="24"/>
          <w:szCs w:val="21"/>
          <w:u w:val="single"/>
        </w:rPr>
        <w:t xml:space="preserve">  </w:t>
      </w:r>
      <w:r>
        <w:rPr>
          <w:rFonts w:hint="eastAsia" w:ascii="仿宋" w:hAnsi="仿宋" w:eastAsia="仿宋" w:cs="Times New Roman"/>
          <w:kern w:val="0"/>
          <w:sz w:val="24"/>
          <w:szCs w:val="21"/>
        </w:rPr>
        <w:t>月我公司共申请支付工资</w:t>
      </w:r>
      <w:r>
        <w:rPr>
          <w:rFonts w:hint="eastAsia" w:ascii="仿宋" w:hAnsi="仿宋" w:eastAsia="仿宋" w:cs="Times New Roman"/>
          <w:kern w:val="0"/>
          <w:sz w:val="24"/>
          <w:szCs w:val="21"/>
          <w:u w:val="single"/>
        </w:rPr>
        <w:t xml:space="preserve"> </w:t>
      </w:r>
      <w:r>
        <w:rPr>
          <w:rFonts w:ascii="仿宋" w:hAnsi="仿宋" w:eastAsia="仿宋" w:cs="Times New Roman"/>
          <w:kern w:val="0"/>
          <w:sz w:val="24"/>
          <w:szCs w:val="21"/>
          <w:u w:val="single"/>
        </w:rPr>
        <w:t xml:space="preserve">     </w:t>
      </w:r>
      <w:r>
        <w:rPr>
          <w:rFonts w:hint="eastAsia" w:ascii="仿宋" w:hAnsi="仿宋" w:eastAsia="仿宋" w:cs="Times New Roman"/>
          <w:kern w:val="0"/>
          <w:sz w:val="24"/>
          <w:szCs w:val="21"/>
        </w:rPr>
        <w:t>元，本月农民工应付工资支付完成后，我公司本月及本月之前的农民工工资都已足额支付，不存在应付未付人员，不存在应付未付工资等情况。如我公司在以后以任何方式争议本月及本月之前的农民工人数、工资，视同恶意讨薪，愿意承担一切后果。如因农民工工资发放不到位或处置不力，导致农民工有不同形式的上访、闹访、集访等讨薪事件的发生，我公司愿意承担由此造成的不良后果及一切经济责任。</w:t>
      </w:r>
    </w:p>
    <w:p w14:paraId="1A09047B">
      <w:pPr>
        <w:widowControl/>
        <w:spacing w:line="360" w:lineRule="auto"/>
        <w:jc w:val="left"/>
        <w:rPr>
          <w:rFonts w:ascii="仿宋" w:hAnsi="仿宋" w:eastAsia="仿宋" w:cs="Times New Roman"/>
          <w:kern w:val="0"/>
          <w:sz w:val="24"/>
          <w:szCs w:val="21"/>
        </w:rPr>
      </w:pPr>
      <w:r>
        <w:rPr>
          <w:rFonts w:hint="eastAsia" w:ascii="仿宋" w:hAnsi="仿宋" w:eastAsia="仿宋" w:cs="Times New Roman"/>
          <w:kern w:val="0"/>
          <w:sz w:val="24"/>
          <w:szCs w:val="21"/>
        </w:rPr>
        <w:t>4、本次委托代发的工资为税前工资，详见代发清单。所产生的个人所得税由我司自行申报和负责缴纳。本次委托支付产生的一切经济法律风险和损失由我司全部承担。我司承诺农民工收到贵司代发的工资后若有任何经济法律劳务纠纷，均由我司全部承担，无贵司无关。</w:t>
      </w:r>
    </w:p>
    <w:p w14:paraId="568BAA07">
      <w:pPr>
        <w:widowControl/>
        <w:spacing w:line="360" w:lineRule="auto"/>
        <w:ind w:firstLine="480" w:firstLineChars="200"/>
        <w:jc w:val="left"/>
        <w:rPr>
          <w:rFonts w:ascii="仿宋" w:hAnsi="仿宋" w:eastAsia="仿宋" w:cs="Times New Roman"/>
          <w:kern w:val="0"/>
          <w:sz w:val="24"/>
          <w:szCs w:val="21"/>
        </w:rPr>
      </w:pPr>
      <w:r>
        <w:rPr>
          <w:rFonts w:hint="eastAsia" w:ascii="仿宋" w:hAnsi="仿宋" w:eastAsia="仿宋" w:cs="Times New Roman"/>
          <w:kern w:val="0"/>
          <w:sz w:val="24"/>
          <w:szCs w:val="21"/>
        </w:rPr>
        <w:t>法定代表人：（签字、盖章）</w:t>
      </w:r>
    </w:p>
    <w:p w14:paraId="037BFC39">
      <w:pPr>
        <w:widowControl/>
        <w:spacing w:line="360" w:lineRule="auto"/>
        <w:ind w:firstLine="480" w:firstLineChars="200"/>
        <w:jc w:val="left"/>
        <w:rPr>
          <w:rFonts w:hint="eastAsia" w:ascii="仿宋" w:hAnsi="仿宋" w:eastAsia="仿宋" w:cs="Times New Roman"/>
          <w:kern w:val="0"/>
          <w:sz w:val="24"/>
          <w:szCs w:val="21"/>
        </w:rPr>
      </w:pPr>
      <w:r>
        <w:rPr>
          <w:rFonts w:hint="eastAsia" w:ascii="仿宋" w:hAnsi="仿宋" w:eastAsia="仿宋" w:cs="Times New Roman"/>
          <w:kern w:val="0"/>
          <w:sz w:val="24"/>
          <w:szCs w:val="21"/>
        </w:rPr>
        <w:t>承诺单位：（盖章）</w:t>
      </w:r>
      <w:r>
        <w:rPr>
          <w:rFonts w:hint="eastAsia" w:ascii="仿宋" w:hAnsi="仿宋" w:eastAsia="仿宋" w:cs="Times New Roman"/>
          <w:kern w:val="0"/>
          <w:sz w:val="24"/>
          <w:szCs w:val="21"/>
          <w:lang w:val="en-US" w:eastAsia="zh-CN"/>
        </w:rPr>
        <w:t xml:space="preserve">                   </w:t>
      </w:r>
      <w:r>
        <w:rPr>
          <w:rFonts w:hint="eastAsia" w:ascii="仿宋" w:hAnsi="仿宋" w:eastAsia="仿宋" w:cs="Times New Roman"/>
          <w:kern w:val="0"/>
          <w:sz w:val="24"/>
          <w:szCs w:val="21"/>
        </w:rPr>
        <w:t>日期：</w:t>
      </w:r>
    </w:p>
    <w:p w14:paraId="2EBFED54">
      <w:pPr>
        <w:widowControl/>
        <w:tabs>
          <w:tab w:val="left" w:pos="7198"/>
        </w:tabs>
        <w:bidi w:val="0"/>
        <w:jc w:val="left"/>
        <w:rPr>
          <w:rFonts w:hint="eastAsia" w:ascii="Calibri" w:hAnsi="Calibri" w:eastAsia="宋体" w:cs="Times New Roman"/>
          <w:kern w:val="0"/>
          <w:sz w:val="24"/>
          <w:szCs w:val="24"/>
          <w:lang w:val="en-US" w:eastAsia="zh-CN" w:bidi="ar-SA"/>
        </w:rPr>
      </w:pPr>
    </w:p>
    <w:p w14:paraId="34A07A10">
      <w:pPr>
        <w:widowControl/>
        <w:tabs>
          <w:tab w:val="left" w:pos="7198"/>
        </w:tabs>
        <w:bidi w:val="0"/>
        <w:jc w:val="left"/>
        <w:rPr>
          <w:rFonts w:hint="eastAsia" w:ascii="Calibri" w:hAnsi="Calibri" w:eastAsia="宋体" w:cs="Times New Roman"/>
          <w:kern w:val="0"/>
          <w:sz w:val="24"/>
          <w:szCs w:val="24"/>
          <w:lang w:val="en-US" w:eastAsia="zh-CN" w:bidi="ar-SA"/>
        </w:rPr>
      </w:pPr>
      <w:r>
        <w:rPr>
          <w:rFonts w:hint="eastAsia" w:ascii="Calibri" w:hAnsi="Calibri" w:eastAsia="宋体" w:cs="Times New Roman"/>
          <w:kern w:val="0"/>
          <w:sz w:val="24"/>
          <w:szCs w:val="24"/>
          <w:lang w:val="en-US" w:eastAsia="zh-CN" w:bidi="ar-SA"/>
        </w:rPr>
        <w:t>附件6：</w:t>
      </w:r>
    </w:p>
    <w:tbl>
      <w:tblPr>
        <w:tblStyle w:val="17"/>
        <w:tblW w:w="9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80"/>
      </w:tblGrid>
      <w:tr w14:paraId="72533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9280" w:type="dxa"/>
            <w:tcBorders>
              <w:top w:val="nil"/>
              <w:left w:val="nil"/>
              <w:bottom w:val="nil"/>
              <w:right w:val="nil"/>
            </w:tcBorders>
            <w:shd w:val="clear" w:color="auto" w:fill="auto"/>
            <w:noWrap/>
            <w:vAlign w:val="center"/>
          </w:tcPr>
          <w:p w14:paraId="7E47B38D">
            <w:pPr>
              <w:keepNext w:val="0"/>
              <w:keepLines w:val="0"/>
              <w:widowControl/>
              <w:suppressLineNumbers w:val="0"/>
              <w:jc w:val="center"/>
              <w:textAlignment w:val="center"/>
              <w:rPr>
                <w:rFonts w:hint="eastAsia" w:ascii="宋体" w:hAnsi="宋体" w:eastAsia="宋体" w:cs="宋体"/>
                <w:i w:val="0"/>
                <w:iCs w:val="0"/>
                <w:color w:val="000000"/>
                <w:kern w:val="0"/>
                <w:sz w:val="32"/>
                <w:szCs w:val="32"/>
                <w:u w:val="none"/>
                <w:lang w:val="en-US" w:eastAsia="zh-CN" w:bidi="ar"/>
              </w:rPr>
            </w:pPr>
            <w:r>
              <w:rPr>
                <w:rFonts w:hint="eastAsia" w:ascii="宋体" w:hAnsi="宋体" w:eastAsia="宋体" w:cs="宋体"/>
                <w:i w:val="0"/>
                <w:iCs w:val="0"/>
                <w:color w:val="000000"/>
                <w:kern w:val="0"/>
                <w:sz w:val="32"/>
                <w:szCs w:val="32"/>
                <w:u w:val="none"/>
                <w:lang w:val="en-US" w:eastAsia="zh-CN" w:bidi="ar"/>
              </w:rPr>
              <w:t>甲供材料汇总表</w:t>
            </w:r>
          </w:p>
          <w:tbl>
            <w:tblPr>
              <w:tblStyle w:val="17"/>
              <w:tblW w:w="8477"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9"/>
              <w:gridCol w:w="2278"/>
              <w:gridCol w:w="1650"/>
              <w:gridCol w:w="1050"/>
              <w:gridCol w:w="2910"/>
            </w:tblGrid>
            <w:tr w14:paraId="74E7E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C7D1">
                  <w:pPr>
                    <w:keepNext w:val="0"/>
                    <w:keepLines w:val="0"/>
                    <w:widowControl/>
                    <w:suppressLineNumbers w:val="0"/>
                    <w:jc w:val="center"/>
                    <w:textAlignment w:val="center"/>
                    <w:rPr>
                      <w:rFonts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序号</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3244D">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名称</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4576">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规格型号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1AD4">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单位</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0CB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r>
                    <w:rPr>
                      <w:rFonts w:hint="eastAsia" w:ascii="宋体" w:hAnsi="宋体" w:eastAsia="宋体" w:cs="宋体"/>
                      <w:i w:val="0"/>
                      <w:iCs w:val="0"/>
                      <w:color w:val="000000"/>
                      <w:kern w:val="0"/>
                      <w:sz w:val="20"/>
                      <w:szCs w:val="20"/>
                      <w:u w:val="none"/>
                      <w:lang w:val="en-US" w:eastAsia="zh-CN" w:bidi="ar"/>
                    </w:rPr>
                    <w:t>消耗量</w:t>
                  </w:r>
                </w:p>
              </w:tc>
            </w:tr>
            <w:tr w14:paraId="66699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0A715">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7B58">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F7E00">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86B9">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6258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7ECDA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6CDC">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2</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E984">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C750">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BF7F">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461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39E61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84E5">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3</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6AA3">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2CCD">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84079">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C55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2C501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15C9A">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4</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51AF">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7DE5">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2475A">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355E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2C4B4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28A6">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5</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A3D9">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3A4DF">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37F8F">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FF03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0D9FB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2A220">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6</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77EE5">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9AF25">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08BA">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168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07EB7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DDAEA">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7</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A488">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D6FC">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7663A">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7E0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46CCA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3BDA">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8</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96A5">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00F8">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D9CA">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F05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184EB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615D">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9</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69746">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4701">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D929">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9A59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7EA45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E1300">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10</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5CAD">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CF27">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1E483">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CEE5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57902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9B6AF">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11</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E179">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A021">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1554">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748A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14E07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E294">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12</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6AFA9">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4EBD">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E30B">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20A8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7317B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95CB">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13</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540E">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B2A3">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4BBB1">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B38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44D45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1F3E">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14</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3F9C">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3968D">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6B31">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266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2E845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40B6D">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15</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00B92">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A0A8">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CBC2">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71E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34DE6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08812">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16</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D028">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F66D8">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1D04">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0BF8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7E165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4913">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17</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03C60">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27C8">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BB4C5">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A7AB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r w14:paraId="76DB2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BFA20">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r>
                    <w:rPr>
                      <w:rFonts w:hint="eastAsia" w:ascii="仿宋" w:hAnsi="仿宋" w:eastAsia="仿宋" w:cs="仿宋"/>
                      <w:i w:val="0"/>
                      <w:iCs w:val="0"/>
                      <w:color w:val="000000"/>
                      <w:kern w:val="0"/>
                      <w:sz w:val="18"/>
                      <w:szCs w:val="18"/>
                      <w:u w:val="none"/>
                      <w:lang w:val="en-US" w:eastAsia="zh-CN" w:bidi="ar"/>
                    </w:rPr>
                    <w:t>18</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779F9">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7250">
                  <w:pPr>
                    <w:widowControl/>
                    <w:jc w:val="center"/>
                    <w:rPr>
                      <w:rFonts w:hint="eastAsia" w:ascii="仿宋" w:hAnsi="仿宋" w:eastAsia="仿宋" w:cs="仿宋"/>
                      <w:i w:val="0"/>
                      <w:iCs w:val="0"/>
                      <w:color w:val="000000"/>
                      <w:kern w:val="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9356">
                  <w:pPr>
                    <w:keepNext w:val="0"/>
                    <w:keepLines w:val="0"/>
                    <w:widowControl/>
                    <w:suppressLineNumbers w:val="0"/>
                    <w:jc w:val="center"/>
                    <w:textAlignment w:val="center"/>
                    <w:rPr>
                      <w:rFonts w:hint="eastAsia" w:ascii="仿宋" w:hAnsi="仿宋" w:eastAsia="仿宋" w:cs="仿宋"/>
                      <w:i w:val="0"/>
                      <w:iCs w:val="0"/>
                      <w:color w:val="000000"/>
                      <w:kern w:val="0"/>
                      <w:sz w:val="18"/>
                      <w:szCs w:val="18"/>
                      <w:u w:val="none"/>
                    </w:rPr>
                  </w:pP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08B5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rPr>
                  </w:pPr>
                </w:p>
              </w:tc>
            </w:tr>
          </w:tbl>
          <w:p w14:paraId="473D9C28">
            <w:pPr>
              <w:keepNext w:val="0"/>
              <w:keepLines w:val="0"/>
              <w:widowControl/>
              <w:suppressLineNumbers w:val="0"/>
              <w:jc w:val="center"/>
              <w:textAlignment w:val="center"/>
              <w:rPr>
                <w:rFonts w:hint="eastAsia" w:ascii="宋体" w:hAnsi="宋体" w:eastAsia="宋体" w:cs="宋体"/>
                <w:i w:val="0"/>
                <w:iCs w:val="0"/>
                <w:color w:val="000000"/>
                <w:kern w:val="0"/>
                <w:sz w:val="32"/>
                <w:szCs w:val="32"/>
                <w:u w:val="none"/>
              </w:rPr>
            </w:pPr>
          </w:p>
        </w:tc>
      </w:tr>
    </w:tbl>
    <w:p w14:paraId="5E9F5A60">
      <w:pPr>
        <w:widowControl/>
        <w:spacing w:line="360" w:lineRule="auto"/>
        <w:ind w:firstLine="480" w:firstLineChars="200"/>
        <w:jc w:val="left"/>
        <w:rPr>
          <w:rFonts w:hint="eastAsia" w:ascii="仿宋" w:hAnsi="仿宋" w:eastAsia="仿宋" w:cs="Times New Roman"/>
          <w:kern w:val="0"/>
          <w:sz w:val="24"/>
          <w:szCs w:val="21"/>
        </w:rPr>
      </w:pPr>
    </w:p>
    <w:p w14:paraId="30DCAA4F">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37BE9BDC">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7232D336">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56324804">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rPr>
        <w:t>附件</w:t>
      </w:r>
      <w:r>
        <w:rPr>
          <w:rFonts w:hint="eastAsia" w:ascii="宋体" w:hAnsi="宋体" w:cs="宋体"/>
          <w:b/>
          <w:bCs/>
          <w:color w:val="auto"/>
          <w:kern w:val="0"/>
          <w:sz w:val="28"/>
          <w:szCs w:val="28"/>
          <w:highlight w:val="none"/>
          <w:lang w:val="en-US" w:eastAsia="zh-CN"/>
        </w:rPr>
        <w:t>8</w:t>
      </w:r>
    </w:p>
    <w:p w14:paraId="085DE278">
      <w:pPr>
        <w:spacing w:line="42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投标保证金</w:t>
      </w:r>
    </w:p>
    <w:p w14:paraId="0829DE19">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2ACB7962">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4A58DD75">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2EDECF0F">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1320C5DF">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06DA497E">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497FDF18">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24C264BA">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747ECF6E">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607F7D10">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61AB8F45">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58A5CDA0">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53B5E521">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7661F7B6">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6CE7E70E">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03239A70">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0AEC07A5">
      <w:pPr>
        <w:keepNext w:val="0"/>
        <w:keepLines w:val="0"/>
        <w:pageBreakBefore w:val="0"/>
        <w:widowControl/>
        <w:kinsoku/>
        <w:wordWrap/>
        <w:overflowPunct/>
        <w:topLinePunct w:val="0"/>
        <w:autoSpaceDE/>
        <w:autoSpaceDN/>
        <w:bidi w:val="0"/>
        <w:spacing w:line="480" w:lineRule="exact"/>
        <w:rPr>
          <w:rFonts w:hint="default" w:ascii="Arial" w:hAnsi="Arial" w:eastAsia="黑体" w:cs="Times New Roman"/>
          <w:b/>
          <w:kern w:val="2"/>
          <w:sz w:val="48"/>
          <w:szCs w:val="48"/>
          <w:lang w:val="en-US" w:eastAsia="zh-CN" w:bidi="ar-SA"/>
        </w:rPr>
      </w:pPr>
    </w:p>
    <w:p w14:paraId="674AE6FA">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4944D085">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7101054E">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474E94A9">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371D2142">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1D2C9BEF">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6030A372">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68FA6981">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0450B3A6">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6DE76AD3">
      <w:pPr>
        <w:keepNext w:val="0"/>
        <w:keepLines w:val="0"/>
        <w:pageBreakBefore w:val="0"/>
        <w:widowControl/>
        <w:kinsoku/>
        <w:wordWrap/>
        <w:overflowPunct/>
        <w:topLinePunct w:val="0"/>
        <w:autoSpaceDE/>
        <w:autoSpaceDN/>
        <w:bidi w:val="0"/>
        <w:spacing w:line="480" w:lineRule="exact"/>
        <w:rPr>
          <w:rFonts w:hint="eastAsia" w:ascii="宋体" w:hAnsi="宋体" w:eastAsia="宋体" w:cs="宋体"/>
          <w:b/>
          <w:bCs/>
          <w:color w:val="auto"/>
          <w:kern w:val="0"/>
          <w:sz w:val="28"/>
          <w:szCs w:val="28"/>
          <w:highlight w:val="none"/>
        </w:rPr>
      </w:pPr>
    </w:p>
    <w:p w14:paraId="19D41BB3">
      <w:pPr>
        <w:keepNext w:val="0"/>
        <w:keepLines w:val="0"/>
        <w:pageBreakBefore w:val="0"/>
        <w:widowControl/>
        <w:kinsoku/>
        <w:wordWrap/>
        <w:overflowPunct/>
        <w:topLinePunct w:val="0"/>
        <w:autoSpaceDE/>
        <w:autoSpaceDN/>
        <w:bidi w:val="0"/>
        <w:spacing w:line="480" w:lineRule="exact"/>
        <w:rPr>
          <w:rFonts w:hint="default"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rPr>
        <w:t>附件</w:t>
      </w:r>
      <w:r>
        <w:rPr>
          <w:rFonts w:hint="eastAsia" w:ascii="宋体" w:hAnsi="宋体" w:cs="宋体"/>
          <w:b/>
          <w:bCs/>
          <w:color w:val="auto"/>
          <w:kern w:val="0"/>
          <w:sz w:val="28"/>
          <w:szCs w:val="28"/>
          <w:highlight w:val="none"/>
          <w:lang w:val="en-US" w:eastAsia="zh-CN"/>
        </w:rPr>
        <w:t>9</w:t>
      </w:r>
    </w:p>
    <w:p w14:paraId="714D3AA6">
      <w:pPr>
        <w:jc w:val="center"/>
        <w:rPr>
          <w:rFonts w:hint="eastAsia" w:ascii="黑体" w:eastAsia="黑体"/>
          <w:b/>
          <w:sz w:val="44"/>
          <w:szCs w:val="44"/>
          <w:lang w:val="en-US" w:eastAsia="zh-CN"/>
        </w:rPr>
      </w:pPr>
      <w:r>
        <w:rPr>
          <w:rFonts w:hint="eastAsia" w:ascii="Arial" w:hAnsi="Arial" w:eastAsia="黑体" w:cs="Times New Roman"/>
          <w:b/>
          <w:kern w:val="2"/>
          <w:sz w:val="48"/>
          <w:szCs w:val="48"/>
          <w:lang w:val="en-US" w:eastAsia="zh-CN" w:bidi="ar-SA"/>
        </w:rPr>
        <w:t>声明书</w:t>
      </w:r>
    </w:p>
    <w:p w14:paraId="4DC86E42">
      <w:pPr>
        <w:spacing w:line="500" w:lineRule="exact"/>
        <w:rPr>
          <w:rFonts w:hint="eastAsia" w:ascii="宋体" w:hAnsi="宋体" w:eastAsia="宋体" w:cs="Times New Roman"/>
          <w:b/>
          <w:bCs/>
          <w:sz w:val="28"/>
          <w:szCs w:val="28"/>
          <w:lang w:eastAsia="zh-CN"/>
        </w:rPr>
      </w:pPr>
      <w:r>
        <w:rPr>
          <w:rFonts w:hint="eastAsia" w:ascii="宋体" w:hAnsi="宋体" w:eastAsia="宋体" w:cs="Times New Roman"/>
          <w:b/>
          <w:bCs/>
          <w:sz w:val="28"/>
          <w:szCs w:val="28"/>
        </w:rPr>
        <w:t>衡阳公路桥梁建设有限公司</w:t>
      </w:r>
      <w:r>
        <w:rPr>
          <w:rFonts w:hint="eastAsia" w:ascii="宋体" w:hAnsi="宋体" w:eastAsia="宋体" w:cs="Times New Roman"/>
          <w:b/>
          <w:bCs/>
          <w:sz w:val="28"/>
          <w:szCs w:val="28"/>
          <w:lang w:eastAsia="zh-CN"/>
        </w:rPr>
        <w:t>：</w:t>
      </w:r>
    </w:p>
    <w:p w14:paraId="2C2A6289">
      <w:pPr>
        <w:spacing w:line="42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公司郑重声明：贵公司对双方合同的格式条款，均已采取合理方式提示本公司，应注意部分免除或者减轻贵公司责任等与本公司有重大利害关系的条款，并已按照本公司的要求，对该合同格式条款进行了充分说明。</w:t>
      </w:r>
    </w:p>
    <w:p w14:paraId="5A2CB539">
      <w:pPr>
        <w:spacing w:line="42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公司对合同中的“特别约定：乙方（本公司）作为专业从事工程建设的劳务分包方，熟知本工程建设单位及当地政府的结算流程。因此，乙方充分理解在本合同履行中，甲方（贵公司）依据本合同约定的付款会受到建设单位及当地政府支付工程款的影响。</w:t>
      </w:r>
      <w:r>
        <w:rPr>
          <w:rFonts w:hint="eastAsia" w:ascii="仿宋" w:hAnsi="仿宋" w:eastAsia="仿宋" w:cs="仿宋"/>
          <w:b/>
          <w:bCs/>
          <w:color w:val="auto"/>
          <w:sz w:val="24"/>
          <w:szCs w:val="24"/>
          <w:highlight w:val="none"/>
          <w:u w:val="single"/>
          <w:lang w:val="en-US" w:eastAsia="zh-CN"/>
        </w:rPr>
        <w:t>乙方同意甲方的付款比例以建设单位及当地政府的按期付款比例为前提，如因建设单位及当地政府迟延支付工程款，甲方可以相应顺延支付乙方劳务报酬且不承担违约责任。乙方不得以任何方式和理由（包括但不限于履行期限不明）依据本合同向甲方索要劳务报酬及利息或其他资金成本。</w:t>
      </w:r>
      <w:r>
        <w:rPr>
          <w:rFonts w:hint="eastAsia" w:ascii="仿宋" w:hAnsi="仿宋" w:eastAsia="仿宋" w:cs="仿宋"/>
          <w:color w:val="auto"/>
          <w:sz w:val="24"/>
          <w:szCs w:val="24"/>
          <w:highlight w:val="none"/>
          <w:lang w:val="en-US" w:eastAsia="zh-CN"/>
        </w:rPr>
        <w:t>同时，乙方仍须积极配合甲方向建设单位及当地政府催付工程款。对上述迟延付款风险乙方明知且自愿承担。乙方对甲方享有的债权专属于乙方，并不得转让给任何其他方。</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 xml:space="preserve">的内容充分理解，并同意在贵公司按照上述“特别约定”延期支付款项时，不追究贵公司的相关责任。                        </w:t>
      </w:r>
    </w:p>
    <w:p w14:paraId="6E7ABA94">
      <w:pPr>
        <w:spacing w:line="42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本声明书内容属实，并视为双方合同不可分割的组成部分，其为本公司的真实意思表示，本声明不存在欺诈、胁迫、重大误解等情形，本公司自愿为此承担相关法律责任。</w:t>
      </w:r>
    </w:p>
    <w:p w14:paraId="44D3219D">
      <w:pPr>
        <w:spacing w:line="42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特此声明！ </w:t>
      </w:r>
    </w:p>
    <w:p w14:paraId="1817ECD0">
      <w:pPr>
        <w:spacing w:line="500" w:lineRule="exact"/>
        <w:ind w:firstLine="2985" w:firstLineChars="1244"/>
        <w:jc w:val="center"/>
        <w:rPr>
          <w:rFonts w:hint="eastAsia" w:ascii="宋体" w:hAnsi="宋体" w:eastAsia="宋体" w:cs="Times New Roman"/>
          <w:sz w:val="24"/>
          <w:szCs w:val="24"/>
          <w:lang w:val="en-US" w:eastAsia="zh-CN"/>
        </w:rPr>
      </w:pPr>
    </w:p>
    <w:p w14:paraId="0D63E108">
      <w:pPr>
        <w:spacing w:line="500" w:lineRule="exact"/>
        <w:ind w:firstLine="2985" w:firstLineChars="1244"/>
        <w:jc w:val="center"/>
        <w:rPr>
          <w:rFonts w:hint="eastAsia" w:ascii="宋体" w:hAnsi="宋体" w:eastAsia="宋体" w:cs="Times New Roman"/>
          <w:sz w:val="24"/>
          <w:szCs w:val="24"/>
          <w:lang w:val="en-US" w:eastAsia="zh-CN"/>
        </w:rPr>
      </w:pPr>
    </w:p>
    <w:p w14:paraId="4637C4BE">
      <w:pPr>
        <w:spacing w:line="500" w:lineRule="exact"/>
        <w:ind w:firstLine="2985" w:firstLineChars="1244"/>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声明人：（加</w:t>
      </w:r>
      <w:r>
        <w:rPr>
          <w:rFonts w:hint="eastAsia" w:ascii="宋体" w:hAnsi="宋体" w:eastAsia="宋体" w:cs="Times New Roman"/>
          <w:sz w:val="24"/>
          <w:szCs w:val="24"/>
        </w:rPr>
        <w:t>盖</w:t>
      </w:r>
      <w:r>
        <w:rPr>
          <w:rFonts w:hint="eastAsia" w:ascii="宋体" w:hAnsi="宋体" w:eastAsia="宋体" w:cs="Times New Roman"/>
          <w:sz w:val="24"/>
          <w:szCs w:val="24"/>
          <w:lang w:val="en-US" w:eastAsia="zh-CN"/>
        </w:rPr>
        <w:t>公</w:t>
      </w:r>
      <w:r>
        <w:rPr>
          <w:rFonts w:hint="eastAsia" w:ascii="宋体" w:hAnsi="宋体" w:eastAsia="宋体" w:cs="Times New Roman"/>
          <w:sz w:val="24"/>
          <w:szCs w:val="24"/>
        </w:rPr>
        <w:t>章</w:t>
      </w:r>
      <w:r>
        <w:rPr>
          <w:rFonts w:hint="eastAsia" w:ascii="宋体" w:hAnsi="宋体" w:eastAsia="宋体" w:cs="Times New Roman"/>
          <w:sz w:val="24"/>
          <w:szCs w:val="24"/>
          <w:lang w:eastAsia="zh-CN"/>
        </w:rPr>
        <w:t>）</w:t>
      </w:r>
    </w:p>
    <w:p w14:paraId="15C102D8">
      <w:pPr>
        <w:spacing w:line="500" w:lineRule="exact"/>
        <w:ind w:firstLine="2985" w:firstLineChars="1244"/>
        <w:jc w:val="center"/>
        <w:rPr>
          <w:rFonts w:hint="eastAsia" w:ascii="宋体" w:hAnsi="宋体" w:eastAsia="宋体" w:cs="Times New Roman"/>
          <w:sz w:val="24"/>
          <w:szCs w:val="24"/>
        </w:rPr>
      </w:pPr>
      <w:r>
        <w:rPr>
          <w:rFonts w:hint="eastAsia" w:ascii="宋体" w:hAnsi="宋体" w:eastAsia="宋体" w:cs="Times New Roman"/>
          <w:sz w:val="24"/>
          <w:szCs w:val="24"/>
        </w:rPr>
        <w:t>法定代表人</w:t>
      </w:r>
      <w:r>
        <w:rPr>
          <w:rFonts w:hint="eastAsia" w:ascii="宋体" w:hAnsi="宋体" w:eastAsia="宋体" w:cs="Times New Roman"/>
          <w:sz w:val="24"/>
          <w:szCs w:val="24"/>
          <w:lang w:eastAsia="zh-CN"/>
        </w:rPr>
        <w:t>：（</w:t>
      </w:r>
      <w:r>
        <w:rPr>
          <w:rFonts w:hint="eastAsia" w:ascii="宋体" w:hAnsi="宋体" w:eastAsia="宋体" w:cs="Times New Roman"/>
          <w:sz w:val="24"/>
          <w:szCs w:val="24"/>
        </w:rPr>
        <w:t>或委托代理人</w:t>
      </w:r>
      <w:r>
        <w:rPr>
          <w:rFonts w:hint="eastAsia" w:ascii="宋体" w:hAnsi="宋体" w:eastAsia="宋体" w:cs="Times New Roman"/>
          <w:sz w:val="24"/>
          <w:szCs w:val="24"/>
          <w:lang w:eastAsia="zh-CN"/>
        </w:rPr>
        <w:t>）</w:t>
      </w:r>
    </w:p>
    <w:p w14:paraId="2013DFBF">
      <w:pPr>
        <w:spacing w:line="600" w:lineRule="auto"/>
        <w:ind w:firstLine="5371" w:firstLineChars="2238"/>
        <w:jc w:val="left"/>
        <w:rPr>
          <w:rFonts w:hint="eastAsia" w:ascii="宋体" w:hAnsi="宋体" w:eastAsia="宋体" w:cs="Times New Roman"/>
          <w:sz w:val="24"/>
          <w:szCs w:val="24"/>
        </w:rPr>
      </w:pPr>
      <w:r>
        <w:rPr>
          <w:rFonts w:hint="eastAsia" w:ascii="宋体" w:hAnsi="宋体" w:eastAsia="宋体" w:cs="Times New Roman"/>
          <w:sz w:val="24"/>
          <w:szCs w:val="24"/>
        </w:rPr>
        <w:t>年     月     日</w:t>
      </w:r>
    </w:p>
    <w:p w14:paraId="48F3BD07">
      <w:pPr>
        <w:spacing w:line="600" w:lineRule="auto"/>
        <w:ind w:firstLine="5371" w:firstLineChars="2238"/>
        <w:jc w:val="left"/>
        <w:rPr>
          <w:rFonts w:hint="eastAsia" w:ascii="宋体" w:hAnsi="宋体" w:eastAsia="宋体" w:cs="Times New Roman"/>
          <w:sz w:val="24"/>
          <w:szCs w:val="24"/>
        </w:rPr>
      </w:pPr>
    </w:p>
    <w:p w14:paraId="123D4559">
      <w:pPr>
        <w:widowControl/>
        <w:spacing w:line="480" w:lineRule="exact"/>
        <w:rPr>
          <w:rFonts w:hint="eastAsia" w:ascii="宋体" w:hAnsi="宋体" w:cs="宋体"/>
          <w:b/>
          <w:bCs/>
          <w:kern w:val="0"/>
          <w:sz w:val="28"/>
          <w:szCs w:val="28"/>
        </w:rPr>
      </w:pPr>
    </w:p>
    <w:p w14:paraId="3D6BBE17">
      <w:pPr>
        <w:widowControl/>
        <w:spacing w:line="480" w:lineRule="exact"/>
        <w:rPr>
          <w:rFonts w:hint="eastAsia" w:ascii="宋体" w:hAnsi="宋体" w:cs="宋体"/>
          <w:b/>
          <w:bCs/>
          <w:kern w:val="0"/>
          <w:sz w:val="28"/>
          <w:szCs w:val="28"/>
        </w:rPr>
      </w:pPr>
    </w:p>
    <w:p w14:paraId="55E529CF">
      <w:pPr>
        <w:widowControl/>
        <w:spacing w:line="480" w:lineRule="exact"/>
        <w:rPr>
          <w:rFonts w:hint="eastAsia" w:ascii="宋体" w:hAnsi="宋体" w:cs="宋体"/>
          <w:b/>
          <w:bCs/>
          <w:kern w:val="0"/>
          <w:sz w:val="28"/>
          <w:szCs w:val="28"/>
        </w:rPr>
      </w:pPr>
    </w:p>
    <w:p w14:paraId="001163A7">
      <w:pPr>
        <w:widowControl/>
        <w:spacing w:line="480" w:lineRule="exact"/>
        <w:rPr>
          <w:rFonts w:hint="eastAsia" w:ascii="宋体" w:hAnsi="宋体" w:cs="宋体"/>
          <w:b/>
          <w:bCs/>
          <w:kern w:val="0"/>
          <w:sz w:val="28"/>
          <w:szCs w:val="28"/>
        </w:rPr>
      </w:pPr>
      <w:r>
        <w:rPr>
          <w:rFonts w:hint="eastAsia" w:ascii="宋体" w:hAnsi="宋体" w:cs="宋体"/>
          <w:b/>
          <w:bCs/>
          <w:kern w:val="0"/>
          <w:sz w:val="28"/>
          <w:szCs w:val="28"/>
        </w:rPr>
        <w:t>附件10  关联要求、联合体要求、增值税要求</w:t>
      </w:r>
    </w:p>
    <w:p w14:paraId="3628A8C1">
      <w:pPr>
        <w:widowControl/>
        <w:spacing w:line="480" w:lineRule="exact"/>
        <w:rPr>
          <w:rFonts w:hint="eastAsia" w:ascii="宋体" w:hAnsi="宋体" w:cs="宋体"/>
          <w:b/>
          <w:bCs/>
          <w:kern w:val="0"/>
          <w:sz w:val="28"/>
          <w:szCs w:val="28"/>
        </w:rPr>
      </w:pPr>
    </w:p>
    <w:p w14:paraId="50DEB899">
      <w:pPr>
        <w:widowControl/>
        <w:spacing w:line="480" w:lineRule="exact"/>
        <w:rPr>
          <w:rFonts w:hint="eastAsia" w:ascii="仿宋" w:hAnsi="仿宋" w:eastAsia="仿宋" w:cs="Segoe UI"/>
          <w:color w:val="404040"/>
          <w:sz w:val="24"/>
          <w:shd w:val="clear" w:color="auto" w:fill="FFFFFF"/>
        </w:rPr>
      </w:pPr>
      <w:r>
        <w:rPr>
          <w:rStyle w:val="20"/>
          <w:rFonts w:ascii="宋体" w:hAnsi="宋体" w:cs="Segoe UI"/>
          <w:color w:val="404040"/>
          <w:sz w:val="24"/>
          <w:shd w:val="clear" w:color="auto" w:fill="FFFFFF"/>
        </w:rPr>
        <w:t>关联要求响应：</w:t>
      </w:r>
      <w:r>
        <w:rPr>
          <w:rFonts w:ascii="宋体" w:hAnsi="宋体" w:cs="Segoe UI"/>
          <w:color w:val="404040"/>
          <w:sz w:val="24"/>
          <w:shd w:val="clear" w:color="auto" w:fill="FFFFFF"/>
        </w:rPr>
        <w:br w:type="textWrapping"/>
      </w:r>
      <w:r>
        <w:rPr>
          <w:rFonts w:ascii="仿宋" w:hAnsi="仿宋" w:eastAsia="仿宋" w:cs="Segoe UI"/>
          <w:color w:val="404040"/>
          <w:sz w:val="24"/>
          <w:shd w:val="clear" w:color="auto" w:fill="FFFFFF"/>
        </w:rPr>
        <w:t>我公司郑重声明，严格按照</w:t>
      </w:r>
      <w:r>
        <w:rPr>
          <w:rFonts w:hint="eastAsia" w:ascii="仿宋" w:hAnsi="仿宋" w:eastAsia="仿宋" w:cs="Segoe UI"/>
          <w:color w:val="404040"/>
          <w:sz w:val="24"/>
          <w:shd w:val="clear" w:color="auto" w:fill="FFFFFF"/>
        </w:rPr>
        <w:t>比选</w:t>
      </w:r>
      <w:r>
        <w:rPr>
          <w:rFonts w:ascii="仿宋" w:hAnsi="仿宋" w:eastAsia="仿宋" w:cs="Segoe UI"/>
          <w:color w:val="404040"/>
          <w:sz w:val="24"/>
          <w:shd w:val="clear" w:color="auto" w:fill="FFFFFF"/>
        </w:rPr>
        <w:t>文件要求，不存在与其他投标人存在直接或间接的关联关系（包括但不限于控股、管理关系或同一实际控制人），也未委托其他关联公司参与本项目投标，完全满足</w:t>
      </w:r>
      <w:r>
        <w:rPr>
          <w:rFonts w:hint="eastAsia" w:ascii="仿宋" w:hAnsi="仿宋" w:eastAsia="仿宋" w:cs="Segoe UI"/>
          <w:color w:val="404040"/>
          <w:sz w:val="24"/>
          <w:shd w:val="clear" w:color="auto" w:fill="FFFFFF"/>
        </w:rPr>
        <w:t>比选</w:t>
      </w:r>
      <w:r>
        <w:rPr>
          <w:rFonts w:ascii="仿宋" w:hAnsi="仿宋" w:eastAsia="仿宋" w:cs="Segoe UI"/>
          <w:color w:val="404040"/>
          <w:sz w:val="24"/>
          <w:shd w:val="clear" w:color="auto" w:fill="FFFFFF"/>
        </w:rPr>
        <w:t>文件关于关联企业的限制要求。</w:t>
      </w:r>
    </w:p>
    <w:p w14:paraId="0B5CADD0">
      <w:pPr>
        <w:widowControl/>
        <w:spacing w:line="480" w:lineRule="exact"/>
        <w:rPr>
          <w:rFonts w:hint="eastAsia" w:ascii="仿宋" w:hAnsi="仿宋" w:eastAsia="仿宋" w:cs="Segoe UI"/>
          <w:color w:val="404040"/>
          <w:sz w:val="24"/>
          <w:shd w:val="clear" w:color="auto" w:fill="FFFFFF"/>
        </w:rPr>
      </w:pPr>
    </w:p>
    <w:p w14:paraId="7D84AB12">
      <w:pPr>
        <w:widowControl/>
        <w:spacing w:line="480" w:lineRule="exact"/>
        <w:rPr>
          <w:rFonts w:hint="eastAsia" w:ascii="宋体" w:hAnsi="宋体" w:cs="Segoe UI"/>
          <w:color w:val="404040"/>
          <w:sz w:val="24"/>
          <w:shd w:val="clear" w:color="auto" w:fill="FFFFFF"/>
        </w:rPr>
      </w:pPr>
    </w:p>
    <w:p w14:paraId="65A3DFAD">
      <w:pPr>
        <w:widowControl/>
        <w:spacing w:line="480" w:lineRule="exact"/>
        <w:rPr>
          <w:rFonts w:hint="eastAsia" w:ascii="宋体" w:hAnsi="宋体" w:cs="Segoe UI"/>
          <w:color w:val="404040"/>
          <w:sz w:val="24"/>
          <w:shd w:val="clear" w:color="auto" w:fill="FFFFFF"/>
        </w:rPr>
      </w:pPr>
    </w:p>
    <w:p w14:paraId="5AC8DFB7">
      <w:pPr>
        <w:widowControl/>
        <w:spacing w:line="480" w:lineRule="exact"/>
        <w:rPr>
          <w:rFonts w:hint="eastAsia" w:ascii="宋体" w:hAnsi="宋体" w:cs="Segoe UI"/>
          <w:color w:val="404040"/>
          <w:sz w:val="24"/>
          <w:shd w:val="clear" w:color="auto" w:fill="FFFFFF"/>
        </w:rPr>
      </w:pPr>
      <w:r>
        <w:rPr>
          <w:rStyle w:val="20"/>
          <w:rFonts w:ascii="宋体" w:hAnsi="宋体" w:cs="Segoe UI"/>
          <w:color w:val="404040"/>
          <w:sz w:val="24"/>
          <w:shd w:val="clear" w:color="auto" w:fill="FFFFFF"/>
        </w:rPr>
        <w:t>联合体要求响应：</w:t>
      </w:r>
      <w:r>
        <w:rPr>
          <w:rFonts w:ascii="宋体" w:hAnsi="宋体" w:cs="Segoe UI"/>
          <w:color w:val="404040"/>
          <w:sz w:val="24"/>
          <w:shd w:val="clear" w:color="auto" w:fill="FFFFFF"/>
        </w:rPr>
        <w:br w:type="textWrapping"/>
      </w:r>
      <w:r>
        <w:rPr>
          <w:rFonts w:ascii="仿宋" w:hAnsi="仿宋" w:eastAsia="仿宋" w:cs="Segoe UI"/>
          <w:color w:val="404040"/>
          <w:sz w:val="24"/>
          <w:shd w:val="clear" w:color="auto" w:fill="FFFFFF"/>
        </w:rPr>
        <w:t>我公司为独立投标人，不采用联合体形式参与本项目投标，完全满足招标文件要求。</w:t>
      </w:r>
    </w:p>
    <w:p w14:paraId="673B5096">
      <w:pPr>
        <w:widowControl/>
        <w:spacing w:line="480" w:lineRule="exact"/>
        <w:rPr>
          <w:rFonts w:hint="eastAsia" w:ascii="宋体" w:hAnsi="宋体" w:cs="Segoe UI"/>
          <w:color w:val="404040"/>
          <w:sz w:val="24"/>
          <w:shd w:val="clear" w:color="auto" w:fill="FFFFFF"/>
        </w:rPr>
      </w:pPr>
    </w:p>
    <w:p w14:paraId="698F73EA">
      <w:pPr>
        <w:widowControl/>
        <w:spacing w:line="480" w:lineRule="exact"/>
        <w:rPr>
          <w:rFonts w:hint="eastAsia" w:ascii="宋体" w:hAnsi="宋体" w:cs="Segoe UI"/>
          <w:color w:val="404040"/>
          <w:sz w:val="24"/>
          <w:shd w:val="clear" w:color="auto" w:fill="FFFFFF"/>
        </w:rPr>
      </w:pPr>
    </w:p>
    <w:p w14:paraId="3F5EC7A7">
      <w:pPr>
        <w:widowControl/>
        <w:spacing w:line="480" w:lineRule="exact"/>
        <w:rPr>
          <w:rFonts w:hint="eastAsia" w:ascii="宋体" w:hAnsi="宋体" w:cs="Segoe UI"/>
          <w:color w:val="404040"/>
          <w:sz w:val="24"/>
          <w:shd w:val="clear" w:color="auto" w:fill="FFFFFF"/>
        </w:rPr>
      </w:pPr>
    </w:p>
    <w:p w14:paraId="321E1DDF">
      <w:pPr>
        <w:widowControl/>
        <w:spacing w:line="480" w:lineRule="exact"/>
        <w:rPr>
          <w:rFonts w:hint="eastAsia" w:ascii="仿宋" w:hAnsi="仿宋" w:eastAsia="仿宋" w:cs="Segoe UI"/>
          <w:color w:val="404040"/>
          <w:sz w:val="24"/>
          <w:shd w:val="clear" w:color="auto" w:fill="FFFFFF"/>
        </w:rPr>
      </w:pPr>
      <w:r>
        <w:rPr>
          <w:rStyle w:val="20"/>
          <w:rFonts w:ascii="宋体" w:hAnsi="宋体" w:cs="Segoe UI"/>
          <w:color w:val="404040"/>
          <w:sz w:val="24"/>
          <w:shd w:val="clear" w:color="auto" w:fill="FFFFFF"/>
        </w:rPr>
        <w:t>增值税要求响应：</w:t>
      </w:r>
      <w:r>
        <w:rPr>
          <w:rFonts w:ascii="宋体" w:hAnsi="宋体" w:cs="Segoe UI"/>
          <w:color w:val="404040"/>
          <w:sz w:val="24"/>
          <w:shd w:val="clear" w:color="auto" w:fill="FFFFFF"/>
        </w:rPr>
        <w:br w:type="textWrapping"/>
      </w:r>
      <w:r>
        <w:rPr>
          <w:rFonts w:ascii="仿宋" w:hAnsi="仿宋" w:eastAsia="仿宋" w:cs="Segoe UI"/>
          <w:color w:val="404040"/>
          <w:sz w:val="24"/>
          <w:shd w:val="clear" w:color="auto" w:fill="FFFFFF"/>
        </w:rPr>
        <w:t>我公司承诺，若中标，将</w:t>
      </w:r>
      <w:r>
        <w:rPr>
          <w:rFonts w:hint="eastAsia" w:ascii="仿宋" w:hAnsi="仿宋" w:eastAsia="仿宋" w:cs="宋体"/>
          <w:color w:val="404040"/>
          <w:sz w:val="24"/>
          <w:shd w:val="clear" w:color="auto" w:fill="FFFFFF"/>
        </w:rPr>
        <w:t>严</w:t>
      </w:r>
      <w:r>
        <w:rPr>
          <w:rFonts w:hint="eastAsia" w:ascii="仿宋" w:hAnsi="仿宋" w:eastAsia="仿宋" w:cs="Yu Gothic"/>
          <w:color w:val="404040"/>
          <w:sz w:val="24"/>
          <w:shd w:val="clear" w:color="auto" w:fill="FFFFFF"/>
        </w:rPr>
        <w:t>格按照招</w:t>
      </w:r>
      <w:r>
        <w:rPr>
          <w:rFonts w:hint="eastAsia" w:ascii="仿宋" w:hAnsi="仿宋" w:eastAsia="仿宋" w:cs="宋体"/>
          <w:color w:val="404040"/>
          <w:sz w:val="24"/>
          <w:shd w:val="clear" w:color="auto" w:fill="FFFFFF"/>
        </w:rPr>
        <w:t>标</w:t>
      </w:r>
      <w:r>
        <w:rPr>
          <w:rFonts w:hint="eastAsia" w:ascii="仿宋" w:hAnsi="仿宋" w:eastAsia="仿宋" w:cs="Yu Gothic"/>
          <w:color w:val="404040"/>
          <w:sz w:val="24"/>
          <w:shd w:val="clear" w:color="auto" w:fill="FFFFFF"/>
        </w:rPr>
        <w:t>文件要求</w:t>
      </w:r>
      <w:r>
        <w:rPr>
          <w:rFonts w:hint="eastAsia" w:ascii="仿宋" w:hAnsi="仿宋" w:eastAsia="仿宋" w:cs="宋体"/>
          <w:color w:val="404040"/>
          <w:sz w:val="24"/>
          <w:shd w:val="clear" w:color="auto" w:fill="FFFFFF"/>
        </w:rPr>
        <w:t>劳务</w:t>
      </w:r>
      <w:r>
        <w:rPr>
          <w:rFonts w:hint="eastAsia" w:ascii="仿宋" w:hAnsi="仿宋" w:eastAsia="仿宋" w:cs="微软雅黑"/>
          <w:color w:val="404040"/>
          <w:sz w:val="24"/>
          <w:shd w:val="clear" w:color="auto" w:fill="FFFFFF"/>
        </w:rPr>
        <w:t>开具税率</w:t>
      </w:r>
      <w:r>
        <w:rPr>
          <w:rFonts w:hint="eastAsia" w:ascii="仿宋" w:hAnsi="仿宋" w:eastAsia="仿宋" w:cs="宋体"/>
          <w:color w:val="404040"/>
          <w:sz w:val="24"/>
          <w:shd w:val="clear" w:color="auto" w:fill="FFFFFF"/>
        </w:rPr>
        <w:t>为</w:t>
      </w:r>
      <w:r>
        <w:rPr>
          <w:rFonts w:hint="eastAsia" w:ascii="仿宋" w:hAnsi="仿宋" w:eastAsia="仿宋" w:cs="Yu Gothic"/>
          <w:color w:val="404040"/>
          <w:sz w:val="24"/>
          <w:shd w:val="clear" w:color="auto" w:fill="FFFFFF"/>
        </w:rPr>
        <w:t>【</w:t>
      </w:r>
      <w:r>
        <w:rPr>
          <w:rFonts w:hint="eastAsia" w:ascii="仿宋" w:hAnsi="仿宋" w:eastAsia="仿宋" w:cs="Yu Gothic"/>
          <w:color w:val="404040"/>
          <w:sz w:val="24"/>
          <w:shd w:val="clear" w:color="auto" w:fill="FFFFFF"/>
          <w:lang w:val="en-US" w:eastAsia="zh-CN"/>
        </w:rPr>
        <w:t>9</w:t>
      </w:r>
      <w:r>
        <w:rPr>
          <w:rFonts w:ascii="仿宋" w:hAnsi="仿宋" w:eastAsia="仿宋" w:cs="Segoe UI"/>
          <w:color w:val="404040"/>
          <w:sz w:val="24"/>
          <w:shd w:val="clear" w:color="auto" w:fill="FFFFFF"/>
        </w:rPr>
        <w:t>%</w:t>
      </w:r>
      <w:r>
        <w:rPr>
          <w:rFonts w:hint="eastAsia" w:ascii="仿宋" w:hAnsi="仿宋" w:eastAsia="仿宋" w:cs="微软雅黑"/>
          <w:color w:val="404040"/>
          <w:sz w:val="24"/>
          <w:shd w:val="clear" w:color="auto" w:fill="FFFFFF"/>
        </w:rPr>
        <w:t>】的增</w:t>
      </w:r>
      <w:r>
        <w:rPr>
          <w:rFonts w:hint="eastAsia" w:ascii="仿宋" w:hAnsi="仿宋" w:eastAsia="仿宋" w:cs="宋体"/>
          <w:color w:val="404040"/>
          <w:sz w:val="24"/>
          <w:shd w:val="clear" w:color="auto" w:fill="FFFFFF"/>
        </w:rPr>
        <w:t>值</w:t>
      </w:r>
      <w:r>
        <w:rPr>
          <w:rFonts w:hint="eastAsia" w:ascii="仿宋" w:hAnsi="仿宋" w:eastAsia="仿宋" w:cs="Yu Gothic"/>
          <w:color w:val="404040"/>
          <w:sz w:val="24"/>
          <w:shd w:val="clear" w:color="auto" w:fill="FFFFFF"/>
        </w:rPr>
        <w:t>税</w:t>
      </w:r>
      <w:r>
        <w:rPr>
          <w:rFonts w:hint="eastAsia" w:ascii="仿宋" w:hAnsi="仿宋" w:eastAsia="仿宋" w:cs="宋体"/>
          <w:color w:val="404040"/>
          <w:sz w:val="24"/>
          <w:shd w:val="clear" w:color="auto" w:fill="FFFFFF"/>
        </w:rPr>
        <w:t>专</w:t>
      </w:r>
      <w:r>
        <w:rPr>
          <w:rFonts w:hint="eastAsia" w:ascii="仿宋" w:hAnsi="仿宋" w:eastAsia="仿宋" w:cs="Yu Gothic"/>
          <w:color w:val="404040"/>
          <w:sz w:val="24"/>
          <w:shd w:val="clear" w:color="auto" w:fill="FFFFFF"/>
        </w:rPr>
        <w:t>用</w:t>
      </w:r>
      <w:r>
        <w:rPr>
          <w:rFonts w:hint="eastAsia" w:ascii="仿宋" w:hAnsi="仿宋" w:eastAsia="仿宋" w:cs="宋体"/>
          <w:color w:val="404040"/>
          <w:sz w:val="24"/>
          <w:shd w:val="clear" w:color="auto" w:fill="FFFFFF"/>
        </w:rPr>
        <w:t>发</w:t>
      </w:r>
      <w:r>
        <w:rPr>
          <w:rFonts w:hint="eastAsia" w:ascii="仿宋" w:hAnsi="仿宋" w:eastAsia="仿宋" w:cs="Yu Gothic"/>
          <w:color w:val="404040"/>
          <w:sz w:val="24"/>
          <w:shd w:val="clear" w:color="auto" w:fill="FFFFFF"/>
        </w:rPr>
        <w:t>票</w:t>
      </w:r>
      <w:r>
        <w:rPr>
          <w:rFonts w:ascii="仿宋" w:hAnsi="仿宋" w:eastAsia="仿宋" w:cs="Segoe UI"/>
          <w:color w:val="404040"/>
          <w:sz w:val="24"/>
          <w:shd w:val="clear" w:color="auto" w:fill="FFFFFF"/>
        </w:rPr>
        <w:t>（</w:t>
      </w:r>
      <w:r>
        <w:rPr>
          <w:rFonts w:hint="eastAsia" w:ascii="仿宋" w:hAnsi="仿宋" w:eastAsia="仿宋" w:cs="宋体"/>
          <w:color w:val="404040"/>
          <w:sz w:val="24"/>
          <w:shd w:val="clear" w:color="auto" w:fill="FFFFFF"/>
        </w:rPr>
        <w:t>发</w:t>
      </w:r>
      <w:r>
        <w:rPr>
          <w:rFonts w:ascii="仿宋" w:hAnsi="仿宋" w:eastAsia="仿宋" w:cs="Segoe UI"/>
          <w:color w:val="404040"/>
          <w:sz w:val="24"/>
          <w:shd w:val="clear" w:color="auto" w:fill="FFFFFF"/>
        </w:rPr>
        <w:t>票类型：</w:t>
      </w:r>
      <w:r>
        <w:rPr>
          <w:rFonts w:ascii="Segoe UI Symbol" w:hAnsi="Segoe UI Symbol" w:eastAsia="仿宋" w:cs="Segoe UI Symbol"/>
          <w:color w:val="404040"/>
          <w:sz w:val="24"/>
          <w:shd w:val="clear" w:color="auto" w:fill="FFFFFF"/>
        </w:rPr>
        <w:t>☑</w:t>
      </w:r>
      <w:r>
        <w:rPr>
          <w:rFonts w:ascii="仿宋" w:hAnsi="仿宋" w:eastAsia="仿宋" w:cs="Segoe UI"/>
          <w:color w:val="404040"/>
          <w:sz w:val="24"/>
          <w:shd w:val="clear" w:color="auto" w:fill="FFFFFF"/>
        </w:rPr>
        <w:t>增值税专用发票 □普通发票），并确保发票信息真实、合法、有效，完全满足</w:t>
      </w:r>
      <w:r>
        <w:rPr>
          <w:rFonts w:hint="eastAsia" w:ascii="仿宋" w:hAnsi="仿宋" w:eastAsia="仿宋" w:cs="Segoe UI"/>
          <w:color w:val="404040"/>
          <w:sz w:val="24"/>
          <w:shd w:val="clear" w:color="auto" w:fill="FFFFFF"/>
        </w:rPr>
        <w:t>比选</w:t>
      </w:r>
      <w:r>
        <w:rPr>
          <w:rFonts w:ascii="仿宋" w:hAnsi="仿宋" w:eastAsia="仿宋" w:cs="Segoe UI"/>
          <w:color w:val="404040"/>
          <w:sz w:val="24"/>
          <w:shd w:val="clear" w:color="auto" w:fill="FFFFFF"/>
        </w:rPr>
        <w:t>文件对增值税的相关要求。</w:t>
      </w:r>
    </w:p>
    <w:p w14:paraId="486CC36F">
      <w:pPr>
        <w:widowControl/>
        <w:spacing w:line="480" w:lineRule="exact"/>
        <w:rPr>
          <w:rFonts w:hint="eastAsia" w:ascii="宋体" w:hAnsi="宋体" w:cs="宋体"/>
          <w:b/>
          <w:bCs/>
          <w:kern w:val="0"/>
          <w:sz w:val="28"/>
          <w:szCs w:val="28"/>
        </w:rPr>
      </w:pPr>
    </w:p>
    <w:p w14:paraId="7EA6A03B">
      <w:pPr>
        <w:widowControl/>
        <w:spacing w:line="480" w:lineRule="exact"/>
        <w:rPr>
          <w:rFonts w:hint="eastAsia" w:ascii="宋体" w:hAnsi="宋体" w:cs="宋体"/>
          <w:b/>
          <w:bCs/>
          <w:kern w:val="0"/>
          <w:sz w:val="28"/>
          <w:szCs w:val="28"/>
        </w:rPr>
      </w:pPr>
    </w:p>
    <w:p w14:paraId="595E04AC">
      <w:pPr>
        <w:widowControl/>
        <w:spacing w:line="480" w:lineRule="exact"/>
        <w:rPr>
          <w:rFonts w:hint="eastAsia" w:ascii="宋体" w:hAnsi="宋体" w:cs="宋体"/>
          <w:b/>
          <w:bCs/>
          <w:kern w:val="0"/>
          <w:sz w:val="24"/>
        </w:rPr>
      </w:pPr>
      <w:r>
        <w:rPr>
          <w:rFonts w:hint="eastAsia" w:ascii="宋体" w:hAnsi="宋体" w:cs="宋体"/>
          <w:b/>
          <w:bCs/>
          <w:kern w:val="0"/>
          <w:sz w:val="24"/>
        </w:rPr>
        <w:t xml:space="preserve">公司名称：                 </w:t>
      </w:r>
    </w:p>
    <w:p w14:paraId="06E62376">
      <w:pPr>
        <w:widowControl/>
        <w:spacing w:line="480" w:lineRule="exact"/>
        <w:rPr>
          <w:rFonts w:hint="eastAsia" w:ascii="宋体" w:hAnsi="宋体" w:cs="宋体"/>
          <w:b/>
          <w:bCs/>
          <w:kern w:val="0"/>
          <w:sz w:val="24"/>
        </w:rPr>
      </w:pPr>
      <w:r>
        <w:rPr>
          <w:rFonts w:hint="eastAsia" w:ascii="宋体" w:hAnsi="宋体" w:cs="宋体"/>
          <w:b/>
          <w:bCs/>
          <w:kern w:val="0"/>
          <w:sz w:val="24"/>
        </w:rPr>
        <w:t>法人或授权代表人：                 （签字盖章）</w:t>
      </w:r>
    </w:p>
    <w:p w14:paraId="45EB2BB3">
      <w:pPr>
        <w:widowControl/>
        <w:spacing w:line="480" w:lineRule="exact"/>
        <w:rPr>
          <w:rFonts w:hint="eastAsia" w:ascii="宋体" w:hAnsi="宋体" w:cs="宋体"/>
          <w:b/>
          <w:bCs/>
          <w:kern w:val="0"/>
          <w:sz w:val="24"/>
        </w:rPr>
      </w:pPr>
      <w:r>
        <w:rPr>
          <w:rFonts w:hint="eastAsia" w:ascii="宋体" w:hAnsi="宋体" w:cs="宋体"/>
          <w:b/>
          <w:bCs/>
          <w:kern w:val="0"/>
          <w:sz w:val="24"/>
        </w:rPr>
        <w:t xml:space="preserve">   年   月   日</w:t>
      </w:r>
    </w:p>
    <w:p w14:paraId="3753AFA7">
      <w:pPr>
        <w:spacing w:line="600" w:lineRule="auto"/>
        <w:jc w:val="left"/>
        <w:rPr>
          <w:rFonts w:hint="eastAsia" w:ascii="宋体" w:hAnsi="宋体" w:eastAsia="宋体" w:cs="Times New Roman"/>
          <w:sz w:val="24"/>
          <w:szCs w:val="24"/>
        </w:rPr>
      </w:pPr>
    </w:p>
    <w:p w14:paraId="3AE2F654">
      <w:pPr>
        <w:spacing w:line="600" w:lineRule="auto"/>
        <w:jc w:val="left"/>
        <w:rPr>
          <w:rFonts w:hint="eastAsia" w:ascii="宋体" w:hAnsi="宋体" w:eastAsia="宋体" w:cs="Times New Roman"/>
          <w:sz w:val="24"/>
          <w:szCs w:val="24"/>
        </w:rPr>
      </w:pPr>
    </w:p>
    <w:p w14:paraId="3C6F2A5D">
      <w:pPr>
        <w:spacing w:line="600" w:lineRule="auto"/>
        <w:jc w:val="left"/>
        <w:rPr>
          <w:rFonts w:hint="eastAsia" w:ascii="宋体" w:hAnsi="宋体" w:eastAsia="宋体" w:cs="Times New Roman"/>
          <w:sz w:val="24"/>
          <w:szCs w:val="24"/>
        </w:rPr>
      </w:pPr>
    </w:p>
    <w:p w14:paraId="645A5954">
      <w:pPr>
        <w:spacing w:line="600" w:lineRule="auto"/>
        <w:jc w:val="left"/>
        <w:rPr>
          <w:rFonts w:hint="eastAsia" w:ascii="宋体" w:hAnsi="宋体" w:eastAsia="宋体" w:cs="Times New Roman"/>
          <w:sz w:val="24"/>
          <w:szCs w:val="24"/>
        </w:rPr>
      </w:pPr>
    </w:p>
    <w:p w14:paraId="68537F16">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default"/>
          <w:color w:val="auto"/>
          <w:highlight w:val="none"/>
          <w:lang w:val="en-US" w:eastAsia="zh-CN"/>
        </w:rPr>
      </w:pPr>
      <w:r>
        <w:rPr>
          <w:rFonts w:hint="eastAsia" w:ascii="Calibri" w:hAnsi="Calibri" w:eastAsia="方正小标宋简体" w:cs="Times New Roman"/>
          <w:bCs/>
          <w:kern w:val="44"/>
          <w:sz w:val="44"/>
          <w:szCs w:val="44"/>
          <w:lang w:val="en-US" w:eastAsia="zh-CN" w:bidi="ar-SA"/>
        </w:rPr>
        <w:t>第四章  评标办法（经评审的最低投标价法）</w:t>
      </w:r>
    </w:p>
    <w:tbl>
      <w:tblPr>
        <w:tblStyle w:val="17"/>
        <w:tblW w:w="94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96"/>
        <w:gridCol w:w="1154"/>
        <w:gridCol w:w="2008"/>
        <w:gridCol w:w="5200"/>
      </w:tblGrid>
      <w:tr w14:paraId="3CAA06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blHeader/>
          <w:jc w:val="center"/>
        </w:trPr>
        <w:tc>
          <w:tcPr>
            <w:tcW w:w="2250" w:type="dxa"/>
            <w:gridSpan w:val="2"/>
            <w:tcBorders>
              <w:top w:val="single" w:color="auto" w:sz="4" w:space="0"/>
              <w:left w:val="single" w:color="auto" w:sz="4" w:space="0"/>
              <w:bottom w:val="single" w:color="auto" w:sz="4" w:space="0"/>
              <w:right w:val="single" w:color="auto" w:sz="4" w:space="0"/>
            </w:tcBorders>
            <w:vAlign w:val="center"/>
          </w:tcPr>
          <w:p w14:paraId="6BA3DA23">
            <w:pPr>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条款号</w:t>
            </w:r>
          </w:p>
        </w:tc>
        <w:tc>
          <w:tcPr>
            <w:tcW w:w="2008" w:type="dxa"/>
            <w:tcBorders>
              <w:top w:val="single" w:color="auto" w:sz="4" w:space="0"/>
              <w:left w:val="single" w:color="auto" w:sz="4" w:space="0"/>
              <w:bottom w:val="single" w:color="auto" w:sz="4" w:space="0"/>
              <w:right w:val="single" w:color="auto" w:sz="4" w:space="0"/>
            </w:tcBorders>
            <w:vAlign w:val="center"/>
          </w:tcPr>
          <w:p w14:paraId="6A647034">
            <w:pPr>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评审因素</w:t>
            </w:r>
          </w:p>
        </w:tc>
        <w:tc>
          <w:tcPr>
            <w:tcW w:w="5200" w:type="dxa"/>
            <w:tcBorders>
              <w:top w:val="single" w:color="auto" w:sz="4" w:space="0"/>
              <w:left w:val="single" w:color="auto" w:sz="4" w:space="0"/>
              <w:bottom w:val="single" w:color="auto" w:sz="4" w:space="0"/>
              <w:right w:val="single" w:color="auto" w:sz="4" w:space="0"/>
            </w:tcBorders>
            <w:vAlign w:val="center"/>
          </w:tcPr>
          <w:p w14:paraId="38CCAEE9">
            <w:pPr>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评审标准</w:t>
            </w:r>
          </w:p>
        </w:tc>
      </w:tr>
      <w:tr w14:paraId="7DA572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85" w:hRule="atLeast"/>
          <w:jc w:val="center"/>
        </w:trPr>
        <w:tc>
          <w:tcPr>
            <w:tcW w:w="1096" w:type="dxa"/>
            <w:tcBorders>
              <w:top w:val="single" w:color="auto" w:sz="4" w:space="0"/>
              <w:left w:val="single" w:color="auto" w:sz="4" w:space="0"/>
              <w:right w:val="single" w:color="auto" w:sz="4" w:space="0"/>
            </w:tcBorders>
            <w:vAlign w:val="center"/>
          </w:tcPr>
          <w:p w14:paraId="0E7F9DDA">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rPr>
              <w:t>1</w:t>
            </w:r>
          </w:p>
        </w:tc>
        <w:tc>
          <w:tcPr>
            <w:tcW w:w="1154" w:type="dxa"/>
            <w:tcBorders>
              <w:top w:val="single" w:color="auto" w:sz="4" w:space="0"/>
              <w:left w:val="single" w:color="auto" w:sz="4" w:space="0"/>
              <w:right w:val="single" w:color="auto" w:sz="4" w:space="0"/>
            </w:tcBorders>
            <w:vAlign w:val="center"/>
          </w:tcPr>
          <w:p w14:paraId="74C48D22">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rPr>
              <w:t>定标方法</w:t>
            </w:r>
          </w:p>
        </w:tc>
        <w:tc>
          <w:tcPr>
            <w:tcW w:w="2008" w:type="dxa"/>
            <w:tcBorders>
              <w:top w:val="single" w:color="auto" w:sz="4" w:space="0"/>
              <w:left w:val="single" w:color="auto" w:sz="4" w:space="0"/>
              <w:bottom w:val="single" w:color="auto" w:sz="4" w:space="0"/>
              <w:right w:val="single" w:color="auto" w:sz="4" w:space="0"/>
            </w:tcBorders>
            <w:vAlign w:val="center"/>
          </w:tcPr>
          <w:p w14:paraId="63E2E361">
            <w:pPr>
              <w:widowControl/>
              <w:spacing w:line="360" w:lineRule="exact"/>
              <w:jc w:val="center"/>
              <w:rPr>
                <w:rFonts w:hint="eastAsia" w:ascii="仿宋" w:hAnsi="仿宋" w:eastAsia="仿宋" w:cs="仿宋"/>
                <w:kern w:val="0"/>
                <w:szCs w:val="21"/>
                <w:lang w:val="en-US" w:eastAsia="zh-CN"/>
              </w:rPr>
            </w:pPr>
            <w:r>
              <w:rPr>
                <w:rFonts w:hint="eastAsia" w:ascii="仿宋" w:hAnsi="仿宋" w:eastAsia="仿宋" w:cs="仿宋"/>
                <w:kern w:val="0"/>
                <w:szCs w:val="21"/>
              </w:rPr>
              <w:t>中</w:t>
            </w:r>
            <w:r>
              <w:rPr>
                <w:rFonts w:hint="eastAsia" w:ascii="仿宋" w:hAnsi="仿宋" w:eastAsia="仿宋" w:cs="仿宋"/>
                <w:kern w:val="0"/>
                <w:szCs w:val="21"/>
                <w:lang w:val="en-US" w:eastAsia="zh-CN"/>
              </w:rPr>
              <w:t>选</w:t>
            </w:r>
            <w:r>
              <w:rPr>
                <w:rFonts w:hint="eastAsia" w:ascii="仿宋" w:hAnsi="仿宋" w:eastAsia="仿宋" w:cs="仿宋"/>
                <w:kern w:val="0"/>
                <w:szCs w:val="21"/>
              </w:rPr>
              <w:t>候选人</w:t>
            </w:r>
            <w:r>
              <w:rPr>
                <w:rFonts w:hint="eastAsia" w:ascii="仿宋" w:hAnsi="仿宋" w:eastAsia="仿宋" w:cs="仿宋"/>
                <w:kern w:val="0"/>
                <w:szCs w:val="21"/>
                <w:lang w:val="en-US" w:eastAsia="zh-CN"/>
              </w:rPr>
              <w:t>排序</w:t>
            </w:r>
          </w:p>
          <w:p w14:paraId="4DD9D972">
            <w:pPr>
              <w:widowControl/>
              <w:spacing w:line="360" w:lineRule="exact"/>
              <w:jc w:val="center"/>
              <w:rPr>
                <w:rFonts w:hint="eastAsia" w:ascii="仿宋" w:hAnsi="仿宋" w:eastAsia="仿宋" w:cs="仿宋"/>
                <w:kern w:val="0"/>
                <w:szCs w:val="21"/>
              </w:rPr>
            </w:pPr>
          </w:p>
        </w:tc>
        <w:tc>
          <w:tcPr>
            <w:tcW w:w="5200" w:type="dxa"/>
            <w:tcBorders>
              <w:top w:val="single" w:color="auto" w:sz="4" w:space="0"/>
              <w:left w:val="single" w:color="auto" w:sz="4" w:space="0"/>
              <w:bottom w:val="single" w:color="auto" w:sz="4" w:space="0"/>
              <w:right w:val="single" w:color="auto" w:sz="4" w:space="0"/>
            </w:tcBorders>
            <w:vAlign w:val="center"/>
          </w:tcPr>
          <w:p w14:paraId="3079F280">
            <w:pPr>
              <w:widowControl/>
              <w:spacing w:line="360" w:lineRule="exact"/>
              <w:ind w:firstLine="420" w:firstLineChars="200"/>
              <w:rPr>
                <w:rFonts w:hint="eastAsia" w:ascii="仿宋" w:hAnsi="仿宋" w:eastAsia="仿宋" w:cs="仿宋"/>
                <w:kern w:val="0"/>
                <w:szCs w:val="21"/>
                <w:u w:val="single"/>
              </w:rPr>
            </w:pPr>
            <w:r>
              <w:rPr>
                <w:rFonts w:hint="eastAsia" w:ascii="仿宋" w:hAnsi="仿宋" w:eastAsia="仿宋" w:cs="仿宋"/>
                <w:kern w:val="0"/>
                <w:szCs w:val="21"/>
                <w:lang w:val="en-US" w:eastAsia="zh-CN"/>
              </w:rPr>
              <w:t>对符合性评审、资格评审符合要求的参选单位进行报价评审，按照“报价偏差率最小”的原则进行排名，偏差率最小的排名第一，依此类推。偏差率相同的，参选人报价低于评标基准价的（负偏差）排在参选人报价高于评标基准价的（正偏差）之前。如报价完全一致，采用抽签或摇球方式确定中选候选人排序。</w:t>
            </w:r>
          </w:p>
        </w:tc>
      </w:tr>
      <w:tr w14:paraId="68CE02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5" w:hRule="atLeast"/>
          <w:jc w:val="center"/>
        </w:trPr>
        <w:tc>
          <w:tcPr>
            <w:tcW w:w="1096" w:type="dxa"/>
            <w:vMerge w:val="restart"/>
            <w:tcBorders>
              <w:top w:val="single" w:color="auto" w:sz="4" w:space="0"/>
              <w:left w:val="single" w:color="auto" w:sz="4" w:space="0"/>
              <w:right w:val="single" w:color="auto" w:sz="4" w:space="0"/>
            </w:tcBorders>
            <w:vAlign w:val="center"/>
          </w:tcPr>
          <w:p w14:paraId="2355ED97">
            <w:pPr>
              <w:widowControl/>
              <w:spacing w:line="360" w:lineRule="exact"/>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2.1</w:t>
            </w:r>
          </w:p>
        </w:tc>
        <w:tc>
          <w:tcPr>
            <w:tcW w:w="1154" w:type="dxa"/>
            <w:vMerge w:val="restart"/>
            <w:tcBorders>
              <w:top w:val="single" w:color="auto" w:sz="4" w:space="0"/>
              <w:left w:val="nil"/>
              <w:right w:val="single" w:color="auto" w:sz="4" w:space="0"/>
            </w:tcBorders>
            <w:vAlign w:val="center"/>
          </w:tcPr>
          <w:p w14:paraId="52630B27">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lang w:val="en-US" w:eastAsia="zh-CN"/>
              </w:rPr>
              <w:t>符合性</w:t>
            </w:r>
            <w:r>
              <w:rPr>
                <w:rFonts w:hint="eastAsia" w:ascii="仿宋" w:hAnsi="仿宋" w:eastAsia="仿宋" w:cs="仿宋"/>
                <w:kern w:val="0"/>
                <w:szCs w:val="21"/>
              </w:rPr>
              <w:t>评</w:t>
            </w:r>
          </w:p>
          <w:p w14:paraId="795601EB">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rPr>
              <w:t>审标准</w:t>
            </w:r>
          </w:p>
        </w:tc>
        <w:tc>
          <w:tcPr>
            <w:tcW w:w="2008" w:type="dxa"/>
            <w:tcBorders>
              <w:top w:val="single" w:color="auto" w:sz="4" w:space="0"/>
              <w:left w:val="single" w:color="auto" w:sz="4" w:space="0"/>
              <w:bottom w:val="single" w:color="auto" w:sz="4" w:space="0"/>
              <w:right w:val="single" w:color="auto" w:sz="4" w:space="0"/>
            </w:tcBorders>
            <w:vAlign w:val="center"/>
          </w:tcPr>
          <w:p w14:paraId="720851F4">
            <w:pPr>
              <w:widowControl/>
              <w:spacing w:line="360" w:lineRule="exact"/>
              <w:jc w:val="left"/>
              <w:rPr>
                <w:rFonts w:hint="eastAsia" w:ascii="仿宋" w:hAnsi="仿宋" w:eastAsia="仿宋" w:cs="仿宋"/>
                <w:kern w:val="0"/>
                <w:szCs w:val="21"/>
              </w:rPr>
            </w:pPr>
            <w:r>
              <w:rPr>
                <w:rFonts w:hint="eastAsia" w:ascii="仿宋" w:hAnsi="仿宋" w:eastAsia="仿宋" w:cs="仿宋"/>
                <w:kern w:val="0"/>
                <w:szCs w:val="21"/>
                <w:lang w:val="en-US" w:eastAsia="zh-CN"/>
              </w:rPr>
              <w:t>参选</w:t>
            </w:r>
            <w:r>
              <w:rPr>
                <w:rFonts w:hint="eastAsia" w:ascii="仿宋" w:hAnsi="仿宋" w:eastAsia="仿宋" w:cs="仿宋"/>
                <w:kern w:val="0"/>
                <w:szCs w:val="21"/>
              </w:rPr>
              <w:t>人名称</w:t>
            </w:r>
          </w:p>
        </w:tc>
        <w:tc>
          <w:tcPr>
            <w:tcW w:w="5200" w:type="dxa"/>
            <w:tcBorders>
              <w:top w:val="single" w:color="auto" w:sz="4" w:space="0"/>
              <w:left w:val="single" w:color="auto" w:sz="4" w:space="0"/>
              <w:bottom w:val="single" w:color="auto" w:sz="4" w:space="0"/>
              <w:right w:val="single" w:color="auto" w:sz="4" w:space="0"/>
            </w:tcBorders>
            <w:vAlign w:val="center"/>
          </w:tcPr>
          <w:p w14:paraId="27A42683">
            <w:pPr>
              <w:widowControl/>
              <w:spacing w:line="360" w:lineRule="exact"/>
              <w:ind w:firstLine="420" w:firstLineChars="200"/>
              <w:jc w:val="left"/>
              <w:rPr>
                <w:rFonts w:hint="eastAsia" w:ascii="仿宋" w:hAnsi="仿宋" w:eastAsia="仿宋" w:cs="仿宋"/>
                <w:kern w:val="0"/>
                <w:szCs w:val="21"/>
              </w:rPr>
            </w:pPr>
            <w:r>
              <w:rPr>
                <w:rFonts w:hint="eastAsia" w:ascii="仿宋" w:hAnsi="仿宋" w:eastAsia="仿宋" w:cs="仿宋"/>
                <w:kern w:val="0"/>
                <w:szCs w:val="21"/>
                <w:lang w:val="en-US" w:eastAsia="zh-CN"/>
              </w:rPr>
              <w:t>与营业执照、资质证书等相关文件一致。</w:t>
            </w:r>
          </w:p>
        </w:tc>
      </w:tr>
      <w:tr w14:paraId="218B52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5" w:hRule="atLeast"/>
          <w:jc w:val="center"/>
        </w:trPr>
        <w:tc>
          <w:tcPr>
            <w:tcW w:w="1096" w:type="dxa"/>
            <w:vMerge w:val="continue"/>
            <w:tcBorders>
              <w:left w:val="single" w:color="auto" w:sz="4" w:space="0"/>
              <w:right w:val="single" w:color="auto" w:sz="4" w:space="0"/>
            </w:tcBorders>
            <w:vAlign w:val="center"/>
          </w:tcPr>
          <w:p w14:paraId="187EAADD">
            <w:pPr>
              <w:widowControl/>
              <w:spacing w:line="360" w:lineRule="exact"/>
              <w:jc w:val="center"/>
              <w:rPr>
                <w:rFonts w:hint="eastAsia" w:ascii="仿宋" w:hAnsi="仿宋" w:eastAsia="仿宋" w:cs="仿宋"/>
                <w:kern w:val="0"/>
                <w:szCs w:val="21"/>
                <w:lang w:val="en-US" w:eastAsia="zh-CN"/>
              </w:rPr>
            </w:pPr>
          </w:p>
        </w:tc>
        <w:tc>
          <w:tcPr>
            <w:tcW w:w="1154" w:type="dxa"/>
            <w:vMerge w:val="continue"/>
            <w:tcBorders>
              <w:left w:val="nil"/>
              <w:right w:val="single" w:color="auto" w:sz="4" w:space="0"/>
            </w:tcBorders>
            <w:vAlign w:val="center"/>
          </w:tcPr>
          <w:p w14:paraId="35C55B6E">
            <w:pPr>
              <w:widowControl/>
              <w:spacing w:line="360" w:lineRule="exact"/>
              <w:jc w:val="center"/>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7A389E78">
            <w:pPr>
              <w:widowControl/>
              <w:spacing w:line="360" w:lineRule="exact"/>
              <w:jc w:val="left"/>
              <w:rPr>
                <w:rFonts w:hint="eastAsia" w:ascii="仿宋" w:hAnsi="仿宋" w:eastAsia="仿宋" w:cs="仿宋"/>
                <w:kern w:val="0"/>
                <w:sz w:val="21"/>
                <w:szCs w:val="21"/>
                <w:lang w:val="en-US" w:eastAsia="zh-CN" w:bidi="ar-SA"/>
              </w:rPr>
            </w:pPr>
            <w:r>
              <w:rPr>
                <w:rFonts w:hint="eastAsia" w:ascii="仿宋" w:hAnsi="仿宋" w:eastAsia="仿宋" w:cs="仿宋"/>
                <w:kern w:val="0"/>
                <w:szCs w:val="21"/>
              </w:rPr>
              <w:t>投标保证金</w:t>
            </w:r>
          </w:p>
        </w:tc>
        <w:tc>
          <w:tcPr>
            <w:tcW w:w="5200" w:type="dxa"/>
            <w:tcBorders>
              <w:top w:val="single" w:color="auto" w:sz="4" w:space="0"/>
              <w:left w:val="single" w:color="auto" w:sz="4" w:space="0"/>
              <w:bottom w:val="single" w:color="auto" w:sz="4" w:space="0"/>
              <w:right w:val="single" w:color="auto" w:sz="4" w:space="0"/>
            </w:tcBorders>
            <w:shd w:val="clear" w:color="auto" w:fill="auto"/>
            <w:vAlign w:val="center"/>
          </w:tcPr>
          <w:p w14:paraId="6A78222C">
            <w:pPr>
              <w:widowControl/>
              <w:spacing w:line="360" w:lineRule="exact"/>
              <w:ind w:firstLine="420" w:firstLineChars="200"/>
              <w:jc w:val="left"/>
              <w:rPr>
                <w:rFonts w:hint="eastAsia" w:ascii="仿宋" w:hAnsi="仿宋" w:eastAsia="仿宋" w:cs="仿宋"/>
                <w:kern w:val="0"/>
                <w:sz w:val="21"/>
                <w:szCs w:val="21"/>
                <w:lang w:val="en-US" w:eastAsia="zh-CN" w:bidi="ar-SA"/>
              </w:rPr>
            </w:pPr>
            <w:r>
              <w:rPr>
                <w:rFonts w:hint="eastAsia" w:ascii="仿宋" w:hAnsi="仿宋" w:eastAsia="仿宋" w:cs="仿宋"/>
                <w:kern w:val="0"/>
                <w:szCs w:val="21"/>
              </w:rPr>
              <w:t>符合第二章“参选人须知前附表”第14项规定</w:t>
            </w:r>
          </w:p>
        </w:tc>
      </w:tr>
      <w:tr w14:paraId="7B20CF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8" w:hRule="atLeast"/>
          <w:jc w:val="center"/>
        </w:trPr>
        <w:tc>
          <w:tcPr>
            <w:tcW w:w="1096" w:type="dxa"/>
            <w:vMerge w:val="continue"/>
            <w:tcBorders>
              <w:left w:val="single" w:color="auto" w:sz="4" w:space="0"/>
              <w:right w:val="single" w:color="auto" w:sz="4" w:space="0"/>
            </w:tcBorders>
            <w:vAlign w:val="center"/>
          </w:tcPr>
          <w:p w14:paraId="7EC490D6">
            <w:pPr>
              <w:widowControl/>
              <w:jc w:val="left"/>
              <w:rPr>
                <w:rFonts w:hint="eastAsia" w:ascii="仿宋" w:hAnsi="仿宋" w:eastAsia="仿宋" w:cs="仿宋"/>
                <w:kern w:val="0"/>
                <w:szCs w:val="21"/>
              </w:rPr>
            </w:pPr>
          </w:p>
        </w:tc>
        <w:tc>
          <w:tcPr>
            <w:tcW w:w="1154" w:type="dxa"/>
            <w:vMerge w:val="continue"/>
            <w:tcBorders>
              <w:left w:val="nil"/>
              <w:right w:val="single" w:color="auto" w:sz="4" w:space="0"/>
            </w:tcBorders>
            <w:vAlign w:val="center"/>
          </w:tcPr>
          <w:p w14:paraId="6FF5696F">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2B8DC777">
            <w:pPr>
              <w:widowControl/>
              <w:spacing w:line="360" w:lineRule="exact"/>
              <w:jc w:val="left"/>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参选签字盖章</w:t>
            </w:r>
          </w:p>
        </w:tc>
        <w:tc>
          <w:tcPr>
            <w:tcW w:w="5200" w:type="dxa"/>
            <w:tcBorders>
              <w:top w:val="single" w:color="auto" w:sz="4" w:space="0"/>
              <w:left w:val="single" w:color="auto" w:sz="4" w:space="0"/>
              <w:bottom w:val="single" w:color="auto" w:sz="4" w:space="0"/>
              <w:right w:val="single" w:color="auto" w:sz="4" w:space="0"/>
            </w:tcBorders>
            <w:vAlign w:val="center"/>
          </w:tcPr>
          <w:p w14:paraId="6269941E">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按第三章“参选文件要求”中的规定签字盖章</w:t>
            </w:r>
          </w:p>
        </w:tc>
      </w:tr>
      <w:tr w14:paraId="3B42E9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9" w:hRule="atLeast"/>
          <w:jc w:val="center"/>
        </w:trPr>
        <w:tc>
          <w:tcPr>
            <w:tcW w:w="1096" w:type="dxa"/>
            <w:vMerge w:val="continue"/>
            <w:tcBorders>
              <w:left w:val="single" w:color="auto" w:sz="4" w:space="0"/>
              <w:right w:val="single" w:color="auto" w:sz="4" w:space="0"/>
            </w:tcBorders>
            <w:vAlign w:val="center"/>
          </w:tcPr>
          <w:p w14:paraId="188EF757">
            <w:pPr>
              <w:widowControl/>
              <w:jc w:val="left"/>
              <w:rPr>
                <w:rFonts w:hint="eastAsia" w:ascii="仿宋" w:hAnsi="仿宋" w:eastAsia="仿宋" w:cs="仿宋"/>
                <w:kern w:val="0"/>
                <w:szCs w:val="21"/>
              </w:rPr>
            </w:pPr>
          </w:p>
        </w:tc>
        <w:tc>
          <w:tcPr>
            <w:tcW w:w="1154" w:type="dxa"/>
            <w:vMerge w:val="continue"/>
            <w:tcBorders>
              <w:left w:val="nil"/>
              <w:right w:val="single" w:color="auto" w:sz="4" w:space="0"/>
            </w:tcBorders>
            <w:vAlign w:val="center"/>
          </w:tcPr>
          <w:p w14:paraId="4729846A">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0F012C77">
            <w:pPr>
              <w:widowControl/>
              <w:spacing w:line="360" w:lineRule="exact"/>
              <w:jc w:val="left"/>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投标报价</w:t>
            </w:r>
          </w:p>
        </w:tc>
        <w:tc>
          <w:tcPr>
            <w:tcW w:w="5200" w:type="dxa"/>
            <w:tcBorders>
              <w:top w:val="single" w:color="auto" w:sz="4" w:space="0"/>
              <w:left w:val="single" w:color="auto" w:sz="4" w:space="0"/>
              <w:bottom w:val="single" w:color="auto" w:sz="4" w:space="0"/>
              <w:right w:val="single" w:color="auto" w:sz="4" w:space="0"/>
            </w:tcBorders>
            <w:vAlign w:val="center"/>
          </w:tcPr>
          <w:p w14:paraId="4297FA06">
            <w:pPr>
              <w:widowControl/>
              <w:spacing w:line="360" w:lineRule="exact"/>
              <w:jc w:val="left"/>
              <w:rPr>
                <w:rFonts w:hint="eastAsia" w:ascii="仿宋" w:hAnsi="仿宋" w:eastAsia="仿宋" w:cs="仿宋"/>
                <w:kern w:val="0"/>
                <w:szCs w:val="21"/>
              </w:rPr>
            </w:pPr>
            <w:r>
              <w:rPr>
                <w:rFonts w:hint="eastAsia" w:ascii="仿宋" w:hAnsi="仿宋" w:eastAsia="仿宋" w:cs="仿宋"/>
                <w:szCs w:val="21"/>
                <w:lang w:val="en-US" w:eastAsia="zh-CN"/>
              </w:rPr>
              <w:t>按</w:t>
            </w:r>
            <w:r>
              <w:rPr>
                <w:rFonts w:hint="eastAsia" w:ascii="仿宋" w:hAnsi="仿宋" w:eastAsia="仿宋" w:cs="仿宋"/>
                <w:kern w:val="0"/>
                <w:szCs w:val="21"/>
                <w:lang w:eastAsia="zh-CN"/>
              </w:rPr>
              <w:t>“</w:t>
            </w:r>
            <w:r>
              <w:rPr>
                <w:rFonts w:hint="eastAsia" w:ascii="仿宋" w:hAnsi="仿宋" w:eastAsia="仿宋" w:cs="仿宋"/>
                <w:szCs w:val="21"/>
                <w:lang w:val="en-US" w:eastAsia="zh-CN"/>
              </w:rPr>
              <w:t>附件6报价一览表”要求</w:t>
            </w:r>
            <w:r>
              <w:rPr>
                <w:rFonts w:hint="eastAsia" w:ascii="仿宋" w:hAnsi="仿宋" w:eastAsia="仿宋" w:cs="仿宋"/>
                <w:kern w:val="0"/>
                <w:szCs w:val="21"/>
                <w:lang w:val="en-US" w:eastAsia="zh-CN"/>
              </w:rPr>
              <w:t>投标报价</w:t>
            </w:r>
            <w:r>
              <w:rPr>
                <w:rFonts w:hint="eastAsia" w:ascii="仿宋" w:hAnsi="仿宋" w:eastAsia="仿宋" w:cs="仿宋"/>
                <w:kern w:val="0"/>
                <w:szCs w:val="21"/>
                <w:highlight w:val="none"/>
                <w:lang w:val="en-US" w:eastAsia="zh-CN"/>
              </w:rPr>
              <w:t>（附报价清单）</w:t>
            </w:r>
          </w:p>
        </w:tc>
      </w:tr>
      <w:tr w14:paraId="62875D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3" w:hRule="atLeast"/>
          <w:jc w:val="center"/>
        </w:trPr>
        <w:tc>
          <w:tcPr>
            <w:tcW w:w="1096" w:type="dxa"/>
            <w:vMerge w:val="continue"/>
            <w:tcBorders>
              <w:left w:val="single" w:color="auto" w:sz="4" w:space="0"/>
              <w:right w:val="single" w:color="auto" w:sz="4" w:space="0"/>
            </w:tcBorders>
            <w:vAlign w:val="center"/>
          </w:tcPr>
          <w:p w14:paraId="4CA5AC27">
            <w:pPr>
              <w:widowControl/>
              <w:jc w:val="left"/>
              <w:rPr>
                <w:rFonts w:hint="eastAsia" w:ascii="仿宋" w:hAnsi="仿宋" w:eastAsia="仿宋" w:cs="仿宋"/>
                <w:kern w:val="0"/>
                <w:szCs w:val="21"/>
              </w:rPr>
            </w:pPr>
          </w:p>
        </w:tc>
        <w:tc>
          <w:tcPr>
            <w:tcW w:w="1154" w:type="dxa"/>
            <w:vMerge w:val="continue"/>
            <w:tcBorders>
              <w:left w:val="nil"/>
              <w:right w:val="single" w:color="auto" w:sz="4" w:space="0"/>
            </w:tcBorders>
            <w:vAlign w:val="center"/>
          </w:tcPr>
          <w:p w14:paraId="52AFC741">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6EDDC523">
            <w:pPr>
              <w:widowControl/>
              <w:spacing w:line="360" w:lineRule="exact"/>
              <w:jc w:val="left"/>
              <w:rPr>
                <w:rFonts w:hint="eastAsia" w:ascii="仿宋" w:hAnsi="仿宋" w:eastAsia="仿宋" w:cs="仿宋"/>
                <w:kern w:val="0"/>
                <w:szCs w:val="21"/>
              </w:rPr>
            </w:pPr>
            <w:r>
              <w:rPr>
                <w:rFonts w:hint="eastAsia" w:ascii="仿宋" w:hAnsi="仿宋" w:eastAsia="仿宋" w:cs="仿宋"/>
                <w:kern w:val="0"/>
                <w:szCs w:val="21"/>
                <w:lang w:val="en-US" w:eastAsia="zh-CN"/>
              </w:rPr>
              <w:t>参选</w:t>
            </w:r>
            <w:r>
              <w:rPr>
                <w:rFonts w:hint="eastAsia" w:ascii="仿宋" w:hAnsi="仿宋" w:eastAsia="仿宋" w:cs="仿宋"/>
                <w:kern w:val="0"/>
                <w:szCs w:val="21"/>
              </w:rPr>
              <w:t>文件</w:t>
            </w:r>
            <w:r>
              <w:rPr>
                <w:rFonts w:hint="eastAsia" w:ascii="仿宋" w:hAnsi="仿宋" w:eastAsia="仿宋" w:cs="仿宋"/>
                <w:kern w:val="0"/>
                <w:szCs w:val="21"/>
                <w:lang w:val="en-US" w:eastAsia="zh-CN"/>
              </w:rPr>
              <w:t>内容及</w:t>
            </w:r>
            <w:r>
              <w:rPr>
                <w:rFonts w:hint="eastAsia" w:ascii="仿宋" w:hAnsi="仿宋" w:eastAsia="仿宋" w:cs="仿宋"/>
                <w:kern w:val="0"/>
                <w:szCs w:val="21"/>
              </w:rPr>
              <w:t>格式</w:t>
            </w:r>
          </w:p>
        </w:tc>
        <w:tc>
          <w:tcPr>
            <w:tcW w:w="5200" w:type="dxa"/>
            <w:tcBorders>
              <w:top w:val="single" w:color="auto" w:sz="4" w:space="0"/>
              <w:left w:val="single" w:color="auto" w:sz="4" w:space="0"/>
              <w:bottom w:val="single" w:color="auto" w:sz="4" w:space="0"/>
              <w:right w:val="single" w:color="auto" w:sz="4" w:space="0"/>
            </w:tcBorders>
            <w:vAlign w:val="center"/>
          </w:tcPr>
          <w:p w14:paraId="28A9210B">
            <w:pPr>
              <w:widowControl/>
              <w:spacing w:line="360" w:lineRule="exact"/>
              <w:ind w:firstLine="420" w:firstLineChars="200"/>
              <w:jc w:val="left"/>
              <w:rPr>
                <w:rFonts w:hint="eastAsia" w:ascii="仿宋" w:hAnsi="仿宋" w:eastAsia="仿宋" w:cs="仿宋"/>
                <w:kern w:val="0"/>
                <w:szCs w:val="21"/>
              </w:rPr>
            </w:pPr>
            <w:r>
              <w:rPr>
                <w:rFonts w:hint="eastAsia" w:ascii="仿宋" w:hAnsi="仿宋" w:eastAsia="仿宋" w:cs="仿宋"/>
                <w:kern w:val="0"/>
                <w:szCs w:val="21"/>
                <w:lang w:val="en-US" w:eastAsia="zh-CN"/>
              </w:rPr>
              <w:t>符合</w:t>
            </w:r>
            <w:r>
              <w:rPr>
                <w:rFonts w:hint="eastAsia" w:ascii="仿宋" w:hAnsi="仿宋" w:eastAsia="仿宋" w:cs="仿宋"/>
                <w:kern w:val="0"/>
                <w:szCs w:val="21"/>
              </w:rPr>
              <w:t>第</w:t>
            </w:r>
            <w:r>
              <w:rPr>
                <w:rFonts w:hint="eastAsia" w:ascii="仿宋" w:hAnsi="仿宋" w:eastAsia="仿宋" w:cs="仿宋"/>
                <w:kern w:val="0"/>
                <w:szCs w:val="21"/>
                <w:lang w:val="en-US" w:eastAsia="zh-CN"/>
              </w:rPr>
              <w:t>三</w:t>
            </w:r>
            <w:r>
              <w:rPr>
                <w:rFonts w:hint="eastAsia" w:ascii="仿宋" w:hAnsi="仿宋" w:eastAsia="仿宋" w:cs="仿宋"/>
                <w:kern w:val="0"/>
                <w:szCs w:val="21"/>
              </w:rPr>
              <w:t>章</w:t>
            </w:r>
            <w:r>
              <w:rPr>
                <w:rFonts w:hint="eastAsia" w:ascii="仿宋" w:hAnsi="仿宋" w:eastAsia="仿宋" w:cs="仿宋"/>
                <w:kern w:val="0"/>
                <w:szCs w:val="21"/>
                <w:lang w:eastAsia="zh-CN"/>
              </w:rPr>
              <w:t>“</w:t>
            </w:r>
            <w:r>
              <w:rPr>
                <w:rFonts w:hint="eastAsia" w:ascii="仿宋" w:hAnsi="仿宋" w:eastAsia="仿宋" w:cs="仿宋"/>
                <w:kern w:val="0"/>
                <w:szCs w:val="21"/>
                <w:lang w:val="en-US" w:eastAsia="zh-CN"/>
              </w:rPr>
              <w:t>参选</w:t>
            </w:r>
            <w:r>
              <w:rPr>
                <w:rFonts w:hint="eastAsia" w:ascii="仿宋" w:hAnsi="仿宋" w:eastAsia="仿宋" w:cs="仿宋"/>
                <w:kern w:val="0"/>
                <w:szCs w:val="21"/>
              </w:rPr>
              <w:t>文件</w:t>
            </w:r>
            <w:r>
              <w:rPr>
                <w:rFonts w:hint="eastAsia" w:ascii="仿宋" w:hAnsi="仿宋" w:eastAsia="仿宋" w:cs="仿宋"/>
                <w:kern w:val="0"/>
                <w:szCs w:val="21"/>
                <w:lang w:val="en-US" w:eastAsia="zh-CN"/>
              </w:rPr>
              <w:t>要求</w:t>
            </w:r>
            <w:r>
              <w:rPr>
                <w:rFonts w:hint="eastAsia" w:ascii="仿宋" w:hAnsi="仿宋" w:eastAsia="仿宋" w:cs="仿宋"/>
                <w:kern w:val="0"/>
                <w:szCs w:val="21"/>
                <w:lang w:eastAsia="zh-CN"/>
              </w:rPr>
              <w:t>”</w:t>
            </w:r>
            <w:r>
              <w:rPr>
                <w:rFonts w:hint="eastAsia" w:ascii="仿宋" w:hAnsi="仿宋" w:eastAsia="仿宋" w:cs="仿宋"/>
                <w:kern w:val="0"/>
                <w:szCs w:val="21"/>
                <w:lang w:val="en-US" w:eastAsia="zh-CN"/>
              </w:rPr>
              <w:t>第一条“参选文件编制主要内容及格式”</w:t>
            </w:r>
            <w:r>
              <w:rPr>
                <w:rFonts w:hint="eastAsia" w:ascii="仿宋" w:hAnsi="仿宋" w:eastAsia="仿宋" w:cs="仿宋"/>
                <w:kern w:val="0"/>
                <w:szCs w:val="21"/>
              </w:rPr>
              <w:t>的规定。</w:t>
            </w:r>
          </w:p>
        </w:tc>
      </w:tr>
      <w:tr w14:paraId="5F2920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5" w:hRule="atLeast"/>
          <w:jc w:val="center"/>
        </w:trPr>
        <w:tc>
          <w:tcPr>
            <w:tcW w:w="1096" w:type="dxa"/>
            <w:vMerge w:val="continue"/>
            <w:tcBorders>
              <w:left w:val="single" w:color="auto" w:sz="4" w:space="0"/>
              <w:right w:val="single" w:color="auto" w:sz="4" w:space="0"/>
            </w:tcBorders>
            <w:vAlign w:val="center"/>
          </w:tcPr>
          <w:p w14:paraId="418F295C">
            <w:pPr>
              <w:widowControl/>
              <w:jc w:val="left"/>
              <w:rPr>
                <w:rFonts w:hint="eastAsia" w:ascii="仿宋" w:hAnsi="仿宋" w:eastAsia="仿宋" w:cs="仿宋"/>
                <w:kern w:val="0"/>
                <w:szCs w:val="21"/>
              </w:rPr>
            </w:pPr>
          </w:p>
        </w:tc>
        <w:tc>
          <w:tcPr>
            <w:tcW w:w="1154" w:type="dxa"/>
            <w:vMerge w:val="continue"/>
            <w:tcBorders>
              <w:left w:val="nil"/>
              <w:right w:val="single" w:color="auto" w:sz="4" w:space="0"/>
            </w:tcBorders>
            <w:vAlign w:val="center"/>
          </w:tcPr>
          <w:p w14:paraId="1A4FA3A0">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406692B6">
            <w:pPr>
              <w:widowControl/>
              <w:spacing w:line="360" w:lineRule="exact"/>
              <w:jc w:val="left"/>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参选</w:t>
            </w:r>
            <w:r>
              <w:rPr>
                <w:rFonts w:hint="eastAsia" w:ascii="仿宋" w:hAnsi="仿宋" w:eastAsia="仿宋" w:cs="仿宋"/>
                <w:kern w:val="0"/>
                <w:szCs w:val="21"/>
              </w:rPr>
              <w:t>文件</w:t>
            </w:r>
            <w:r>
              <w:rPr>
                <w:rFonts w:hint="eastAsia" w:ascii="仿宋" w:hAnsi="仿宋" w:eastAsia="仿宋" w:cs="仿宋"/>
                <w:kern w:val="0"/>
                <w:szCs w:val="21"/>
                <w:lang w:val="en-US" w:eastAsia="zh-CN"/>
              </w:rPr>
              <w:t>编制</w:t>
            </w:r>
          </w:p>
        </w:tc>
        <w:tc>
          <w:tcPr>
            <w:tcW w:w="5200" w:type="dxa"/>
            <w:tcBorders>
              <w:top w:val="single" w:color="auto" w:sz="4" w:space="0"/>
              <w:left w:val="single" w:color="auto" w:sz="4" w:space="0"/>
              <w:bottom w:val="single" w:color="auto" w:sz="4" w:space="0"/>
              <w:right w:val="single" w:color="auto" w:sz="4" w:space="0"/>
            </w:tcBorders>
            <w:vAlign w:val="center"/>
          </w:tcPr>
          <w:p w14:paraId="099CAD6E">
            <w:pPr>
              <w:widowControl/>
              <w:spacing w:line="360" w:lineRule="exact"/>
              <w:ind w:firstLine="420" w:firstLineChars="200"/>
              <w:jc w:val="left"/>
              <w:rPr>
                <w:rFonts w:hint="eastAsia" w:ascii="仿宋" w:hAnsi="仿宋" w:eastAsia="仿宋" w:cs="仿宋"/>
                <w:kern w:val="0"/>
                <w:szCs w:val="21"/>
              </w:rPr>
            </w:pPr>
            <w:r>
              <w:rPr>
                <w:rFonts w:hint="eastAsia" w:ascii="仿宋" w:hAnsi="仿宋" w:eastAsia="仿宋" w:cs="仿宋"/>
                <w:kern w:val="0"/>
                <w:szCs w:val="21"/>
                <w:lang w:val="en-US" w:eastAsia="zh-CN"/>
              </w:rPr>
              <w:t>符合</w:t>
            </w:r>
            <w:r>
              <w:rPr>
                <w:rFonts w:hint="eastAsia" w:ascii="仿宋" w:hAnsi="仿宋" w:eastAsia="仿宋" w:cs="仿宋"/>
                <w:kern w:val="0"/>
                <w:szCs w:val="21"/>
              </w:rPr>
              <w:t>第</w:t>
            </w:r>
            <w:r>
              <w:rPr>
                <w:rFonts w:hint="eastAsia" w:ascii="仿宋" w:hAnsi="仿宋" w:eastAsia="仿宋" w:cs="仿宋"/>
                <w:kern w:val="0"/>
                <w:szCs w:val="21"/>
                <w:lang w:val="en-US" w:eastAsia="zh-CN"/>
              </w:rPr>
              <w:t>三</w:t>
            </w:r>
            <w:r>
              <w:rPr>
                <w:rFonts w:hint="eastAsia" w:ascii="仿宋" w:hAnsi="仿宋" w:eastAsia="仿宋" w:cs="仿宋"/>
                <w:kern w:val="0"/>
                <w:szCs w:val="21"/>
              </w:rPr>
              <w:t>章</w:t>
            </w:r>
            <w:r>
              <w:rPr>
                <w:rFonts w:hint="eastAsia" w:ascii="仿宋" w:hAnsi="仿宋" w:eastAsia="仿宋" w:cs="仿宋"/>
                <w:kern w:val="0"/>
                <w:szCs w:val="21"/>
                <w:lang w:eastAsia="zh-CN"/>
              </w:rPr>
              <w:t>“</w:t>
            </w:r>
            <w:r>
              <w:rPr>
                <w:rFonts w:hint="eastAsia" w:ascii="仿宋" w:hAnsi="仿宋" w:eastAsia="仿宋" w:cs="仿宋"/>
                <w:kern w:val="0"/>
                <w:szCs w:val="21"/>
                <w:lang w:val="en-US" w:eastAsia="zh-CN"/>
              </w:rPr>
              <w:t>参选</w:t>
            </w:r>
            <w:r>
              <w:rPr>
                <w:rFonts w:hint="eastAsia" w:ascii="仿宋" w:hAnsi="仿宋" w:eastAsia="仿宋" w:cs="仿宋"/>
                <w:kern w:val="0"/>
                <w:szCs w:val="21"/>
              </w:rPr>
              <w:t>文件</w:t>
            </w:r>
            <w:r>
              <w:rPr>
                <w:rFonts w:hint="eastAsia" w:ascii="仿宋" w:hAnsi="仿宋" w:eastAsia="仿宋" w:cs="仿宋"/>
                <w:kern w:val="0"/>
                <w:szCs w:val="21"/>
                <w:lang w:val="en-US" w:eastAsia="zh-CN"/>
              </w:rPr>
              <w:t>要求</w:t>
            </w:r>
            <w:r>
              <w:rPr>
                <w:rFonts w:hint="eastAsia" w:ascii="仿宋" w:hAnsi="仿宋" w:eastAsia="仿宋" w:cs="仿宋"/>
                <w:kern w:val="0"/>
                <w:szCs w:val="21"/>
                <w:lang w:eastAsia="zh-CN"/>
              </w:rPr>
              <w:t>”</w:t>
            </w:r>
            <w:r>
              <w:rPr>
                <w:rFonts w:hint="eastAsia" w:ascii="仿宋" w:hAnsi="仿宋" w:eastAsia="仿宋" w:cs="仿宋"/>
                <w:kern w:val="0"/>
                <w:szCs w:val="21"/>
                <w:lang w:val="en-US" w:eastAsia="zh-CN"/>
              </w:rPr>
              <w:t>第二条“参选文件编制要求”</w:t>
            </w:r>
            <w:r>
              <w:rPr>
                <w:rFonts w:hint="eastAsia" w:ascii="仿宋" w:hAnsi="仿宋" w:eastAsia="仿宋" w:cs="仿宋"/>
                <w:kern w:val="0"/>
                <w:szCs w:val="21"/>
              </w:rPr>
              <w:t>的规定。</w:t>
            </w:r>
          </w:p>
        </w:tc>
      </w:tr>
      <w:tr w14:paraId="5D7C76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6" w:hRule="atLeast"/>
          <w:jc w:val="center"/>
        </w:trPr>
        <w:tc>
          <w:tcPr>
            <w:tcW w:w="1096" w:type="dxa"/>
            <w:vMerge w:val="continue"/>
            <w:tcBorders>
              <w:left w:val="single" w:color="auto" w:sz="4" w:space="0"/>
              <w:bottom w:val="single" w:color="auto" w:sz="4" w:space="0"/>
              <w:right w:val="single" w:color="auto" w:sz="4" w:space="0"/>
            </w:tcBorders>
            <w:vAlign w:val="center"/>
          </w:tcPr>
          <w:p w14:paraId="7C9B3D0C">
            <w:pPr>
              <w:widowControl/>
              <w:jc w:val="left"/>
              <w:rPr>
                <w:rFonts w:hint="eastAsia" w:ascii="仿宋" w:hAnsi="仿宋" w:eastAsia="仿宋" w:cs="仿宋"/>
                <w:kern w:val="0"/>
                <w:szCs w:val="21"/>
              </w:rPr>
            </w:pPr>
          </w:p>
        </w:tc>
        <w:tc>
          <w:tcPr>
            <w:tcW w:w="1154" w:type="dxa"/>
            <w:vMerge w:val="continue"/>
            <w:tcBorders>
              <w:left w:val="nil"/>
              <w:bottom w:val="nil"/>
              <w:right w:val="single" w:color="auto" w:sz="4" w:space="0"/>
            </w:tcBorders>
            <w:vAlign w:val="center"/>
          </w:tcPr>
          <w:p w14:paraId="26FC270D">
            <w:pPr>
              <w:widowControl/>
              <w:spacing w:line="360" w:lineRule="exact"/>
              <w:ind w:firstLine="420" w:firstLineChars="200"/>
              <w:rPr>
                <w:rFonts w:hint="eastAsia" w:ascii="仿宋" w:hAnsi="仿宋" w:eastAsia="仿宋" w:cs="仿宋"/>
                <w:kern w:val="0"/>
                <w:szCs w:val="21"/>
              </w:rPr>
            </w:pPr>
          </w:p>
        </w:tc>
        <w:tc>
          <w:tcPr>
            <w:tcW w:w="7208" w:type="dxa"/>
            <w:gridSpan w:val="2"/>
            <w:tcBorders>
              <w:top w:val="single" w:color="auto" w:sz="4" w:space="0"/>
              <w:left w:val="single" w:color="auto" w:sz="4" w:space="0"/>
              <w:bottom w:val="single" w:color="auto" w:sz="4" w:space="0"/>
              <w:right w:val="single" w:color="auto" w:sz="4" w:space="0"/>
            </w:tcBorders>
            <w:vAlign w:val="center"/>
          </w:tcPr>
          <w:p w14:paraId="6DBC477E">
            <w:pPr>
              <w:widowControl/>
              <w:spacing w:line="360" w:lineRule="exact"/>
              <w:ind w:firstLine="422" w:firstLineChars="200"/>
              <w:rPr>
                <w:rFonts w:hint="eastAsia" w:ascii="仿宋" w:hAnsi="仿宋" w:eastAsia="仿宋" w:cs="仿宋"/>
                <w:kern w:val="0"/>
                <w:szCs w:val="21"/>
              </w:rPr>
            </w:pPr>
            <w:r>
              <w:rPr>
                <w:rFonts w:hint="eastAsia" w:ascii="仿宋" w:hAnsi="仿宋" w:eastAsia="仿宋" w:cs="仿宋"/>
                <w:b/>
                <w:kern w:val="0"/>
                <w:szCs w:val="21"/>
              </w:rPr>
              <w:t>以上评审有一条不通过，则视为</w:t>
            </w:r>
            <w:r>
              <w:rPr>
                <w:rFonts w:hint="eastAsia" w:ascii="仿宋" w:hAnsi="仿宋" w:eastAsia="仿宋" w:cs="仿宋"/>
                <w:b/>
                <w:kern w:val="0"/>
                <w:szCs w:val="21"/>
                <w:lang w:val="en-US" w:eastAsia="zh-CN"/>
              </w:rPr>
              <w:t>符合性</w:t>
            </w:r>
            <w:r>
              <w:rPr>
                <w:rFonts w:hint="eastAsia" w:ascii="仿宋" w:hAnsi="仿宋" w:eastAsia="仿宋" w:cs="仿宋"/>
                <w:b/>
                <w:kern w:val="0"/>
                <w:szCs w:val="21"/>
              </w:rPr>
              <w:t>评审标准不通过，不进入下一步评审，应当否决其</w:t>
            </w:r>
            <w:r>
              <w:rPr>
                <w:rFonts w:hint="eastAsia" w:ascii="仿宋" w:hAnsi="仿宋" w:eastAsia="仿宋" w:cs="仿宋"/>
                <w:b/>
                <w:kern w:val="0"/>
                <w:szCs w:val="21"/>
                <w:lang w:val="en-US" w:eastAsia="zh-CN"/>
              </w:rPr>
              <w:t>参选</w:t>
            </w:r>
            <w:r>
              <w:rPr>
                <w:rFonts w:hint="eastAsia" w:ascii="仿宋" w:hAnsi="仿宋" w:eastAsia="仿宋" w:cs="仿宋"/>
                <w:b/>
                <w:kern w:val="0"/>
                <w:szCs w:val="21"/>
              </w:rPr>
              <w:t>。</w:t>
            </w:r>
          </w:p>
        </w:tc>
      </w:tr>
      <w:tr w14:paraId="231A0E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restart"/>
            <w:tcBorders>
              <w:top w:val="single" w:color="auto" w:sz="4" w:space="0"/>
              <w:left w:val="single" w:color="auto" w:sz="4" w:space="0"/>
              <w:right w:val="single" w:color="auto" w:sz="4" w:space="0"/>
            </w:tcBorders>
            <w:vAlign w:val="center"/>
          </w:tcPr>
          <w:p w14:paraId="1CEED2C0">
            <w:pPr>
              <w:widowControl/>
              <w:spacing w:line="360" w:lineRule="exact"/>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2.2</w:t>
            </w:r>
          </w:p>
        </w:tc>
        <w:tc>
          <w:tcPr>
            <w:tcW w:w="1154" w:type="dxa"/>
            <w:vMerge w:val="restart"/>
            <w:tcBorders>
              <w:top w:val="single" w:color="auto" w:sz="4" w:space="0"/>
              <w:left w:val="single" w:color="auto" w:sz="4" w:space="0"/>
              <w:right w:val="single" w:color="auto" w:sz="4" w:space="0"/>
            </w:tcBorders>
            <w:vAlign w:val="center"/>
          </w:tcPr>
          <w:p w14:paraId="2317A994">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rPr>
              <w:t>资格评</w:t>
            </w:r>
          </w:p>
          <w:p w14:paraId="7121D3F7">
            <w:pPr>
              <w:widowControl/>
              <w:spacing w:line="360" w:lineRule="exact"/>
              <w:jc w:val="center"/>
              <w:rPr>
                <w:rFonts w:hint="eastAsia" w:ascii="仿宋" w:hAnsi="仿宋" w:eastAsia="仿宋" w:cs="仿宋"/>
                <w:kern w:val="0"/>
                <w:szCs w:val="21"/>
              </w:rPr>
            </w:pPr>
            <w:r>
              <w:rPr>
                <w:rFonts w:hint="eastAsia" w:ascii="仿宋" w:hAnsi="仿宋" w:eastAsia="仿宋" w:cs="仿宋"/>
                <w:kern w:val="0"/>
                <w:szCs w:val="21"/>
              </w:rPr>
              <w:t>审标准</w:t>
            </w:r>
          </w:p>
        </w:tc>
        <w:tc>
          <w:tcPr>
            <w:tcW w:w="2008" w:type="dxa"/>
            <w:tcBorders>
              <w:top w:val="single" w:color="auto" w:sz="4" w:space="0"/>
              <w:left w:val="single" w:color="auto" w:sz="4" w:space="0"/>
              <w:bottom w:val="single" w:color="auto" w:sz="4" w:space="0"/>
              <w:right w:val="single" w:color="auto" w:sz="4" w:space="0"/>
            </w:tcBorders>
            <w:vAlign w:val="center"/>
          </w:tcPr>
          <w:p w14:paraId="02CBA258">
            <w:pPr>
              <w:widowControl/>
              <w:spacing w:line="360" w:lineRule="exact"/>
              <w:rPr>
                <w:rFonts w:hint="eastAsia" w:ascii="仿宋" w:hAnsi="仿宋" w:eastAsia="仿宋" w:cs="仿宋"/>
                <w:kern w:val="0"/>
                <w:szCs w:val="21"/>
              </w:rPr>
            </w:pPr>
            <w:r>
              <w:rPr>
                <w:rFonts w:hint="eastAsia" w:ascii="仿宋" w:hAnsi="仿宋" w:eastAsia="仿宋" w:cs="仿宋"/>
                <w:kern w:val="0"/>
                <w:szCs w:val="21"/>
              </w:rPr>
              <w:t>营业执照</w:t>
            </w:r>
          </w:p>
        </w:tc>
        <w:tc>
          <w:tcPr>
            <w:tcW w:w="5200" w:type="dxa"/>
            <w:tcBorders>
              <w:top w:val="single" w:color="auto" w:sz="4" w:space="0"/>
              <w:left w:val="single" w:color="auto" w:sz="4" w:space="0"/>
              <w:bottom w:val="single" w:color="auto" w:sz="4" w:space="0"/>
              <w:right w:val="single" w:color="auto" w:sz="4" w:space="0"/>
            </w:tcBorders>
            <w:vAlign w:val="center"/>
          </w:tcPr>
          <w:p w14:paraId="6E2B49A4">
            <w:pPr>
              <w:widowControl/>
              <w:spacing w:line="360" w:lineRule="exact"/>
              <w:ind w:firstLine="420" w:firstLineChars="200"/>
              <w:jc w:val="both"/>
              <w:rPr>
                <w:rFonts w:hint="eastAsia" w:ascii="仿宋" w:hAnsi="仿宋" w:eastAsia="仿宋" w:cs="仿宋"/>
                <w:kern w:val="0"/>
                <w:szCs w:val="21"/>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2397A6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continue"/>
            <w:tcBorders>
              <w:left w:val="single" w:color="auto" w:sz="4" w:space="0"/>
              <w:right w:val="single" w:color="auto" w:sz="4" w:space="0"/>
            </w:tcBorders>
            <w:vAlign w:val="center"/>
          </w:tcPr>
          <w:p w14:paraId="5AE21AA1">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70D739F8">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4A75BAD9">
            <w:pPr>
              <w:widowControl/>
              <w:spacing w:line="360" w:lineRule="exact"/>
              <w:rPr>
                <w:rFonts w:hint="eastAsia" w:ascii="仿宋" w:hAnsi="仿宋" w:eastAsia="仿宋" w:cs="仿宋"/>
                <w:kern w:val="0"/>
                <w:szCs w:val="21"/>
              </w:rPr>
            </w:pPr>
            <w:r>
              <w:rPr>
                <w:rFonts w:hint="eastAsia" w:ascii="仿宋" w:hAnsi="仿宋" w:eastAsia="仿宋" w:cs="仿宋"/>
                <w:kern w:val="0"/>
                <w:szCs w:val="21"/>
              </w:rPr>
              <w:t>资质要求</w:t>
            </w:r>
          </w:p>
        </w:tc>
        <w:tc>
          <w:tcPr>
            <w:tcW w:w="5200" w:type="dxa"/>
            <w:tcBorders>
              <w:top w:val="single" w:color="auto" w:sz="4" w:space="0"/>
              <w:left w:val="single" w:color="auto" w:sz="4" w:space="0"/>
              <w:bottom w:val="single" w:color="auto" w:sz="4" w:space="0"/>
              <w:right w:val="single" w:color="auto" w:sz="4" w:space="0"/>
            </w:tcBorders>
            <w:vAlign w:val="center"/>
          </w:tcPr>
          <w:p w14:paraId="366A39BE">
            <w:pPr>
              <w:widowControl/>
              <w:spacing w:line="360" w:lineRule="exact"/>
              <w:ind w:firstLine="420" w:firstLineChars="200"/>
              <w:jc w:val="both"/>
              <w:rPr>
                <w:rFonts w:hint="eastAsia" w:ascii="仿宋" w:hAnsi="仿宋" w:eastAsia="仿宋" w:cs="仿宋"/>
                <w:kern w:val="0"/>
                <w:szCs w:val="21"/>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4EF098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continue"/>
            <w:tcBorders>
              <w:left w:val="single" w:color="auto" w:sz="4" w:space="0"/>
              <w:right w:val="single" w:color="auto" w:sz="4" w:space="0"/>
            </w:tcBorders>
            <w:vAlign w:val="center"/>
          </w:tcPr>
          <w:p w14:paraId="64E12986">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0EF8BD79">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21E11D8C">
            <w:pPr>
              <w:widowControl/>
              <w:spacing w:line="360" w:lineRule="exact"/>
              <w:rPr>
                <w:rFonts w:hint="eastAsia" w:ascii="仿宋" w:hAnsi="仿宋" w:eastAsia="仿宋" w:cs="仿宋"/>
                <w:kern w:val="0"/>
                <w:szCs w:val="21"/>
              </w:rPr>
            </w:pPr>
            <w:r>
              <w:rPr>
                <w:rFonts w:hint="eastAsia" w:ascii="仿宋" w:hAnsi="仿宋" w:eastAsia="仿宋" w:cs="仿宋"/>
                <w:szCs w:val="21"/>
              </w:rPr>
              <w:t>类似</w:t>
            </w:r>
            <w:r>
              <w:rPr>
                <w:rFonts w:hint="eastAsia" w:ascii="仿宋" w:hAnsi="仿宋" w:eastAsia="仿宋" w:cs="仿宋"/>
                <w:szCs w:val="21"/>
                <w:lang w:val="en-US" w:eastAsia="zh-CN"/>
              </w:rPr>
              <w:t>项目</w:t>
            </w:r>
            <w:r>
              <w:rPr>
                <w:rFonts w:hint="eastAsia" w:ascii="仿宋" w:hAnsi="仿宋" w:eastAsia="仿宋" w:cs="仿宋"/>
                <w:kern w:val="0"/>
                <w:szCs w:val="21"/>
              </w:rPr>
              <w:t>业绩要求</w:t>
            </w:r>
          </w:p>
        </w:tc>
        <w:tc>
          <w:tcPr>
            <w:tcW w:w="5200" w:type="dxa"/>
            <w:tcBorders>
              <w:top w:val="single" w:color="auto" w:sz="4" w:space="0"/>
              <w:left w:val="single" w:color="auto" w:sz="4" w:space="0"/>
              <w:bottom w:val="single" w:color="auto" w:sz="4" w:space="0"/>
              <w:right w:val="single" w:color="auto" w:sz="4" w:space="0"/>
            </w:tcBorders>
            <w:vAlign w:val="center"/>
          </w:tcPr>
          <w:p w14:paraId="714EC9AC">
            <w:pPr>
              <w:widowControl/>
              <w:spacing w:line="360" w:lineRule="exact"/>
              <w:ind w:firstLine="420" w:firstLineChars="200"/>
              <w:jc w:val="both"/>
              <w:rPr>
                <w:rFonts w:hint="eastAsia" w:ascii="仿宋" w:hAnsi="仿宋" w:eastAsia="仿宋" w:cs="仿宋"/>
                <w:kern w:val="0"/>
                <w:szCs w:val="21"/>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39E0EA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continue"/>
            <w:tcBorders>
              <w:left w:val="single" w:color="auto" w:sz="4" w:space="0"/>
              <w:right w:val="single" w:color="auto" w:sz="4" w:space="0"/>
            </w:tcBorders>
            <w:vAlign w:val="center"/>
          </w:tcPr>
          <w:p w14:paraId="7B167BB1">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46FA77C9">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16060185">
            <w:pPr>
              <w:widowControl/>
              <w:spacing w:line="360" w:lineRule="exact"/>
              <w:rPr>
                <w:rFonts w:hint="default" w:ascii="仿宋" w:hAnsi="仿宋" w:eastAsia="仿宋" w:cs="仿宋"/>
                <w:szCs w:val="21"/>
                <w:lang w:val="en-US" w:eastAsia="zh-CN"/>
              </w:rPr>
            </w:pPr>
            <w:r>
              <w:rPr>
                <w:rFonts w:hint="eastAsia" w:ascii="仿宋" w:hAnsi="仿宋" w:eastAsia="仿宋" w:cs="仿宋"/>
                <w:szCs w:val="21"/>
                <w:lang w:val="en-US" w:eastAsia="zh-CN"/>
              </w:rPr>
              <w:t>安全许可证要求</w:t>
            </w:r>
          </w:p>
        </w:tc>
        <w:tc>
          <w:tcPr>
            <w:tcW w:w="5200" w:type="dxa"/>
            <w:tcBorders>
              <w:top w:val="single" w:color="auto" w:sz="4" w:space="0"/>
              <w:left w:val="single" w:color="auto" w:sz="4" w:space="0"/>
              <w:bottom w:val="single" w:color="auto" w:sz="4" w:space="0"/>
              <w:right w:val="single" w:color="auto" w:sz="4" w:space="0"/>
            </w:tcBorders>
            <w:vAlign w:val="center"/>
          </w:tcPr>
          <w:p w14:paraId="08EA8CE4">
            <w:pPr>
              <w:widowControl/>
              <w:spacing w:line="360" w:lineRule="exact"/>
              <w:ind w:firstLine="420" w:firstLineChars="200"/>
              <w:jc w:val="both"/>
              <w:rPr>
                <w:rFonts w:hint="eastAsia" w:ascii="仿宋" w:hAnsi="仿宋" w:eastAsia="仿宋" w:cs="仿宋"/>
                <w:kern w:val="0"/>
                <w:szCs w:val="21"/>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4A9BB7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continue"/>
            <w:tcBorders>
              <w:left w:val="single" w:color="auto" w:sz="4" w:space="0"/>
              <w:right w:val="single" w:color="auto" w:sz="4" w:space="0"/>
            </w:tcBorders>
            <w:vAlign w:val="center"/>
          </w:tcPr>
          <w:p w14:paraId="2FE9C1DC">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34238BCD">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426AB793">
            <w:pPr>
              <w:widowControl/>
              <w:spacing w:line="360" w:lineRule="exact"/>
              <w:rPr>
                <w:rFonts w:hint="default" w:ascii="仿宋" w:hAnsi="仿宋" w:eastAsia="仿宋" w:cs="仿宋"/>
                <w:kern w:val="0"/>
                <w:szCs w:val="21"/>
                <w:lang w:val="en-US" w:eastAsia="zh-CN"/>
              </w:rPr>
            </w:pPr>
            <w:r>
              <w:rPr>
                <w:rFonts w:hint="eastAsia" w:ascii="仿宋" w:hAnsi="仿宋" w:eastAsia="仿宋" w:cs="仿宋"/>
                <w:kern w:val="0"/>
                <w:szCs w:val="21"/>
              </w:rPr>
              <w:t>信誉要求</w:t>
            </w:r>
          </w:p>
        </w:tc>
        <w:tc>
          <w:tcPr>
            <w:tcW w:w="5200" w:type="dxa"/>
            <w:tcBorders>
              <w:top w:val="single" w:color="auto" w:sz="4" w:space="0"/>
              <w:left w:val="single" w:color="auto" w:sz="4" w:space="0"/>
              <w:bottom w:val="single" w:color="auto" w:sz="4" w:space="0"/>
              <w:right w:val="single" w:color="auto" w:sz="4" w:space="0"/>
            </w:tcBorders>
            <w:vAlign w:val="center"/>
          </w:tcPr>
          <w:p w14:paraId="7493A133">
            <w:pPr>
              <w:widowControl/>
              <w:spacing w:line="360" w:lineRule="exact"/>
              <w:ind w:firstLine="420" w:firstLineChars="200"/>
              <w:jc w:val="both"/>
              <w:rPr>
                <w:rFonts w:hint="eastAsia" w:ascii="仿宋" w:hAnsi="仿宋" w:eastAsia="仿宋" w:cs="仿宋"/>
                <w:kern w:val="0"/>
                <w:szCs w:val="21"/>
                <w:lang w:eastAsia="zh-CN"/>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54E7F2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7" w:hRule="atLeast"/>
          <w:jc w:val="center"/>
        </w:trPr>
        <w:tc>
          <w:tcPr>
            <w:tcW w:w="1096" w:type="dxa"/>
            <w:vMerge w:val="continue"/>
            <w:tcBorders>
              <w:left w:val="single" w:color="auto" w:sz="4" w:space="0"/>
              <w:right w:val="single" w:color="auto" w:sz="4" w:space="0"/>
            </w:tcBorders>
            <w:vAlign w:val="center"/>
          </w:tcPr>
          <w:p w14:paraId="70B34EC1">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06E431B9">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0487C76D">
            <w:pPr>
              <w:widowControl/>
              <w:spacing w:line="360" w:lineRule="exact"/>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关联</w:t>
            </w:r>
            <w:r>
              <w:rPr>
                <w:rFonts w:hint="default" w:ascii="仿宋" w:hAnsi="仿宋" w:eastAsia="仿宋" w:cs="仿宋"/>
                <w:kern w:val="0"/>
                <w:szCs w:val="21"/>
                <w:lang w:val="en-US" w:eastAsia="zh-CN"/>
              </w:rPr>
              <w:t>要求</w:t>
            </w:r>
          </w:p>
        </w:tc>
        <w:tc>
          <w:tcPr>
            <w:tcW w:w="5200" w:type="dxa"/>
            <w:tcBorders>
              <w:top w:val="single" w:color="auto" w:sz="4" w:space="0"/>
              <w:left w:val="single" w:color="auto" w:sz="4" w:space="0"/>
              <w:bottom w:val="single" w:color="auto" w:sz="4" w:space="0"/>
              <w:right w:val="single" w:color="auto" w:sz="4" w:space="0"/>
            </w:tcBorders>
            <w:vAlign w:val="center"/>
          </w:tcPr>
          <w:p w14:paraId="06052A75">
            <w:pPr>
              <w:widowControl/>
              <w:spacing w:line="360" w:lineRule="exact"/>
              <w:ind w:firstLine="420" w:firstLineChars="200"/>
              <w:jc w:val="both"/>
              <w:rPr>
                <w:rFonts w:hint="eastAsia" w:ascii="仿宋" w:hAnsi="仿宋" w:eastAsia="仿宋" w:cs="仿宋"/>
                <w:kern w:val="0"/>
                <w:szCs w:val="21"/>
                <w:lang w:eastAsia="zh-CN"/>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5C7837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9" w:hRule="atLeast"/>
          <w:jc w:val="center"/>
        </w:trPr>
        <w:tc>
          <w:tcPr>
            <w:tcW w:w="1096" w:type="dxa"/>
            <w:vMerge w:val="continue"/>
            <w:tcBorders>
              <w:left w:val="single" w:color="auto" w:sz="4" w:space="0"/>
              <w:right w:val="single" w:color="auto" w:sz="4" w:space="0"/>
            </w:tcBorders>
            <w:vAlign w:val="center"/>
          </w:tcPr>
          <w:p w14:paraId="4ED28D93">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0F364BAC">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vAlign w:val="center"/>
          </w:tcPr>
          <w:p w14:paraId="230FB9C7">
            <w:pPr>
              <w:widowControl/>
              <w:spacing w:line="360" w:lineRule="exact"/>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联合体要求</w:t>
            </w:r>
          </w:p>
        </w:tc>
        <w:tc>
          <w:tcPr>
            <w:tcW w:w="5200" w:type="dxa"/>
            <w:tcBorders>
              <w:top w:val="single" w:color="auto" w:sz="4" w:space="0"/>
              <w:left w:val="single" w:color="auto" w:sz="4" w:space="0"/>
              <w:bottom w:val="single" w:color="auto" w:sz="4" w:space="0"/>
              <w:right w:val="single" w:color="auto" w:sz="4" w:space="0"/>
            </w:tcBorders>
            <w:vAlign w:val="center"/>
          </w:tcPr>
          <w:p w14:paraId="4BCB8527">
            <w:pPr>
              <w:widowControl/>
              <w:spacing w:line="360" w:lineRule="exact"/>
              <w:ind w:firstLine="420" w:firstLineChars="200"/>
              <w:jc w:val="both"/>
              <w:rPr>
                <w:rFonts w:hint="eastAsia" w:ascii="仿宋" w:hAnsi="仿宋" w:eastAsia="仿宋" w:cs="仿宋"/>
                <w:kern w:val="0"/>
                <w:szCs w:val="21"/>
              </w:rPr>
            </w:pPr>
            <w:r>
              <w:rPr>
                <w:rFonts w:hint="eastAsia" w:ascii="仿宋" w:hAnsi="仿宋" w:eastAsia="仿宋" w:cs="仿宋"/>
                <w:kern w:val="0"/>
                <w:szCs w:val="21"/>
              </w:rPr>
              <w:t>符合第二章“</w:t>
            </w:r>
            <w:r>
              <w:rPr>
                <w:rFonts w:hint="eastAsia" w:ascii="仿宋" w:hAnsi="仿宋" w:eastAsia="仿宋" w:cs="仿宋"/>
                <w:kern w:val="0"/>
                <w:szCs w:val="21"/>
                <w:lang w:val="en-US" w:eastAsia="zh-CN"/>
              </w:rPr>
              <w:t>参选</w:t>
            </w:r>
            <w:r>
              <w:rPr>
                <w:rFonts w:hint="eastAsia" w:ascii="仿宋" w:hAnsi="仿宋" w:eastAsia="仿宋" w:cs="仿宋"/>
                <w:kern w:val="0"/>
                <w:szCs w:val="21"/>
              </w:rPr>
              <w:t>人须知</w:t>
            </w:r>
            <w:r>
              <w:rPr>
                <w:rFonts w:hint="eastAsia" w:ascii="仿宋" w:hAnsi="仿宋" w:eastAsia="仿宋" w:cs="仿宋"/>
                <w:kern w:val="0"/>
                <w:szCs w:val="21"/>
                <w:lang w:val="en-US" w:eastAsia="zh-CN"/>
              </w:rPr>
              <w:t>前附表</w:t>
            </w:r>
            <w:r>
              <w:rPr>
                <w:rFonts w:hint="eastAsia" w:ascii="仿宋" w:hAnsi="仿宋" w:eastAsia="仿宋" w:cs="仿宋"/>
                <w:kern w:val="0"/>
                <w:szCs w:val="21"/>
              </w:rPr>
              <w:t>”第</w:t>
            </w:r>
            <w:r>
              <w:rPr>
                <w:rFonts w:hint="eastAsia" w:ascii="仿宋" w:hAnsi="仿宋" w:eastAsia="仿宋" w:cs="仿宋"/>
                <w:kern w:val="0"/>
                <w:szCs w:val="21"/>
                <w:lang w:val="en-US" w:eastAsia="zh-CN"/>
              </w:rPr>
              <w:t>7项</w:t>
            </w:r>
            <w:r>
              <w:rPr>
                <w:rFonts w:hint="eastAsia" w:ascii="仿宋" w:hAnsi="仿宋" w:eastAsia="仿宋" w:cs="仿宋"/>
                <w:kern w:val="0"/>
                <w:szCs w:val="21"/>
              </w:rPr>
              <w:t>规定</w:t>
            </w:r>
          </w:p>
        </w:tc>
      </w:tr>
      <w:tr w14:paraId="1F60F7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9" w:hRule="atLeast"/>
          <w:jc w:val="center"/>
        </w:trPr>
        <w:tc>
          <w:tcPr>
            <w:tcW w:w="1096" w:type="dxa"/>
            <w:vMerge w:val="continue"/>
            <w:tcBorders>
              <w:left w:val="single" w:color="auto" w:sz="4" w:space="0"/>
              <w:right w:val="single" w:color="auto" w:sz="4" w:space="0"/>
            </w:tcBorders>
            <w:vAlign w:val="center"/>
          </w:tcPr>
          <w:p w14:paraId="3E55EBE0">
            <w:pPr>
              <w:widowControl/>
              <w:jc w:val="left"/>
              <w:rPr>
                <w:rFonts w:hint="eastAsia" w:ascii="仿宋" w:hAnsi="仿宋" w:eastAsia="仿宋" w:cs="仿宋"/>
                <w:kern w:val="0"/>
                <w:szCs w:val="21"/>
              </w:rPr>
            </w:pPr>
          </w:p>
        </w:tc>
        <w:tc>
          <w:tcPr>
            <w:tcW w:w="1154" w:type="dxa"/>
            <w:vMerge w:val="continue"/>
            <w:tcBorders>
              <w:left w:val="single" w:color="auto" w:sz="4" w:space="0"/>
              <w:right w:val="single" w:color="auto" w:sz="4" w:space="0"/>
            </w:tcBorders>
            <w:vAlign w:val="center"/>
          </w:tcPr>
          <w:p w14:paraId="5FB063D6">
            <w:pPr>
              <w:widowControl/>
              <w:jc w:val="left"/>
              <w:rPr>
                <w:rFonts w:hint="eastAsia" w:ascii="仿宋" w:hAnsi="仿宋" w:eastAsia="仿宋" w:cs="仿宋"/>
                <w:kern w:val="0"/>
                <w:szCs w:val="21"/>
              </w:rPr>
            </w:pPr>
          </w:p>
        </w:tc>
        <w:tc>
          <w:tcPr>
            <w:tcW w:w="2008" w:type="dxa"/>
            <w:tcBorders>
              <w:top w:val="single" w:color="auto" w:sz="4" w:space="0"/>
              <w:left w:val="single" w:color="auto" w:sz="4" w:space="0"/>
              <w:bottom w:val="single" w:color="auto" w:sz="4" w:space="0"/>
              <w:right w:val="single" w:color="auto" w:sz="4" w:space="0"/>
            </w:tcBorders>
            <w:shd w:val="clear" w:color="auto" w:fill="auto"/>
            <w:vAlign w:val="center"/>
          </w:tcPr>
          <w:p w14:paraId="56BED2A2">
            <w:pPr>
              <w:widowControl/>
              <w:spacing w:line="360" w:lineRule="exact"/>
              <w:rPr>
                <w:rFonts w:hint="eastAsia" w:ascii="仿宋" w:hAnsi="仿宋" w:eastAsia="仿宋" w:cs="仿宋"/>
                <w:kern w:val="0"/>
                <w:sz w:val="21"/>
                <w:szCs w:val="21"/>
                <w:lang w:val="en-US" w:eastAsia="zh-CN" w:bidi="ar-SA"/>
              </w:rPr>
            </w:pPr>
            <w:r>
              <w:rPr>
                <w:rFonts w:hint="eastAsia" w:ascii="仿宋" w:hAnsi="仿宋" w:eastAsia="仿宋" w:cs="仿宋"/>
                <w:kern w:val="0"/>
                <w:szCs w:val="21"/>
              </w:rPr>
              <w:t>增值税要求</w:t>
            </w:r>
          </w:p>
        </w:tc>
        <w:tc>
          <w:tcPr>
            <w:tcW w:w="5200" w:type="dxa"/>
            <w:tcBorders>
              <w:top w:val="single" w:color="auto" w:sz="4" w:space="0"/>
              <w:left w:val="single" w:color="auto" w:sz="4" w:space="0"/>
              <w:bottom w:val="single" w:color="auto" w:sz="4" w:space="0"/>
              <w:right w:val="single" w:color="auto" w:sz="4" w:space="0"/>
            </w:tcBorders>
            <w:shd w:val="clear" w:color="auto" w:fill="auto"/>
            <w:vAlign w:val="center"/>
          </w:tcPr>
          <w:p w14:paraId="182175D0">
            <w:pPr>
              <w:widowControl/>
              <w:spacing w:line="360" w:lineRule="exact"/>
              <w:ind w:firstLine="420" w:firstLineChars="200"/>
              <w:rPr>
                <w:rFonts w:hint="eastAsia" w:ascii="仿宋" w:hAnsi="仿宋" w:eastAsia="仿宋" w:cs="仿宋"/>
                <w:kern w:val="0"/>
                <w:sz w:val="21"/>
                <w:szCs w:val="21"/>
                <w:lang w:val="en-US" w:eastAsia="zh-CN" w:bidi="ar-SA"/>
              </w:rPr>
            </w:pPr>
            <w:r>
              <w:rPr>
                <w:rFonts w:hint="eastAsia" w:ascii="仿宋" w:hAnsi="仿宋" w:eastAsia="仿宋" w:cs="仿宋"/>
                <w:kern w:val="0"/>
                <w:szCs w:val="21"/>
              </w:rPr>
              <w:t>符合第二章“参选人须知前附表”第7项规定</w:t>
            </w:r>
          </w:p>
        </w:tc>
      </w:tr>
      <w:tr w14:paraId="0B5FF7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1096" w:type="dxa"/>
            <w:vMerge w:val="continue"/>
            <w:tcBorders>
              <w:left w:val="single" w:color="auto" w:sz="4" w:space="0"/>
              <w:bottom w:val="single" w:color="auto" w:sz="4" w:space="0"/>
              <w:right w:val="single" w:color="auto" w:sz="4" w:space="0"/>
            </w:tcBorders>
            <w:vAlign w:val="center"/>
          </w:tcPr>
          <w:p w14:paraId="3F441C89">
            <w:pPr>
              <w:widowControl/>
              <w:jc w:val="left"/>
              <w:rPr>
                <w:rFonts w:hint="eastAsia" w:ascii="仿宋" w:hAnsi="仿宋" w:eastAsia="仿宋" w:cs="仿宋"/>
                <w:kern w:val="0"/>
                <w:szCs w:val="21"/>
              </w:rPr>
            </w:pPr>
          </w:p>
        </w:tc>
        <w:tc>
          <w:tcPr>
            <w:tcW w:w="1154" w:type="dxa"/>
            <w:vMerge w:val="continue"/>
            <w:tcBorders>
              <w:left w:val="single" w:color="auto" w:sz="4" w:space="0"/>
              <w:bottom w:val="single" w:color="auto" w:sz="4" w:space="0"/>
              <w:right w:val="single" w:color="auto" w:sz="4" w:space="0"/>
            </w:tcBorders>
            <w:vAlign w:val="center"/>
          </w:tcPr>
          <w:p w14:paraId="300CB58F">
            <w:pPr>
              <w:widowControl/>
              <w:jc w:val="left"/>
              <w:rPr>
                <w:rFonts w:hint="eastAsia" w:ascii="仿宋" w:hAnsi="仿宋" w:eastAsia="仿宋" w:cs="仿宋"/>
                <w:kern w:val="0"/>
                <w:szCs w:val="21"/>
              </w:rPr>
            </w:pPr>
          </w:p>
        </w:tc>
        <w:tc>
          <w:tcPr>
            <w:tcW w:w="7208" w:type="dxa"/>
            <w:gridSpan w:val="2"/>
            <w:tcBorders>
              <w:top w:val="single" w:color="auto" w:sz="4" w:space="0"/>
              <w:left w:val="single" w:color="auto" w:sz="4" w:space="0"/>
              <w:bottom w:val="single" w:color="auto" w:sz="4" w:space="0"/>
              <w:right w:val="single" w:color="auto" w:sz="4" w:space="0"/>
            </w:tcBorders>
            <w:vAlign w:val="center"/>
          </w:tcPr>
          <w:p w14:paraId="1F3FD6DB">
            <w:pPr>
              <w:widowControl/>
              <w:spacing w:line="360" w:lineRule="exact"/>
              <w:ind w:firstLine="422" w:firstLineChars="200"/>
              <w:rPr>
                <w:rFonts w:hint="eastAsia" w:ascii="仿宋" w:hAnsi="仿宋" w:eastAsia="仿宋" w:cs="仿宋"/>
                <w:kern w:val="0"/>
                <w:szCs w:val="21"/>
                <w:lang w:eastAsia="zh-CN"/>
              </w:rPr>
            </w:pPr>
            <w:r>
              <w:rPr>
                <w:rFonts w:hint="eastAsia" w:ascii="仿宋" w:hAnsi="仿宋" w:eastAsia="仿宋" w:cs="仿宋"/>
                <w:b/>
                <w:kern w:val="0"/>
                <w:szCs w:val="21"/>
              </w:rPr>
              <w:t>以上评审有一条不通过，则视为资格评审标准不通过，不进入下一步评审，应当否决其</w:t>
            </w:r>
            <w:r>
              <w:rPr>
                <w:rFonts w:hint="eastAsia" w:ascii="仿宋" w:hAnsi="仿宋" w:eastAsia="仿宋" w:cs="仿宋"/>
                <w:b/>
                <w:kern w:val="0"/>
                <w:szCs w:val="21"/>
                <w:lang w:val="en-US" w:eastAsia="zh-CN"/>
              </w:rPr>
              <w:t>参选</w:t>
            </w:r>
            <w:r>
              <w:rPr>
                <w:rFonts w:hint="eastAsia" w:ascii="仿宋" w:hAnsi="仿宋" w:eastAsia="仿宋" w:cs="仿宋"/>
                <w:b/>
                <w:kern w:val="0"/>
                <w:szCs w:val="21"/>
                <w:lang w:eastAsia="zh-CN"/>
              </w:rPr>
              <w:t>。</w:t>
            </w:r>
          </w:p>
        </w:tc>
      </w:tr>
      <w:tr w14:paraId="23B7CA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98" w:hRule="atLeast"/>
          <w:jc w:val="center"/>
        </w:trPr>
        <w:tc>
          <w:tcPr>
            <w:tcW w:w="1096" w:type="dxa"/>
            <w:tcBorders>
              <w:top w:val="single" w:color="auto" w:sz="4" w:space="0"/>
              <w:left w:val="single" w:color="auto" w:sz="4" w:space="0"/>
              <w:bottom w:val="single" w:color="auto" w:sz="4" w:space="0"/>
              <w:right w:val="single" w:color="auto" w:sz="4" w:space="0"/>
            </w:tcBorders>
            <w:vAlign w:val="center"/>
          </w:tcPr>
          <w:p w14:paraId="131C897A">
            <w:pPr>
              <w:widowControl/>
              <w:spacing w:line="360" w:lineRule="exact"/>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2.3</w:t>
            </w:r>
          </w:p>
        </w:tc>
        <w:tc>
          <w:tcPr>
            <w:tcW w:w="1154" w:type="dxa"/>
            <w:tcBorders>
              <w:top w:val="single" w:color="auto" w:sz="4" w:space="0"/>
              <w:left w:val="single" w:color="auto" w:sz="4" w:space="0"/>
              <w:bottom w:val="single" w:color="auto" w:sz="4" w:space="0"/>
              <w:right w:val="single" w:color="auto" w:sz="4" w:space="0"/>
            </w:tcBorders>
            <w:vAlign w:val="center"/>
          </w:tcPr>
          <w:p w14:paraId="6A5B8211">
            <w:pPr>
              <w:widowControl/>
              <w:spacing w:line="360" w:lineRule="exact"/>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报价评审标准</w:t>
            </w:r>
          </w:p>
        </w:tc>
        <w:tc>
          <w:tcPr>
            <w:tcW w:w="2008" w:type="dxa"/>
            <w:tcBorders>
              <w:top w:val="single" w:color="auto" w:sz="4" w:space="0"/>
              <w:left w:val="single" w:color="auto" w:sz="4" w:space="0"/>
              <w:bottom w:val="single" w:color="auto" w:sz="4" w:space="0"/>
              <w:right w:val="single" w:color="auto" w:sz="4" w:space="0"/>
            </w:tcBorders>
            <w:vAlign w:val="center"/>
          </w:tcPr>
          <w:p w14:paraId="735AF316">
            <w:pPr>
              <w:widowControl/>
              <w:spacing w:line="360" w:lineRule="exact"/>
              <w:jc w:val="center"/>
              <w:rPr>
                <w:rFonts w:hint="default" w:ascii="仿宋" w:hAnsi="仿宋" w:eastAsia="仿宋" w:cs="仿宋"/>
                <w:kern w:val="0"/>
                <w:szCs w:val="21"/>
                <w:lang w:val="en-US" w:eastAsia="zh-CN"/>
              </w:rPr>
            </w:pPr>
            <w:r>
              <w:rPr>
                <w:rFonts w:hint="eastAsia" w:ascii="仿宋" w:hAnsi="仿宋" w:eastAsia="仿宋" w:cs="仿宋"/>
                <w:kern w:val="0"/>
                <w:szCs w:val="21"/>
                <w:lang w:val="en-US" w:eastAsia="zh-CN"/>
              </w:rPr>
              <w:t>投标报价</w:t>
            </w:r>
          </w:p>
        </w:tc>
        <w:tc>
          <w:tcPr>
            <w:tcW w:w="5200" w:type="dxa"/>
            <w:tcBorders>
              <w:top w:val="single" w:color="auto" w:sz="4" w:space="0"/>
              <w:left w:val="single" w:color="auto" w:sz="4" w:space="0"/>
              <w:bottom w:val="single" w:color="auto" w:sz="4" w:space="0"/>
              <w:right w:val="single" w:color="auto" w:sz="4" w:space="0"/>
            </w:tcBorders>
            <w:vAlign w:val="center"/>
          </w:tcPr>
          <w:p w14:paraId="11922E17">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评标委员会对符合性评审、资格评审合格的参选人的有效投标报价平均数确定评标基准价，得出经评审的最终评标基准价，基准价计算公式：</w:t>
            </w:r>
          </w:p>
          <w:p w14:paraId="7DA0A730">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S=（S</w:t>
            </w:r>
            <w:r>
              <w:rPr>
                <w:rFonts w:hint="eastAsia" w:ascii="仿宋" w:hAnsi="仿宋" w:eastAsia="仿宋" w:cs="仿宋"/>
                <w:kern w:val="0"/>
                <w:sz w:val="18"/>
                <w:szCs w:val="18"/>
                <w:lang w:val="en-US" w:eastAsia="zh-CN"/>
              </w:rPr>
              <w:t>1</w:t>
            </w:r>
            <w:r>
              <w:rPr>
                <w:rFonts w:hint="eastAsia" w:ascii="仿宋" w:hAnsi="仿宋" w:eastAsia="仿宋" w:cs="仿宋"/>
                <w:kern w:val="0"/>
                <w:szCs w:val="21"/>
                <w:lang w:val="en-US" w:eastAsia="zh-CN"/>
              </w:rPr>
              <w:t>+S</w:t>
            </w:r>
            <w:r>
              <w:rPr>
                <w:rFonts w:hint="eastAsia" w:ascii="仿宋" w:hAnsi="仿宋" w:eastAsia="仿宋" w:cs="仿宋"/>
                <w:kern w:val="0"/>
                <w:sz w:val="18"/>
                <w:szCs w:val="18"/>
                <w:lang w:val="en-US" w:eastAsia="zh-CN"/>
              </w:rPr>
              <w:t>2</w:t>
            </w:r>
            <w:r>
              <w:rPr>
                <w:rFonts w:hint="eastAsia" w:ascii="仿宋" w:hAnsi="仿宋" w:eastAsia="仿宋" w:cs="仿宋"/>
                <w:kern w:val="0"/>
                <w:szCs w:val="21"/>
                <w:lang w:val="en-US" w:eastAsia="zh-CN"/>
              </w:rPr>
              <w:t>+……S</w:t>
            </w:r>
            <w:r>
              <w:rPr>
                <w:rFonts w:hint="eastAsia" w:ascii="仿宋" w:hAnsi="仿宋" w:eastAsia="仿宋" w:cs="仿宋"/>
                <w:kern w:val="0"/>
                <w:sz w:val="18"/>
                <w:szCs w:val="18"/>
                <w:lang w:val="en-US" w:eastAsia="zh-CN"/>
              </w:rPr>
              <w:t>i-1</w:t>
            </w:r>
            <w:r>
              <w:rPr>
                <w:rFonts w:hint="eastAsia" w:ascii="仿宋" w:hAnsi="仿宋" w:eastAsia="仿宋" w:cs="仿宋"/>
                <w:kern w:val="0"/>
                <w:szCs w:val="21"/>
                <w:lang w:val="en-US" w:eastAsia="zh-CN"/>
              </w:rPr>
              <w:t>+S</w:t>
            </w:r>
            <w:r>
              <w:rPr>
                <w:rFonts w:hint="eastAsia" w:ascii="仿宋" w:hAnsi="仿宋" w:eastAsia="仿宋" w:cs="仿宋"/>
                <w:kern w:val="0"/>
                <w:sz w:val="18"/>
                <w:szCs w:val="18"/>
                <w:lang w:val="en-US" w:eastAsia="zh-CN"/>
              </w:rPr>
              <w:t>i</w:t>
            </w:r>
            <w:r>
              <w:rPr>
                <w:rFonts w:hint="eastAsia" w:ascii="仿宋" w:hAnsi="仿宋" w:eastAsia="仿宋" w:cs="仿宋"/>
                <w:kern w:val="0"/>
                <w:szCs w:val="21"/>
                <w:lang w:val="en-US" w:eastAsia="zh-CN"/>
              </w:rPr>
              <w:t xml:space="preserve">）／n  </w:t>
            </w:r>
          </w:p>
          <w:p w14:paraId="43E5052D">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式中 S—— 评标基准价；</w:t>
            </w:r>
          </w:p>
          <w:p w14:paraId="335C6CD9">
            <w:pPr>
              <w:widowControl/>
              <w:spacing w:line="360" w:lineRule="exact"/>
              <w:ind w:left="420" w:leftChars="200" w:firstLine="0" w:firstLineChars="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S</w:t>
            </w:r>
            <w:r>
              <w:rPr>
                <w:rFonts w:hint="eastAsia" w:ascii="仿宋" w:hAnsi="仿宋" w:eastAsia="仿宋" w:cs="仿宋"/>
                <w:kern w:val="0"/>
                <w:sz w:val="18"/>
                <w:szCs w:val="18"/>
                <w:lang w:val="en-US" w:eastAsia="zh-CN"/>
              </w:rPr>
              <w:t>i</w:t>
            </w:r>
            <w:r>
              <w:rPr>
                <w:rFonts w:hint="eastAsia" w:ascii="仿宋" w:hAnsi="仿宋" w:eastAsia="仿宋" w:cs="仿宋"/>
                <w:kern w:val="0"/>
                <w:szCs w:val="21"/>
                <w:lang w:val="en-US" w:eastAsia="zh-CN"/>
              </w:rPr>
              <w:t>—— 进入基准价计算的合格参选人的有效报价 (i=1,2,…,n);</w:t>
            </w:r>
          </w:p>
          <w:p w14:paraId="3A62CF2E">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n——进入基准价计算的合格参选人有效报价个数。</w:t>
            </w:r>
          </w:p>
          <w:p w14:paraId="7CF58613">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投标报价的偏差率计算公式：偏差率=(参选人报价一评标基准价)/评标基准价×100%。</w:t>
            </w:r>
          </w:p>
          <w:p w14:paraId="72419D5F">
            <w:pPr>
              <w:widowControl/>
              <w:spacing w:line="360" w:lineRule="exac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lang w:val="en-US" w:eastAsia="zh-CN"/>
              </w:rPr>
              <w:t>按照“报价偏差率最小”的原则进行排名，偏差率最小的排名第一，依此类推。偏差率相同的，参选人报价低于评标基准价的（负偏差）排在参选人报价高于评标基准价的（正偏差）之前。</w:t>
            </w:r>
          </w:p>
          <w:p w14:paraId="237E0E52">
            <w:pPr>
              <w:widowControl/>
              <w:spacing w:line="360" w:lineRule="exact"/>
              <w:ind w:firstLine="420" w:firstLineChars="200"/>
              <w:rPr>
                <w:rFonts w:hint="eastAsia" w:ascii="仿宋" w:hAnsi="仿宋" w:eastAsia="仿宋" w:cs="仿宋"/>
                <w:kern w:val="0"/>
                <w:szCs w:val="21"/>
              </w:rPr>
            </w:pPr>
            <w:r>
              <w:rPr>
                <w:rFonts w:hint="eastAsia" w:ascii="仿宋" w:hAnsi="仿宋" w:eastAsia="仿宋" w:cs="仿宋"/>
                <w:kern w:val="0"/>
                <w:szCs w:val="21"/>
                <w:lang w:val="en-US" w:eastAsia="zh-CN"/>
              </w:rPr>
              <w:t>投标报价低于合同总价下浮35%则视为无效报价。</w:t>
            </w:r>
          </w:p>
        </w:tc>
      </w:tr>
    </w:tbl>
    <w:p w14:paraId="32B56F1A">
      <w:pPr>
        <w:keepNext w:val="0"/>
        <w:keepLines w:val="0"/>
        <w:pageBreakBefore w:val="0"/>
        <w:numPr>
          <w:ilvl w:val="0"/>
          <w:numId w:val="0"/>
        </w:numPr>
        <w:kinsoku/>
        <w:wordWrap/>
        <w:overflowPunct/>
        <w:topLinePunct w:val="0"/>
        <w:autoSpaceDE/>
        <w:autoSpaceDN/>
        <w:bidi w:val="0"/>
        <w:adjustRightInd w:val="0"/>
        <w:snapToGrid w:val="0"/>
        <w:spacing w:line="560" w:lineRule="exact"/>
        <w:jc w:val="center"/>
        <w:rPr>
          <w:rFonts w:hint="eastAsia" w:ascii="Calibri" w:hAnsi="Calibri" w:eastAsia="方正小标宋简体" w:cs="Times New Roman"/>
          <w:bCs/>
          <w:kern w:val="44"/>
          <w:sz w:val="44"/>
          <w:szCs w:val="44"/>
          <w:lang w:val="en-US" w:eastAsia="zh-CN" w:bidi="ar-SA"/>
        </w:rPr>
      </w:pPr>
    </w:p>
    <w:p w14:paraId="7DD26DE9">
      <w:pPr>
        <w:pStyle w:val="24"/>
        <w:rPr>
          <w:rFonts w:hint="default"/>
          <w:color w:val="auto"/>
          <w:highlight w:val="none"/>
          <w:lang w:val="en-US" w:eastAsia="zh-CN"/>
        </w:rPr>
      </w:pPr>
    </w:p>
    <w:sectPr>
      <w:footerReference r:id="rId13" w:type="default"/>
      <w:pgSz w:w="11906" w:h="16838"/>
      <w:pgMar w:top="1440" w:right="1800" w:bottom="1440" w:left="1406"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D98C3EB-0976-49FD-9909-CE03EB744AA8}"/>
  </w:font>
  <w:font w:name="黑体">
    <w:panose1 w:val="02010609060101010101"/>
    <w:charset w:val="86"/>
    <w:family w:val="auto"/>
    <w:pitch w:val="default"/>
    <w:sig w:usb0="800002BF" w:usb1="38CF7CFA" w:usb2="00000016" w:usb3="00000000" w:csb0="00040001" w:csb1="00000000"/>
    <w:embedRegular r:id="rId2" w:fontKey="{85394F88-C4A7-4182-BF02-185A1FFABFC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631A348E-091B-4D49-83C2-D52248786BF4}"/>
  </w:font>
  <w:font w:name="方正小标宋简体">
    <w:panose1 w:val="02000000000000000000"/>
    <w:charset w:val="86"/>
    <w:family w:val="auto"/>
    <w:pitch w:val="default"/>
    <w:sig w:usb0="00000001" w:usb1="08000000" w:usb2="00000000" w:usb3="00000000" w:csb0="00040000" w:csb1="00000000"/>
    <w:embedRegular r:id="rId4" w:fontKey="{A1174433-7AE7-4FEC-8E48-93C49690CD47}"/>
  </w:font>
  <w:font w:name="Cambria">
    <w:panose1 w:val="02040503050406030204"/>
    <w:charset w:val="00"/>
    <w:family w:val="roman"/>
    <w:pitch w:val="default"/>
    <w:sig w:usb0="E00006FF" w:usb1="420024FF" w:usb2="02000000" w:usb3="00000000" w:csb0="2000019F" w:csb1="00000000"/>
    <w:embedRegular r:id="rId5" w:fontKey="{29591324-EACE-42ED-A5B4-F6F98E15F4AC}"/>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embedRegular r:id="rId6" w:fontKey="{988B97BA-6EE3-40D5-A72C-86F72C611794}"/>
  </w:font>
  <w:font w:name="方正小标宋_GBK">
    <w:panose1 w:val="02000000000000000000"/>
    <w:charset w:val="86"/>
    <w:family w:val="auto"/>
    <w:pitch w:val="default"/>
    <w:sig w:usb0="A00002BF" w:usb1="38CF7CFA" w:usb2="00082016" w:usb3="00000000" w:csb0="00040001" w:csb1="00000000"/>
    <w:embedRegular r:id="rId7" w:fontKey="{18A5F920-8073-4CC2-B6FD-E859DEEE0ECC}"/>
  </w:font>
  <w:font w:name="仿宋">
    <w:panose1 w:val="02010609060101010101"/>
    <w:charset w:val="86"/>
    <w:family w:val="modern"/>
    <w:pitch w:val="default"/>
    <w:sig w:usb0="800002BF" w:usb1="38CF7CFA" w:usb2="00000016" w:usb3="00000000" w:csb0="00040001" w:csb1="00000000"/>
    <w:embedRegular r:id="rId8" w:fontKey="{479CB625-2FF3-46BE-B04F-F62C598A7904}"/>
  </w:font>
  <w:font w:name="华文仿宋">
    <w:panose1 w:val="02010600040101010101"/>
    <w:charset w:val="86"/>
    <w:family w:val="auto"/>
    <w:pitch w:val="default"/>
    <w:sig w:usb0="00000287" w:usb1="080F0000" w:usb2="00000000" w:usb3="00000000" w:csb0="0004009F" w:csb1="DFD70000"/>
    <w:embedRegular r:id="rId9" w:fontKey="{9451010F-5451-4F69-9E26-35A0AB64267C}"/>
  </w:font>
  <w:font w:name="Segoe UI">
    <w:panose1 w:val="020B0502040204020203"/>
    <w:charset w:val="00"/>
    <w:family w:val="swiss"/>
    <w:pitch w:val="default"/>
    <w:sig w:usb0="E4002EFF" w:usb1="C000E47F" w:usb2="00000009" w:usb3="00000000" w:csb0="200001FF" w:csb1="00000000"/>
    <w:embedRegular r:id="rId10" w:fontKey="{4C1B0245-700E-445D-93DF-E3ECE0D7C0DF}"/>
  </w:font>
  <w:font w:name="Yu Gothic">
    <w:panose1 w:val="020B0400000000000000"/>
    <w:charset w:val="80"/>
    <w:family w:val="swiss"/>
    <w:pitch w:val="default"/>
    <w:sig w:usb0="E00002FF" w:usb1="2AC7FDFF" w:usb2="00000016" w:usb3="00000000" w:csb0="2002009F" w:csb1="00000000"/>
    <w:embedRegular r:id="rId11" w:fontKey="{E77C05B1-FFCF-4B53-A8EF-CE2A04956544}"/>
  </w:font>
  <w:font w:name="微软雅黑">
    <w:panose1 w:val="020B0503020204020204"/>
    <w:charset w:val="86"/>
    <w:family w:val="auto"/>
    <w:pitch w:val="default"/>
    <w:sig w:usb0="80000287" w:usb1="2ACF3C50" w:usb2="00000016" w:usb3="00000000" w:csb0="0004001F" w:csb1="00000000"/>
    <w:embedRegular r:id="rId12" w:fontKey="{CC254265-C005-439A-9B12-2697A0A417A1}"/>
  </w:font>
  <w:font w:name="Segoe UI Symbol">
    <w:panose1 w:val="020B0502040204020203"/>
    <w:charset w:val="00"/>
    <w:family w:val="swiss"/>
    <w:pitch w:val="default"/>
    <w:sig w:usb0="800001E3" w:usb1="1200FFEF" w:usb2="00040000" w:usb3="04000000" w:csb0="00000001" w:csb1="40000000"/>
    <w:embedRegular r:id="rId13" w:fontKey="{0EFB7730-6942-4321-AA2F-F3580E10BE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32397">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EE4D3">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5A863">
    <w:pPr>
      <w:tabs>
        <w:tab w:val="center" w:pos="4153"/>
        <w:tab w:val="right" w:pos="8306"/>
      </w:tabs>
      <w:snapToGrid w:val="0"/>
      <w:jc w:val="center"/>
      <w:rPr>
        <w:rFonts w:ascii="Calibri" w:hAnsi="Calibri" w:eastAsia="宋体" w:cs="Times New Roman"/>
        <w:sz w:val="18"/>
        <w:szCs w:val="18"/>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8C963D">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88C963D">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DE54E">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66720F">
                          <w:pPr>
                            <w:pStyle w:val="13"/>
                            <w:rPr>
                              <w:rFonts w:hint="eastAsia"/>
                              <w:lang w:val="en-US" w:eastAsia="zh-CN"/>
                            </w:rPr>
                          </w:pPr>
                        </w:p>
                        <w:p w14:paraId="0C7D4F3C">
                          <w:pPr>
                            <w:pStyle w:val="1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866720F">
                    <w:pPr>
                      <w:pStyle w:val="13"/>
                      <w:rPr>
                        <w:rFonts w:hint="eastAsia"/>
                        <w:lang w:val="en-US" w:eastAsia="zh-CN"/>
                      </w:rPr>
                    </w:pPr>
                  </w:p>
                  <w:p w14:paraId="0C7D4F3C">
                    <w:pPr>
                      <w:pStyle w:val="13"/>
                    </w:pPr>
                    <w:r>
                      <w:fldChar w:fldCharType="begin"/>
                    </w:r>
                    <w:r>
                      <w:instrText xml:space="preserve"> PAGE  \* MERGEFORMAT </w:instrText>
                    </w:r>
                    <w:r>
                      <w:fldChar w:fldCharType="separate"/>
                    </w:r>
                    <w:r>
                      <w:t>37</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3099435</wp:posOffset>
              </wp:positionH>
              <wp:positionV relativeFrom="paragraph">
                <wp:posOffset>415925</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8724A">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4.05pt;margin-top:32.75pt;height:144pt;width:144pt;mso-position-horizontal-relative:margin;mso-wrap-style:none;z-index:251660288;mso-width-relative:page;mso-height-relative:page;" filled="f" stroked="f" coordsize="21600,21600" o:gfxdata="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bL7/NcAAAAKAQAADwAAAAAAAAABACAAAAAiAAAAZHJzL2Rvd25yZXYueG1s&#10;UEsBAhQAFAAAAAgAh07iQLqMOCsyAgAAYQQAAA4AAAAAAAAAAQAgAAAAJgEAAGRycy9lMm9Eb2Mu&#10;eG1sUEsFBgAAAAAGAAYAWQEAAMoFAAAAAA==&#10;">
              <v:fill on="f" focussize="0,0"/>
              <v:stroke on="f" weight="0.5pt"/>
              <v:imagedata o:title=""/>
              <o:lock v:ext="edit" aspectratio="f"/>
              <v:textbox inset="0mm,0mm,0mm,0mm" style="mso-fit-shape-to-text:t;">
                <w:txbxContent>
                  <w:p w14:paraId="7728724A">
                    <w:pPr>
                      <w:pStyle w:val="13"/>
                      <w:rPr>
                        <w:rFonts w:hint="eastAsia" w:eastAsia="宋体"/>
                        <w:lang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6047C">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E574FB">
                          <w:pPr>
                            <w:pStyle w:val="1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FE574FB">
                    <w:pPr>
                      <w:pStyle w:val="13"/>
                    </w:pPr>
                    <w:r>
                      <w:fldChar w:fldCharType="begin"/>
                    </w:r>
                    <w:r>
                      <w:instrText xml:space="preserve"> PAGE  \* MERGEFORMAT </w:instrText>
                    </w:r>
                    <w:r>
                      <w:fldChar w:fldCharType="separate"/>
                    </w:r>
                    <w:r>
                      <w:t>37</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posOffset>3099435</wp:posOffset>
              </wp:positionH>
              <wp:positionV relativeFrom="paragraph">
                <wp:posOffset>415925</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AA91BC">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4.05pt;margin-top:32.75pt;height:144pt;width:144pt;mso-position-horizontal-relative:margin;mso-wrap-style:none;z-index:251662336;mso-width-relative:page;mso-height-relative:page;" filled="f" stroked="f" coordsize="21600,21600" o:gfxdata="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bL7/NcAAAAKAQAADwAAAAAAAAABACAAAAAiAAAAZHJzL2Rvd25yZXYueG1s&#10;UEsBAhQAFAAAAAgAh07iQPWLh2QyAgAAYQQAAA4AAAAAAAAAAQAgAAAAJgEAAGRycy9lMm9Eb2Mu&#10;eG1sUEsFBgAAAAAGAAYAWQEAAMoFAAAAAA==&#10;">
              <v:fill on="f" focussize="0,0"/>
              <v:stroke on="f" weight="0.5pt"/>
              <v:imagedata o:title=""/>
              <o:lock v:ext="edit" aspectratio="f"/>
              <v:textbox inset="0mm,0mm,0mm,0mm" style="mso-fit-shape-to-text:t;">
                <w:txbxContent>
                  <w:p w14:paraId="51AA91BC">
                    <w:pPr>
                      <w:pStyle w:val="13"/>
                      <w:rPr>
                        <w:rFonts w:hint="eastAsia" w:eastAsia="宋体"/>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23196">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51885">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7005B">
    <w:pPr>
      <w:pStyle w:val="1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16DE2">
    <w:pPr>
      <w:pStyle w:val="12"/>
      <w:pBdr>
        <w:bottom w:val="none" w:color="auto" w:sz="0" w:space="0"/>
      </w:pBdr>
    </w:pPr>
  </w:p>
  <w:p w14:paraId="5CD3E132">
    <w:pPr>
      <w:pStyle w:val="1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51179">
    <w:pPr>
      <w:pBdr>
        <w:bottom w:val="none" w:color="auto" w:sz="0" w:space="0"/>
      </w:pBdr>
      <w:tabs>
        <w:tab w:val="center" w:pos="4153"/>
        <w:tab w:val="right" w:pos="8306"/>
      </w:tabs>
      <w:snapToGrid w:val="0"/>
      <w:jc w:val="center"/>
      <w:rPr>
        <w:rFonts w:ascii="Calibri" w:hAnsi="Calibri" w:eastAsia="宋体" w:cs="Times New Roman"/>
        <w:sz w:val="18"/>
        <w:szCs w:val="18"/>
        <w:lang w:val="en-US" w:eastAsia="zh-CN"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4E9D3">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3E5A6C"/>
    <w:multiLevelType w:val="singleLevel"/>
    <w:tmpl w:val="9C3E5A6C"/>
    <w:lvl w:ilvl="0" w:tentative="0">
      <w:start w:val="1"/>
      <w:numFmt w:val="decimal"/>
      <w:suff w:val="nothing"/>
      <w:lvlText w:val="%1、"/>
      <w:lvlJc w:val="left"/>
    </w:lvl>
  </w:abstractNum>
  <w:abstractNum w:abstractNumId="1">
    <w:nsid w:val="CC13A149"/>
    <w:multiLevelType w:val="singleLevel"/>
    <w:tmpl w:val="CC13A149"/>
    <w:lvl w:ilvl="0" w:tentative="0">
      <w:start w:val="1"/>
      <w:numFmt w:val="decimal"/>
      <w:suff w:val="nothing"/>
      <w:lvlText w:val="%1）"/>
      <w:lvlJc w:val="left"/>
    </w:lvl>
  </w:abstractNum>
  <w:abstractNum w:abstractNumId="2">
    <w:nsid w:val="E62F1D16"/>
    <w:multiLevelType w:val="singleLevel"/>
    <w:tmpl w:val="E62F1D16"/>
    <w:lvl w:ilvl="0" w:tentative="0">
      <w:start w:val="1"/>
      <w:numFmt w:val="chineseCounting"/>
      <w:suff w:val="nothing"/>
      <w:lvlText w:val="%1、"/>
      <w:lvlJc w:val="left"/>
      <w:rPr>
        <w:rFonts w:hint="eastAsia"/>
      </w:rPr>
    </w:lvl>
  </w:abstractNum>
  <w:abstractNum w:abstractNumId="3">
    <w:nsid w:val="ED5565C6"/>
    <w:multiLevelType w:val="singleLevel"/>
    <w:tmpl w:val="ED5565C6"/>
    <w:lvl w:ilvl="0" w:tentative="0">
      <w:start w:val="2"/>
      <w:numFmt w:val="decimal"/>
      <w:suff w:val="nothing"/>
      <w:lvlText w:val="%1、"/>
      <w:lvlJc w:val="left"/>
    </w:lvl>
  </w:abstractNum>
  <w:abstractNum w:abstractNumId="4">
    <w:nsid w:val="00B855EA"/>
    <w:multiLevelType w:val="singleLevel"/>
    <w:tmpl w:val="00B855EA"/>
    <w:lvl w:ilvl="0" w:tentative="0">
      <w:start w:val="7"/>
      <w:numFmt w:val="chineseCounting"/>
      <w:suff w:val="nothing"/>
      <w:lvlText w:val="%1、"/>
      <w:lvlJc w:val="left"/>
      <w:rPr>
        <w:rFonts w:hint="eastAsia"/>
      </w:rPr>
    </w:lvl>
  </w:abstractNum>
  <w:abstractNum w:abstractNumId="5">
    <w:nsid w:val="41B5C9B4"/>
    <w:multiLevelType w:val="singleLevel"/>
    <w:tmpl w:val="41B5C9B4"/>
    <w:lvl w:ilvl="0" w:tentative="0">
      <w:start w:val="2"/>
      <w:numFmt w:val="decimal"/>
      <w:suff w:val="nothing"/>
      <w:lvlText w:val="%1、"/>
      <w:lvlJc w:val="left"/>
    </w:lvl>
  </w:abstractNum>
  <w:abstractNum w:abstractNumId="6">
    <w:nsid w:val="6264667A"/>
    <w:multiLevelType w:val="multilevel"/>
    <w:tmpl w:val="6264667A"/>
    <w:lvl w:ilvl="0" w:tentative="0">
      <w:start w:val="1"/>
      <w:numFmt w:val="decimal"/>
      <w:lvlText w:val="%1)"/>
      <w:lvlJc w:val="left"/>
      <w:pPr>
        <w:tabs>
          <w:tab w:val="left" w:pos="855"/>
        </w:tabs>
        <w:ind w:left="855" w:hanging="420"/>
      </w:pPr>
    </w:lvl>
    <w:lvl w:ilvl="1" w:tentative="0">
      <w:start w:val="1"/>
      <w:numFmt w:val="bullet"/>
      <w:lvlText w:val=""/>
      <w:lvlJc w:val="left"/>
      <w:pPr>
        <w:tabs>
          <w:tab w:val="left" w:pos="1275"/>
        </w:tabs>
        <w:ind w:left="1275" w:hanging="420"/>
      </w:pPr>
      <w:rPr>
        <w:rFonts w:hint="default" w:ascii="Wingdings" w:hAnsi="Wingdings"/>
      </w:r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2"/>
  </w:num>
  <w:num w:numId="2">
    <w:abstractNumId w:val="4"/>
  </w:num>
  <w:num w:numId="3">
    <w:abstractNumId w:val="3"/>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4ZGNlM2IyNjJiNGY3NDllYjljMTJmNDQ4MTliNDcifQ=="/>
  </w:docVars>
  <w:rsids>
    <w:rsidRoot w:val="6E8513F5"/>
    <w:rsid w:val="000273CC"/>
    <w:rsid w:val="00125861"/>
    <w:rsid w:val="00294959"/>
    <w:rsid w:val="004E2611"/>
    <w:rsid w:val="00577CA6"/>
    <w:rsid w:val="006275E2"/>
    <w:rsid w:val="00727D87"/>
    <w:rsid w:val="00860654"/>
    <w:rsid w:val="00942B50"/>
    <w:rsid w:val="00953D9C"/>
    <w:rsid w:val="00973FB8"/>
    <w:rsid w:val="0097492C"/>
    <w:rsid w:val="00CF1D6C"/>
    <w:rsid w:val="00DA3EA5"/>
    <w:rsid w:val="00EF7950"/>
    <w:rsid w:val="011A24F4"/>
    <w:rsid w:val="011E3478"/>
    <w:rsid w:val="01500697"/>
    <w:rsid w:val="018E53BB"/>
    <w:rsid w:val="01A8210A"/>
    <w:rsid w:val="01B841E6"/>
    <w:rsid w:val="01B96DFD"/>
    <w:rsid w:val="01FC3891"/>
    <w:rsid w:val="022E7E09"/>
    <w:rsid w:val="02330306"/>
    <w:rsid w:val="02566131"/>
    <w:rsid w:val="02761F3B"/>
    <w:rsid w:val="02897931"/>
    <w:rsid w:val="029A7D90"/>
    <w:rsid w:val="02D63C99"/>
    <w:rsid w:val="02DD6899"/>
    <w:rsid w:val="02E34ED6"/>
    <w:rsid w:val="02FC45A7"/>
    <w:rsid w:val="02FC6355"/>
    <w:rsid w:val="03041DBD"/>
    <w:rsid w:val="03174F3D"/>
    <w:rsid w:val="031E038B"/>
    <w:rsid w:val="032B6C3A"/>
    <w:rsid w:val="03394CF0"/>
    <w:rsid w:val="033A0C2B"/>
    <w:rsid w:val="033D305E"/>
    <w:rsid w:val="0341020B"/>
    <w:rsid w:val="03473B75"/>
    <w:rsid w:val="03905ADC"/>
    <w:rsid w:val="03996569"/>
    <w:rsid w:val="039D4805"/>
    <w:rsid w:val="039F0834"/>
    <w:rsid w:val="03CE5F43"/>
    <w:rsid w:val="03D42D07"/>
    <w:rsid w:val="03D60954"/>
    <w:rsid w:val="03F4527E"/>
    <w:rsid w:val="04275653"/>
    <w:rsid w:val="042A0CA0"/>
    <w:rsid w:val="042B64D1"/>
    <w:rsid w:val="043E1FEF"/>
    <w:rsid w:val="044D1A72"/>
    <w:rsid w:val="04510922"/>
    <w:rsid w:val="045718E3"/>
    <w:rsid w:val="04A62A1C"/>
    <w:rsid w:val="04D035F5"/>
    <w:rsid w:val="05451806"/>
    <w:rsid w:val="056902D2"/>
    <w:rsid w:val="0571302A"/>
    <w:rsid w:val="05756DE3"/>
    <w:rsid w:val="057D69E2"/>
    <w:rsid w:val="05B1370D"/>
    <w:rsid w:val="05B60A3D"/>
    <w:rsid w:val="05C56ED2"/>
    <w:rsid w:val="061F0AE6"/>
    <w:rsid w:val="063127B9"/>
    <w:rsid w:val="064222D0"/>
    <w:rsid w:val="06500E91"/>
    <w:rsid w:val="06C5443F"/>
    <w:rsid w:val="06D15558"/>
    <w:rsid w:val="06D762C8"/>
    <w:rsid w:val="06DC2725"/>
    <w:rsid w:val="06E96A95"/>
    <w:rsid w:val="06FB7003"/>
    <w:rsid w:val="07212609"/>
    <w:rsid w:val="0748270A"/>
    <w:rsid w:val="076D7821"/>
    <w:rsid w:val="079254DA"/>
    <w:rsid w:val="080923AB"/>
    <w:rsid w:val="081E4F5F"/>
    <w:rsid w:val="08282274"/>
    <w:rsid w:val="0882284B"/>
    <w:rsid w:val="08C92C2E"/>
    <w:rsid w:val="08D35DAA"/>
    <w:rsid w:val="08ED1EAA"/>
    <w:rsid w:val="090F782C"/>
    <w:rsid w:val="093F333A"/>
    <w:rsid w:val="09715E3C"/>
    <w:rsid w:val="097737F5"/>
    <w:rsid w:val="09A514F4"/>
    <w:rsid w:val="09A51D4C"/>
    <w:rsid w:val="09B352D3"/>
    <w:rsid w:val="09C20233"/>
    <w:rsid w:val="09D45935"/>
    <w:rsid w:val="0A1B478D"/>
    <w:rsid w:val="0A3A2269"/>
    <w:rsid w:val="0A8245A3"/>
    <w:rsid w:val="0A95265E"/>
    <w:rsid w:val="0B0623DF"/>
    <w:rsid w:val="0B220922"/>
    <w:rsid w:val="0B5605CC"/>
    <w:rsid w:val="0B5F64B2"/>
    <w:rsid w:val="0BBA3B3F"/>
    <w:rsid w:val="0BC1013B"/>
    <w:rsid w:val="0BC11EE9"/>
    <w:rsid w:val="0C281C8D"/>
    <w:rsid w:val="0C346B5F"/>
    <w:rsid w:val="0C357C33"/>
    <w:rsid w:val="0C3C6C9A"/>
    <w:rsid w:val="0C794EB2"/>
    <w:rsid w:val="0CAD2F27"/>
    <w:rsid w:val="0CAF4438"/>
    <w:rsid w:val="0CB11F5E"/>
    <w:rsid w:val="0CC9374C"/>
    <w:rsid w:val="0CE146C4"/>
    <w:rsid w:val="0D4E0FEF"/>
    <w:rsid w:val="0D5079C9"/>
    <w:rsid w:val="0D6E7E4F"/>
    <w:rsid w:val="0D8F7A7E"/>
    <w:rsid w:val="0DD759F4"/>
    <w:rsid w:val="0DDC3ED4"/>
    <w:rsid w:val="0E0B7D94"/>
    <w:rsid w:val="0E2F75DE"/>
    <w:rsid w:val="0E3E5A73"/>
    <w:rsid w:val="0E464FCF"/>
    <w:rsid w:val="0E4C33AC"/>
    <w:rsid w:val="0E651252"/>
    <w:rsid w:val="0E675CD8"/>
    <w:rsid w:val="0E8A6F0A"/>
    <w:rsid w:val="0E8F4FB9"/>
    <w:rsid w:val="0E975183"/>
    <w:rsid w:val="0EA7139C"/>
    <w:rsid w:val="0EC87A33"/>
    <w:rsid w:val="0ECA58F5"/>
    <w:rsid w:val="0ED916D8"/>
    <w:rsid w:val="0EE571BB"/>
    <w:rsid w:val="0F2C704F"/>
    <w:rsid w:val="0F4672D5"/>
    <w:rsid w:val="0F4C05FA"/>
    <w:rsid w:val="0F711E78"/>
    <w:rsid w:val="0FB0474F"/>
    <w:rsid w:val="103F3D25"/>
    <w:rsid w:val="104C68AC"/>
    <w:rsid w:val="10666234"/>
    <w:rsid w:val="10CA0744"/>
    <w:rsid w:val="11160F29"/>
    <w:rsid w:val="11226F4D"/>
    <w:rsid w:val="112460E6"/>
    <w:rsid w:val="112D6B93"/>
    <w:rsid w:val="115F51E1"/>
    <w:rsid w:val="121F3E0E"/>
    <w:rsid w:val="123C43E8"/>
    <w:rsid w:val="125267B3"/>
    <w:rsid w:val="127952CC"/>
    <w:rsid w:val="12861ED5"/>
    <w:rsid w:val="12E74E6B"/>
    <w:rsid w:val="12EB782C"/>
    <w:rsid w:val="12FD500A"/>
    <w:rsid w:val="13083BA5"/>
    <w:rsid w:val="135E44C2"/>
    <w:rsid w:val="1367708D"/>
    <w:rsid w:val="136B45C6"/>
    <w:rsid w:val="136F0023"/>
    <w:rsid w:val="138A3509"/>
    <w:rsid w:val="13976F69"/>
    <w:rsid w:val="13AB14E0"/>
    <w:rsid w:val="13C644D5"/>
    <w:rsid w:val="13D84274"/>
    <w:rsid w:val="140521A4"/>
    <w:rsid w:val="14064C7E"/>
    <w:rsid w:val="14092AC4"/>
    <w:rsid w:val="140A3F18"/>
    <w:rsid w:val="141244E8"/>
    <w:rsid w:val="14172FEE"/>
    <w:rsid w:val="142474B9"/>
    <w:rsid w:val="146141DF"/>
    <w:rsid w:val="14665D24"/>
    <w:rsid w:val="147D0074"/>
    <w:rsid w:val="148D505F"/>
    <w:rsid w:val="148D578D"/>
    <w:rsid w:val="14A168E7"/>
    <w:rsid w:val="14B140D6"/>
    <w:rsid w:val="150026A8"/>
    <w:rsid w:val="152A0CD3"/>
    <w:rsid w:val="154E5444"/>
    <w:rsid w:val="155362A8"/>
    <w:rsid w:val="15595889"/>
    <w:rsid w:val="15643BA8"/>
    <w:rsid w:val="156E1C8F"/>
    <w:rsid w:val="15A24B3A"/>
    <w:rsid w:val="15A703A2"/>
    <w:rsid w:val="15A92036"/>
    <w:rsid w:val="15CB3543"/>
    <w:rsid w:val="16007AB2"/>
    <w:rsid w:val="160A6A90"/>
    <w:rsid w:val="160A73F8"/>
    <w:rsid w:val="16105F47"/>
    <w:rsid w:val="16512DC9"/>
    <w:rsid w:val="16573AA7"/>
    <w:rsid w:val="1664374B"/>
    <w:rsid w:val="166A68EF"/>
    <w:rsid w:val="167745B8"/>
    <w:rsid w:val="16781D3E"/>
    <w:rsid w:val="16850754"/>
    <w:rsid w:val="1695644C"/>
    <w:rsid w:val="16ED6288"/>
    <w:rsid w:val="16F11670"/>
    <w:rsid w:val="16F82EC2"/>
    <w:rsid w:val="172850DA"/>
    <w:rsid w:val="174F05A1"/>
    <w:rsid w:val="177D53E4"/>
    <w:rsid w:val="177D7366"/>
    <w:rsid w:val="17D24C75"/>
    <w:rsid w:val="17F727BA"/>
    <w:rsid w:val="17F7717D"/>
    <w:rsid w:val="1806190D"/>
    <w:rsid w:val="181D494B"/>
    <w:rsid w:val="18761BDB"/>
    <w:rsid w:val="18812545"/>
    <w:rsid w:val="18BC5F12"/>
    <w:rsid w:val="18BD1C8B"/>
    <w:rsid w:val="18D20A95"/>
    <w:rsid w:val="18D22DC9"/>
    <w:rsid w:val="18E13BCB"/>
    <w:rsid w:val="18EE62E8"/>
    <w:rsid w:val="19031D93"/>
    <w:rsid w:val="190F698A"/>
    <w:rsid w:val="192C5084"/>
    <w:rsid w:val="193066BD"/>
    <w:rsid w:val="19474B83"/>
    <w:rsid w:val="19925AEB"/>
    <w:rsid w:val="19AF29F7"/>
    <w:rsid w:val="19AF4536"/>
    <w:rsid w:val="19B6182A"/>
    <w:rsid w:val="19D35C0A"/>
    <w:rsid w:val="19EF24A3"/>
    <w:rsid w:val="1A364C38"/>
    <w:rsid w:val="1A5A58B6"/>
    <w:rsid w:val="1A687CD6"/>
    <w:rsid w:val="1A8E48BD"/>
    <w:rsid w:val="1AF35C55"/>
    <w:rsid w:val="1B027E29"/>
    <w:rsid w:val="1B456946"/>
    <w:rsid w:val="1B4F51DF"/>
    <w:rsid w:val="1B6D0ED3"/>
    <w:rsid w:val="1B7E1BA5"/>
    <w:rsid w:val="1B7F06C9"/>
    <w:rsid w:val="1BA86C22"/>
    <w:rsid w:val="1BC3660E"/>
    <w:rsid w:val="1BC77347"/>
    <w:rsid w:val="1C3A159B"/>
    <w:rsid w:val="1C69015F"/>
    <w:rsid w:val="1C7020CB"/>
    <w:rsid w:val="1CC93433"/>
    <w:rsid w:val="1CCE7468"/>
    <w:rsid w:val="1CD87093"/>
    <w:rsid w:val="1D0450E2"/>
    <w:rsid w:val="1D185B91"/>
    <w:rsid w:val="1D1C3424"/>
    <w:rsid w:val="1D497F91"/>
    <w:rsid w:val="1D4B5AB7"/>
    <w:rsid w:val="1D4F5CE8"/>
    <w:rsid w:val="1D566D77"/>
    <w:rsid w:val="1D6E4A05"/>
    <w:rsid w:val="1D743260"/>
    <w:rsid w:val="1DA227A9"/>
    <w:rsid w:val="1DBF79E1"/>
    <w:rsid w:val="1DFB128B"/>
    <w:rsid w:val="1E256308"/>
    <w:rsid w:val="1E3F4B15"/>
    <w:rsid w:val="1E40188A"/>
    <w:rsid w:val="1E6F3A27"/>
    <w:rsid w:val="1E8F5E77"/>
    <w:rsid w:val="1E92030E"/>
    <w:rsid w:val="1ED45CAB"/>
    <w:rsid w:val="1EDE45FC"/>
    <w:rsid w:val="1F52137F"/>
    <w:rsid w:val="1F5570C1"/>
    <w:rsid w:val="1F576995"/>
    <w:rsid w:val="1F811C64"/>
    <w:rsid w:val="1FA672D2"/>
    <w:rsid w:val="1FAD0CAB"/>
    <w:rsid w:val="1FC2158B"/>
    <w:rsid w:val="1FDB07C5"/>
    <w:rsid w:val="1FE55560"/>
    <w:rsid w:val="1FF57F5C"/>
    <w:rsid w:val="20227939"/>
    <w:rsid w:val="20591E34"/>
    <w:rsid w:val="20592B54"/>
    <w:rsid w:val="206030D2"/>
    <w:rsid w:val="20854536"/>
    <w:rsid w:val="20C56D5C"/>
    <w:rsid w:val="20D66578"/>
    <w:rsid w:val="20FA3253"/>
    <w:rsid w:val="211B128C"/>
    <w:rsid w:val="212B00D9"/>
    <w:rsid w:val="21352D06"/>
    <w:rsid w:val="21470FA7"/>
    <w:rsid w:val="216A0B0A"/>
    <w:rsid w:val="2171021B"/>
    <w:rsid w:val="222F59A7"/>
    <w:rsid w:val="225B1B58"/>
    <w:rsid w:val="226338A3"/>
    <w:rsid w:val="2265761B"/>
    <w:rsid w:val="227028F7"/>
    <w:rsid w:val="22810CD6"/>
    <w:rsid w:val="229C5B1A"/>
    <w:rsid w:val="22BE6D2B"/>
    <w:rsid w:val="22D93E0F"/>
    <w:rsid w:val="233429F8"/>
    <w:rsid w:val="23533F67"/>
    <w:rsid w:val="23612324"/>
    <w:rsid w:val="23722500"/>
    <w:rsid w:val="239C3958"/>
    <w:rsid w:val="23A61C99"/>
    <w:rsid w:val="23AF54FC"/>
    <w:rsid w:val="23D41D17"/>
    <w:rsid w:val="24290CAD"/>
    <w:rsid w:val="242B03F0"/>
    <w:rsid w:val="247E2C16"/>
    <w:rsid w:val="249266C1"/>
    <w:rsid w:val="24DD793C"/>
    <w:rsid w:val="24FA29B1"/>
    <w:rsid w:val="25592D3B"/>
    <w:rsid w:val="256B5E9E"/>
    <w:rsid w:val="259A582D"/>
    <w:rsid w:val="25E176D9"/>
    <w:rsid w:val="25F27417"/>
    <w:rsid w:val="25F34F3E"/>
    <w:rsid w:val="25FC0D64"/>
    <w:rsid w:val="260F09FF"/>
    <w:rsid w:val="26170C2C"/>
    <w:rsid w:val="26402C29"/>
    <w:rsid w:val="26432F9D"/>
    <w:rsid w:val="26865DB2"/>
    <w:rsid w:val="2692745C"/>
    <w:rsid w:val="26A526DC"/>
    <w:rsid w:val="26BD4A6B"/>
    <w:rsid w:val="272C0707"/>
    <w:rsid w:val="27321A96"/>
    <w:rsid w:val="279C55DC"/>
    <w:rsid w:val="27C26BCC"/>
    <w:rsid w:val="27F31225"/>
    <w:rsid w:val="280A513D"/>
    <w:rsid w:val="281100FE"/>
    <w:rsid w:val="283346EC"/>
    <w:rsid w:val="287A2A85"/>
    <w:rsid w:val="2886653D"/>
    <w:rsid w:val="28956780"/>
    <w:rsid w:val="28A54C15"/>
    <w:rsid w:val="28CD7CC8"/>
    <w:rsid w:val="28E26544"/>
    <w:rsid w:val="28F2772E"/>
    <w:rsid w:val="28F416F8"/>
    <w:rsid w:val="290E4B79"/>
    <w:rsid w:val="2916341D"/>
    <w:rsid w:val="292956A6"/>
    <w:rsid w:val="292C2C40"/>
    <w:rsid w:val="29424212"/>
    <w:rsid w:val="294C3CAC"/>
    <w:rsid w:val="29733D0B"/>
    <w:rsid w:val="29855014"/>
    <w:rsid w:val="29D054FB"/>
    <w:rsid w:val="29D66D13"/>
    <w:rsid w:val="29F23E8A"/>
    <w:rsid w:val="29F71279"/>
    <w:rsid w:val="2A07200A"/>
    <w:rsid w:val="2A107348"/>
    <w:rsid w:val="2A4F6D47"/>
    <w:rsid w:val="2AA0743E"/>
    <w:rsid w:val="2AAE2211"/>
    <w:rsid w:val="2ABD2874"/>
    <w:rsid w:val="2ACE06A4"/>
    <w:rsid w:val="2AE15CAC"/>
    <w:rsid w:val="2B213A70"/>
    <w:rsid w:val="2B295022"/>
    <w:rsid w:val="2B3D7387"/>
    <w:rsid w:val="2B5B780D"/>
    <w:rsid w:val="2B69287D"/>
    <w:rsid w:val="2B74267D"/>
    <w:rsid w:val="2B7B4B38"/>
    <w:rsid w:val="2B9E552B"/>
    <w:rsid w:val="2BC01D66"/>
    <w:rsid w:val="2C1A1476"/>
    <w:rsid w:val="2C2E0A7D"/>
    <w:rsid w:val="2C364F00"/>
    <w:rsid w:val="2C506C46"/>
    <w:rsid w:val="2C564197"/>
    <w:rsid w:val="2C5E4001"/>
    <w:rsid w:val="2CA12B77"/>
    <w:rsid w:val="2CE57AC3"/>
    <w:rsid w:val="2CE85495"/>
    <w:rsid w:val="2CED6B8B"/>
    <w:rsid w:val="2CF577ED"/>
    <w:rsid w:val="2D3175C6"/>
    <w:rsid w:val="2D355E3C"/>
    <w:rsid w:val="2D4A7B39"/>
    <w:rsid w:val="2D57250A"/>
    <w:rsid w:val="2D7245D7"/>
    <w:rsid w:val="2DC07DFB"/>
    <w:rsid w:val="2DC25921"/>
    <w:rsid w:val="2DF83A39"/>
    <w:rsid w:val="2DFA2441"/>
    <w:rsid w:val="2DFD4BAB"/>
    <w:rsid w:val="2E0F73E1"/>
    <w:rsid w:val="2E1169DA"/>
    <w:rsid w:val="2E1563DF"/>
    <w:rsid w:val="2E2A34C6"/>
    <w:rsid w:val="2E3F51C4"/>
    <w:rsid w:val="2E463EBE"/>
    <w:rsid w:val="2E4A0987"/>
    <w:rsid w:val="2E5977D4"/>
    <w:rsid w:val="2E9077CD"/>
    <w:rsid w:val="2EBE2687"/>
    <w:rsid w:val="2F08082A"/>
    <w:rsid w:val="2F236894"/>
    <w:rsid w:val="2F350A84"/>
    <w:rsid w:val="2F3906AF"/>
    <w:rsid w:val="2F454D87"/>
    <w:rsid w:val="2F464330"/>
    <w:rsid w:val="2F4B7B98"/>
    <w:rsid w:val="2F4D2A91"/>
    <w:rsid w:val="2F561FC3"/>
    <w:rsid w:val="2F68200A"/>
    <w:rsid w:val="2F6D396B"/>
    <w:rsid w:val="2F760342"/>
    <w:rsid w:val="2F827A5E"/>
    <w:rsid w:val="2FAE11C8"/>
    <w:rsid w:val="2FB120F1"/>
    <w:rsid w:val="2FC9403D"/>
    <w:rsid w:val="2FD732E5"/>
    <w:rsid w:val="2FDB474A"/>
    <w:rsid w:val="2FF206FB"/>
    <w:rsid w:val="30313232"/>
    <w:rsid w:val="305E4513"/>
    <w:rsid w:val="30890DB9"/>
    <w:rsid w:val="309F1F4A"/>
    <w:rsid w:val="30D75B88"/>
    <w:rsid w:val="30F27492"/>
    <w:rsid w:val="31304DFE"/>
    <w:rsid w:val="31326AF4"/>
    <w:rsid w:val="316A07AA"/>
    <w:rsid w:val="319F5F79"/>
    <w:rsid w:val="31C75BFC"/>
    <w:rsid w:val="31D660A5"/>
    <w:rsid w:val="31E367AE"/>
    <w:rsid w:val="31E6638F"/>
    <w:rsid w:val="3244724D"/>
    <w:rsid w:val="324B0F45"/>
    <w:rsid w:val="324D55F8"/>
    <w:rsid w:val="3261306E"/>
    <w:rsid w:val="327B50A3"/>
    <w:rsid w:val="32A551AA"/>
    <w:rsid w:val="32B358D5"/>
    <w:rsid w:val="32FD564D"/>
    <w:rsid w:val="32FE1D85"/>
    <w:rsid w:val="331E1812"/>
    <w:rsid w:val="334375E7"/>
    <w:rsid w:val="335D42AC"/>
    <w:rsid w:val="33750268"/>
    <w:rsid w:val="339A7374"/>
    <w:rsid w:val="339C6C14"/>
    <w:rsid w:val="33F60984"/>
    <w:rsid w:val="34057AB2"/>
    <w:rsid w:val="340842AA"/>
    <w:rsid w:val="341B4A8C"/>
    <w:rsid w:val="342A40F6"/>
    <w:rsid w:val="343B642D"/>
    <w:rsid w:val="346F2688"/>
    <w:rsid w:val="348C7C8B"/>
    <w:rsid w:val="349B511E"/>
    <w:rsid w:val="34B505FB"/>
    <w:rsid w:val="34CC177B"/>
    <w:rsid w:val="34E13437"/>
    <w:rsid w:val="34F13EEA"/>
    <w:rsid w:val="34FE7D24"/>
    <w:rsid w:val="350324ED"/>
    <w:rsid w:val="350D655A"/>
    <w:rsid w:val="3541482A"/>
    <w:rsid w:val="3558300F"/>
    <w:rsid w:val="35633E8E"/>
    <w:rsid w:val="357A6B67"/>
    <w:rsid w:val="358E5AF3"/>
    <w:rsid w:val="35CD57AB"/>
    <w:rsid w:val="35EE06C2"/>
    <w:rsid w:val="35FC6420"/>
    <w:rsid w:val="369752F7"/>
    <w:rsid w:val="36BD11F9"/>
    <w:rsid w:val="371B60A2"/>
    <w:rsid w:val="37495343"/>
    <w:rsid w:val="37515F68"/>
    <w:rsid w:val="375D0E82"/>
    <w:rsid w:val="37647A49"/>
    <w:rsid w:val="37712AB1"/>
    <w:rsid w:val="378431AA"/>
    <w:rsid w:val="37A91900"/>
    <w:rsid w:val="37DE37E1"/>
    <w:rsid w:val="37EA0AA2"/>
    <w:rsid w:val="382014AF"/>
    <w:rsid w:val="383E64EC"/>
    <w:rsid w:val="388C54AA"/>
    <w:rsid w:val="38DE5291"/>
    <w:rsid w:val="3916393F"/>
    <w:rsid w:val="3926472A"/>
    <w:rsid w:val="394B239C"/>
    <w:rsid w:val="39555099"/>
    <w:rsid w:val="396226AE"/>
    <w:rsid w:val="397E1BE3"/>
    <w:rsid w:val="3982065B"/>
    <w:rsid w:val="39924D42"/>
    <w:rsid w:val="399F56D1"/>
    <w:rsid w:val="39D8471E"/>
    <w:rsid w:val="39DF5AAD"/>
    <w:rsid w:val="39F520EB"/>
    <w:rsid w:val="3A192D6D"/>
    <w:rsid w:val="3A2B7D28"/>
    <w:rsid w:val="3A3802A6"/>
    <w:rsid w:val="3A57018C"/>
    <w:rsid w:val="3AA67255"/>
    <w:rsid w:val="3AB06159"/>
    <w:rsid w:val="3AC70A1B"/>
    <w:rsid w:val="3ADC48A5"/>
    <w:rsid w:val="3AFE01B5"/>
    <w:rsid w:val="3B3D6F2F"/>
    <w:rsid w:val="3B5E12EE"/>
    <w:rsid w:val="3B6E63CB"/>
    <w:rsid w:val="3B8907CC"/>
    <w:rsid w:val="3B9A612F"/>
    <w:rsid w:val="3B9E4539"/>
    <w:rsid w:val="3BC203D3"/>
    <w:rsid w:val="3BC23901"/>
    <w:rsid w:val="3C487939"/>
    <w:rsid w:val="3C557E98"/>
    <w:rsid w:val="3C5C1637"/>
    <w:rsid w:val="3C821171"/>
    <w:rsid w:val="3C8446EA"/>
    <w:rsid w:val="3C85293C"/>
    <w:rsid w:val="3CB13731"/>
    <w:rsid w:val="3CDD2778"/>
    <w:rsid w:val="3D271C45"/>
    <w:rsid w:val="3D38730A"/>
    <w:rsid w:val="3D755B93"/>
    <w:rsid w:val="3D7A72BF"/>
    <w:rsid w:val="3D7D3613"/>
    <w:rsid w:val="3E0022E3"/>
    <w:rsid w:val="3E143AEF"/>
    <w:rsid w:val="3E216694"/>
    <w:rsid w:val="3E442280"/>
    <w:rsid w:val="3E500B4C"/>
    <w:rsid w:val="3E575950"/>
    <w:rsid w:val="3E94330A"/>
    <w:rsid w:val="3EB44480"/>
    <w:rsid w:val="3EBA112B"/>
    <w:rsid w:val="3EEF088A"/>
    <w:rsid w:val="3EF9316D"/>
    <w:rsid w:val="3EFA5515"/>
    <w:rsid w:val="3F035D9A"/>
    <w:rsid w:val="3F1B5F44"/>
    <w:rsid w:val="3F1F5DA0"/>
    <w:rsid w:val="3F3601F1"/>
    <w:rsid w:val="3F80388E"/>
    <w:rsid w:val="3F8D373A"/>
    <w:rsid w:val="3F8F5A05"/>
    <w:rsid w:val="3FA70E1B"/>
    <w:rsid w:val="3FD17C46"/>
    <w:rsid w:val="3FF54B72"/>
    <w:rsid w:val="40073668"/>
    <w:rsid w:val="402B1C7A"/>
    <w:rsid w:val="40363F4D"/>
    <w:rsid w:val="408E0B98"/>
    <w:rsid w:val="412A5860"/>
    <w:rsid w:val="413B4B1F"/>
    <w:rsid w:val="4149060F"/>
    <w:rsid w:val="41531E07"/>
    <w:rsid w:val="416074D3"/>
    <w:rsid w:val="4163290A"/>
    <w:rsid w:val="416760A6"/>
    <w:rsid w:val="41760AA5"/>
    <w:rsid w:val="41967946"/>
    <w:rsid w:val="41CE268F"/>
    <w:rsid w:val="41D352C7"/>
    <w:rsid w:val="41DB1CB4"/>
    <w:rsid w:val="41F076C9"/>
    <w:rsid w:val="41F60AD4"/>
    <w:rsid w:val="42311E19"/>
    <w:rsid w:val="42521512"/>
    <w:rsid w:val="42914579"/>
    <w:rsid w:val="429B2C49"/>
    <w:rsid w:val="42C54FDF"/>
    <w:rsid w:val="42D2382D"/>
    <w:rsid w:val="42EC2600"/>
    <w:rsid w:val="430A0B4C"/>
    <w:rsid w:val="43497172"/>
    <w:rsid w:val="434B6EF0"/>
    <w:rsid w:val="43C83EB2"/>
    <w:rsid w:val="43FE2FD4"/>
    <w:rsid w:val="445B2CE2"/>
    <w:rsid w:val="448A0963"/>
    <w:rsid w:val="44B02520"/>
    <w:rsid w:val="44D212AD"/>
    <w:rsid w:val="44EF2547"/>
    <w:rsid w:val="450E314E"/>
    <w:rsid w:val="45344B93"/>
    <w:rsid w:val="45376375"/>
    <w:rsid w:val="45410CB2"/>
    <w:rsid w:val="454E5E7D"/>
    <w:rsid w:val="455A06DD"/>
    <w:rsid w:val="459C0CF6"/>
    <w:rsid w:val="45A007E6"/>
    <w:rsid w:val="45B147A1"/>
    <w:rsid w:val="45BB5620"/>
    <w:rsid w:val="45D115DB"/>
    <w:rsid w:val="460F771A"/>
    <w:rsid w:val="46790470"/>
    <w:rsid w:val="467D3251"/>
    <w:rsid w:val="469519CD"/>
    <w:rsid w:val="46E979A2"/>
    <w:rsid w:val="46FC3DF0"/>
    <w:rsid w:val="471F398D"/>
    <w:rsid w:val="47472F21"/>
    <w:rsid w:val="475C698F"/>
    <w:rsid w:val="479A77C1"/>
    <w:rsid w:val="47AD2F03"/>
    <w:rsid w:val="47B24BA1"/>
    <w:rsid w:val="47E55BC7"/>
    <w:rsid w:val="47FE634A"/>
    <w:rsid w:val="481F2C04"/>
    <w:rsid w:val="4836117E"/>
    <w:rsid w:val="484F781F"/>
    <w:rsid w:val="486A50DB"/>
    <w:rsid w:val="487230E1"/>
    <w:rsid w:val="488D7A30"/>
    <w:rsid w:val="48A71838"/>
    <w:rsid w:val="490B41C9"/>
    <w:rsid w:val="49282FCC"/>
    <w:rsid w:val="494A0AAA"/>
    <w:rsid w:val="496E51FF"/>
    <w:rsid w:val="4971418B"/>
    <w:rsid w:val="498E0B70"/>
    <w:rsid w:val="499C6CC0"/>
    <w:rsid w:val="49B22896"/>
    <w:rsid w:val="49C36851"/>
    <w:rsid w:val="49F20EE5"/>
    <w:rsid w:val="4A056E6A"/>
    <w:rsid w:val="4A4048B6"/>
    <w:rsid w:val="4A5B358F"/>
    <w:rsid w:val="4A670C31"/>
    <w:rsid w:val="4A741C41"/>
    <w:rsid w:val="4A8731C5"/>
    <w:rsid w:val="4ADC72BE"/>
    <w:rsid w:val="4AF64A04"/>
    <w:rsid w:val="4B133808"/>
    <w:rsid w:val="4B185640"/>
    <w:rsid w:val="4B3469EB"/>
    <w:rsid w:val="4B3742C7"/>
    <w:rsid w:val="4B653A82"/>
    <w:rsid w:val="4B895879"/>
    <w:rsid w:val="4B897627"/>
    <w:rsid w:val="4BB37EEA"/>
    <w:rsid w:val="4C196BFC"/>
    <w:rsid w:val="4C687B84"/>
    <w:rsid w:val="4C6E6818"/>
    <w:rsid w:val="4D2C4621"/>
    <w:rsid w:val="4D4C15F7"/>
    <w:rsid w:val="4D6D36A4"/>
    <w:rsid w:val="4D8C33FE"/>
    <w:rsid w:val="4DC66910"/>
    <w:rsid w:val="4DD1609C"/>
    <w:rsid w:val="4DDF1CAE"/>
    <w:rsid w:val="4DF64E7D"/>
    <w:rsid w:val="4E492E79"/>
    <w:rsid w:val="4E521354"/>
    <w:rsid w:val="4E5F7691"/>
    <w:rsid w:val="4E604FB7"/>
    <w:rsid w:val="4EAC01FC"/>
    <w:rsid w:val="4EB2061D"/>
    <w:rsid w:val="4EBB3F9B"/>
    <w:rsid w:val="4EF41136"/>
    <w:rsid w:val="4EFA0F67"/>
    <w:rsid w:val="4F2C7509"/>
    <w:rsid w:val="4F4F0BFE"/>
    <w:rsid w:val="4F566175"/>
    <w:rsid w:val="4F635353"/>
    <w:rsid w:val="4F897338"/>
    <w:rsid w:val="4FCE7CFE"/>
    <w:rsid w:val="4FE15C83"/>
    <w:rsid w:val="4FE966F0"/>
    <w:rsid w:val="501E2AF4"/>
    <w:rsid w:val="50295C43"/>
    <w:rsid w:val="506D7517"/>
    <w:rsid w:val="50753961"/>
    <w:rsid w:val="5076676F"/>
    <w:rsid w:val="508A6E37"/>
    <w:rsid w:val="50C57353"/>
    <w:rsid w:val="50CE7D3D"/>
    <w:rsid w:val="50E2672F"/>
    <w:rsid w:val="50F639B0"/>
    <w:rsid w:val="50FB5F32"/>
    <w:rsid w:val="510175B8"/>
    <w:rsid w:val="510E4700"/>
    <w:rsid w:val="51145BE4"/>
    <w:rsid w:val="51165E00"/>
    <w:rsid w:val="512155DC"/>
    <w:rsid w:val="51330760"/>
    <w:rsid w:val="514A5AAA"/>
    <w:rsid w:val="516C1418"/>
    <w:rsid w:val="5175733A"/>
    <w:rsid w:val="51B90429"/>
    <w:rsid w:val="51C770FB"/>
    <w:rsid w:val="51E67581"/>
    <w:rsid w:val="520F496B"/>
    <w:rsid w:val="525505B3"/>
    <w:rsid w:val="52567131"/>
    <w:rsid w:val="52866FBA"/>
    <w:rsid w:val="52A2537B"/>
    <w:rsid w:val="52B834F4"/>
    <w:rsid w:val="52DB4C0C"/>
    <w:rsid w:val="530F10A1"/>
    <w:rsid w:val="53691386"/>
    <w:rsid w:val="538452A3"/>
    <w:rsid w:val="53A10115"/>
    <w:rsid w:val="53BE3F28"/>
    <w:rsid w:val="53EF6DA5"/>
    <w:rsid w:val="544B7B6A"/>
    <w:rsid w:val="549D01C5"/>
    <w:rsid w:val="54A0435F"/>
    <w:rsid w:val="54A60154"/>
    <w:rsid w:val="54C067AF"/>
    <w:rsid w:val="54F40D0A"/>
    <w:rsid w:val="551E5284"/>
    <w:rsid w:val="55382BA4"/>
    <w:rsid w:val="5593065D"/>
    <w:rsid w:val="55BE4C30"/>
    <w:rsid w:val="55D7555A"/>
    <w:rsid w:val="55E0078B"/>
    <w:rsid w:val="560324CA"/>
    <w:rsid w:val="563A7E9B"/>
    <w:rsid w:val="567E2550"/>
    <w:rsid w:val="56AB2B47"/>
    <w:rsid w:val="56F15EAF"/>
    <w:rsid w:val="57201787"/>
    <w:rsid w:val="57305E0A"/>
    <w:rsid w:val="575E22AF"/>
    <w:rsid w:val="57B00D9C"/>
    <w:rsid w:val="57D139A2"/>
    <w:rsid w:val="57DE0CFA"/>
    <w:rsid w:val="57EC1669"/>
    <w:rsid w:val="58077BC8"/>
    <w:rsid w:val="5825157B"/>
    <w:rsid w:val="5827389A"/>
    <w:rsid w:val="58536643"/>
    <w:rsid w:val="58564D34"/>
    <w:rsid w:val="58683B10"/>
    <w:rsid w:val="5874777C"/>
    <w:rsid w:val="58886673"/>
    <w:rsid w:val="58AE691E"/>
    <w:rsid w:val="58CB74D0"/>
    <w:rsid w:val="58CE0D6F"/>
    <w:rsid w:val="590D1127"/>
    <w:rsid w:val="598332BB"/>
    <w:rsid w:val="598F49A2"/>
    <w:rsid w:val="59D14FBA"/>
    <w:rsid w:val="59D35B1C"/>
    <w:rsid w:val="59D40F03"/>
    <w:rsid w:val="59E26C8B"/>
    <w:rsid w:val="5A146D55"/>
    <w:rsid w:val="5A1C61C8"/>
    <w:rsid w:val="5A2734CC"/>
    <w:rsid w:val="5A6A5AF8"/>
    <w:rsid w:val="5A702CE3"/>
    <w:rsid w:val="5A731BCE"/>
    <w:rsid w:val="5A892511"/>
    <w:rsid w:val="5A9F2E94"/>
    <w:rsid w:val="5AA61A39"/>
    <w:rsid w:val="5AB05F4D"/>
    <w:rsid w:val="5AB57F91"/>
    <w:rsid w:val="5ACE32A8"/>
    <w:rsid w:val="5AD7215D"/>
    <w:rsid w:val="5AF251E8"/>
    <w:rsid w:val="5B7C0F56"/>
    <w:rsid w:val="5BAD1E2B"/>
    <w:rsid w:val="5BBF58B4"/>
    <w:rsid w:val="5BC40A3F"/>
    <w:rsid w:val="5BCC08D1"/>
    <w:rsid w:val="5BD76CDF"/>
    <w:rsid w:val="5BDE751B"/>
    <w:rsid w:val="5C163158"/>
    <w:rsid w:val="5C3B2BBF"/>
    <w:rsid w:val="5C4557B5"/>
    <w:rsid w:val="5C6C4B26"/>
    <w:rsid w:val="5C735EB5"/>
    <w:rsid w:val="5C822B50"/>
    <w:rsid w:val="5C86208C"/>
    <w:rsid w:val="5CCD517D"/>
    <w:rsid w:val="5CF3349A"/>
    <w:rsid w:val="5D041624"/>
    <w:rsid w:val="5D0C00B7"/>
    <w:rsid w:val="5D3545F3"/>
    <w:rsid w:val="5D495005"/>
    <w:rsid w:val="5D916C44"/>
    <w:rsid w:val="5D9A471F"/>
    <w:rsid w:val="5DBB5D65"/>
    <w:rsid w:val="5DD47E86"/>
    <w:rsid w:val="5DE56DB4"/>
    <w:rsid w:val="5E28014D"/>
    <w:rsid w:val="5E850121"/>
    <w:rsid w:val="5E9D6065"/>
    <w:rsid w:val="5EED299C"/>
    <w:rsid w:val="5EFE0303"/>
    <w:rsid w:val="5F114560"/>
    <w:rsid w:val="5F52528A"/>
    <w:rsid w:val="5F67612B"/>
    <w:rsid w:val="5F747934"/>
    <w:rsid w:val="5F872946"/>
    <w:rsid w:val="5F933F51"/>
    <w:rsid w:val="5FEC48FC"/>
    <w:rsid w:val="601654D5"/>
    <w:rsid w:val="60261490"/>
    <w:rsid w:val="603658A5"/>
    <w:rsid w:val="60A62FEE"/>
    <w:rsid w:val="60AA5873"/>
    <w:rsid w:val="60AC4BD0"/>
    <w:rsid w:val="60ED6DEB"/>
    <w:rsid w:val="613A51F3"/>
    <w:rsid w:val="615564D1"/>
    <w:rsid w:val="61565DA5"/>
    <w:rsid w:val="61B72597"/>
    <w:rsid w:val="61D770D4"/>
    <w:rsid w:val="61DE0EB4"/>
    <w:rsid w:val="62154B16"/>
    <w:rsid w:val="62324A13"/>
    <w:rsid w:val="62F31AFE"/>
    <w:rsid w:val="630D75F8"/>
    <w:rsid w:val="6320666B"/>
    <w:rsid w:val="6323442F"/>
    <w:rsid w:val="63471E49"/>
    <w:rsid w:val="635813E0"/>
    <w:rsid w:val="637E46EC"/>
    <w:rsid w:val="63846BFA"/>
    <w:rsid w:val="63A95D47"/>
    <w:rsid w:val="63AF53BD"/>
    <w:rsid w:val="63CF3EF5"/>
    <w:rsid w:val="64007035"/>
    <w:rsid w:val="641C35DD"/>
    <w:rsid w:val="642D54E3"/>
    <w:rsid w:val="645A1FF5"/>
    <w:rsid w:val="64721148"/>
    <w:rsid w:val="6486408C"/>
    <w:rsid w:val="64872E45"/>
    <w:rsid w:val="648B6A6E"/>
    <w:rsid w:val="64A2382B"/>
    <w:rsid w:val="64AC465A"/>
    <w:rsid w:val="64B4350F"/>
    <w:rsid w:val="64C13892"/>
    <w:rsid w:val="64CE5989"/>
    <w:rsid w:val="64D811DF"/>
    <w:rsid w:val="65393A14"/>
    <w:rsid w:val="653C53F5"/>
    <w:rsid w:val="653D3504"/>
    <w:rsid w:val="653E102A"/>
    <w:rsid w:val="653F3FA1"/>
    <w:rsid w:val="655414F5"/>
    <w:rsid w:val="655C3B7E"/>
    <w:rsid w:val="655D5954"/>
    <w:rsid w:val="65640A91"/>
    <w:rsid w:val="656C3F5A"/>
    <w:rsid w:val="657038D9"/>
    <w:rsid w:val="6578453C"/>
    <w:rsid w:val="657F58CB"/>
    <w:rsid w:val="658D4F6D"/>
    <w:rsid w:val="659A588A"/>
    <w:rsid w:val="65D6564C"/>
    <w:rsid w:val="6647071F"/>
    <w:rsid w:val="66822308"/>
    <w:rsid w:val="66C73B2F"/>
    <w:rsid w:val="66DC1B86"/>
    <w:rsid w:val="67027FFB"/>
    <w:rsid w:val="670A5668"/>
    <w:rsid w:val="671F0122"/>
    <w:rsid w:val="67242BCD"/>
    <w:rsid w:val="676E08CC"/>
    <w:rsid w:val="67720763"/>
    <w:rsid w:val="677A27ED"/>
    <w:rsid w:val="67857356"/>
    <w:rsid w:val="6799749C"/>
    <w:rsid w:val="67BD6B7E"/>
    <w:rsid w:val="67EA0BB8"/>
    <w:rsid w:val="680D70EE"/>
    <w:rsid w:val="68362271"/>
    <w:rsid w:val="68541290"/>
    <w:rsid w:val="6867713B"/>
    <w:rsid w:val="68695DE6"/>
    <w:rsid w:val="68816331"/>
    <w:rsid w:val="68BA0AEE"/>
    <w:rsid w:val="68BB3DB9"/>
    <w:rsid w:val="68ED02CC"/>
    <w:rsid w:val="68F55EA4"/>
    <w:rsid w:val="69110F2F"/>
    <w:rsid w:val="69623539"/>
    <w:rsid w:val="69763488"/>
    <w:rsid w:val="69782D5D"/>
    <w:rsid w:val="69955386"/>
    <w:rsid w:val="69E44896"/>
    <w:rsid w:val="6A65682A"/>
    <w:rsid w:val="6A8C5653"/>
    <w:rsid w:val="6A90057A"/>
    <w:rsid w:val="6A9E4A45"/>
    <w:rsid w:val="6ACB15B2"/>
    <w:rsid w:val="6ACB6C4D"/>
    <w:rsid w:val="6AF428B7"/>
    <w:rsid w:val="6AFB3C45"/>
    <w:rsid w:val="6B00125C"/>
    <w:rsid w:val="6B2333EC"/>
    <w:rsid w:val="6B3B4041"/>
    <w:rsid w:val="6B5C52B4"/>
    <w:rsid w:val="6B7C40B1"/>
    <w:rsid w:val="6B9366F7"/>
    <w:rsid w:val="6BBA57F8"/>
    <w:rsid w:val="6BDD334B"/>
    <w:rsid w:val="6BFF59B7"/>
    <w:rsid w:val="6C19757C"/>
    <w:rsid w:val="6C2172E3"/>
    <w:rsid w:val="6C4F625B"/>
    <w:rsid w:val="6C674161"/>
    <w:rsid w:val="6C8337EB"/>
    <w:rsid w:val="6C9B184C"/>
    <w:rsid w:val="6CB83AF0"/>
    <w:rsid w:val="6CC62031"/>
    <w:rsid w:val="6CCD7863"/>
    <w:rsid w:val="6CE41A5D"/>
    <w:rsid w:val="6D4A2B29"/>
    <w:rsid w:val="6D884382"/>
    <w:rsid w:val="6D9E2FAE"/>
    <w:rsid w:val="6DB93944"/>
    <w:rsid w:val="6DB97361"/>
    <w:rsid w:val="6DEE7A91"/>
    <w:rsid w:val="6E007112"/>
    <w:rsid w:val="6E4B5340"/>
    <w:rsid w:val="6E5F7886"/>
    <w:rsid w:val="6E8513F5"/>
    <w:rsid w:val="6EBC28BC"/>
    <w:rsid w:val="6EE669BA"/>
    <w:rsid w:val="6EEC3A2C"/>
    <w:rsid w:val="6EED775F"/>
    <w:rsid w:val="6F0D03EB"/>
    <w:rsid w:val="6F1063C6"/>
    <w:rsid w:val="6F1D56EE"/>
    <w:rsid w:val="6F466764"/>
    <w:rsid w:val="6F586D15"/>
    <w:rsid w:val="6F6137A6"/>
    <w:rsid w:val="6F632E9C"/>
    <w:rsid w:val="6F722697"/>
    <w:rsid w:val="6FBE3493"/>
    <w:rsid w:val="6FCE7B7A"/>
    <w:rsid w:val="6FD3742F"/>
    <w:rsid w:val="6FD444B7"/>
    <w:rsid w:val="6FD76303"/>
    <w:rsid w:val="6FD96193"/>
    <w:rsid w:val="701B6B38"/>
    <w:rsid w:val="701F74FE"/>
    <w:rsid w:val="70362BD3"/>
    <w:rsid w:val="70446180"/>
    <w:rsid w:val="705F4C76"/>
    <w:rsid w:val="70622071"/>
    <w:rsid w:val="709A7A5C"/>
    <w:rsid w:val="709C0183"/>
    <w:rsid w:val="70B07280"/>
    <w:rsid w:val="70C745CA"/>
    <w:rsid w:val="70E24F2A"/>
    <w:rsid w:val="70ED18BA"/>
    <w:rsid w:val="70FF3D63"/>
    <w:rsid w:val="712F7E59"/>
    <w:rsid w:val="713416D6"/>
    <w:rsid w:val="714B22D6"/>
    <w:rsid w:val="71503325"/>
    <w:rsid w:val="715045BF"/>
    <w:rsid w:val="71505760"/>
    <w:rsid w:val="71526589"/>
    <w:rsid w:val="717402AD"/>
    <w:rsid w:val="71970440"/>
    <w:rsid w:val="71D71133"/>
    <w:rsid w:val="72023B0B"/>
    <w:rsid w:val="720A0C12"/>
    <w:rsid w:val="72374DAB"/>
    <w:rsid w:val="72513A74"/>
    <w:rsid w:val="72710856"/>
    <w:rsid w:val="7275720A"/>
    <w:rsid w:val="729A01E8"/>
    <w:rsid w:val="72E64B19"/>
    <w:rsid w:val="72E72D01"/>
    <w:rsid w:val="73274D6C"/>
    <w:rsid w:val="733E3A1B"/>
    <w:rsid w:val="7344188A"/>
    <w:rsid w:val="734750AB"/>
    <w:rsid w:val="736305DA"/>
    <w:rsid w:val="73F7090D"/>
    <w:rsid w:val="74033BE6"/>
    <w:rsid w:val="743133E3"/>
    <w:rsid w:val="744D3038"/>
    <w:rsid w:val="747F2F2B"/>
    <w:rsid w:val="74842EFD"/>
    <w:rsid w:val="74C01A5C"/>
    <w:rsid w:val="74C13209"/>
    <w:rsid w:val="74F72384"/>
    <w:rsid w:val="74FB3901"/>
    <w:rsid w:val="75086ADE"/>
    <w:rsid w:val="751D7DBC"/>
    <w:rsid w:val="753A7A60"/>
    <w:rsid w:val="75515D5C"/>
    <w:rsid w:val="75860BDA"/>
    <w:rsid w:val="75A241B0"/>
    <w:rsid w:val="75F74182"/>
    <w:rsid w:val="76023B98"/>
    <w:rsid w:val="7630230D"/>
    <w:rsid w:val="764D5751"/>
    <w:rsid w:val="766A1C7F"/>
    <w:rsid w:val="76C27D0D"/>
    <w:rsid w:val="76E9357C"/>
    <w:rsid w:val="77003A08"/>
    <w:rsid w:val="77032773"/>
    <w:rsid w:val="770C0F88"/>
    <w:rsid w:val="771E25CC"/>
    <w:rsid w:val="77224B21"/>
    <w:rsid w:val="7784359E"/>
    <w:rsid w:val="779A6594"/>
    <w:rsid w:val="77B27C24"/>
    <w:rsid w:val="77E872FF"/>
    <w:rsid w:val="780D320A"/>
    <w:rsid w:val="781B2D3D"/>
    <w:rsid w:val="783A5FA7"/>
    <w:rsid w:val="78485FF0"/>
    <w:rsid w:val="7859644F"/>
    <w:rsid w:val="788D60F9"/>
    <w:rsid w:val="788F00C3"/>
    <w:rsid w:val="78A07BDA"/>
    <w:rsid w:val="78E33BC5"/>
    <w:rsid w:val="78E7261D"/>
    <w:rsid w:val="78F4767B"/>
    <w:rsid w:val="78FF0DA4"/>
    <w:rsid w:val="79687F5D"/>
    <w:rsid w:val="79986B03"/>
    <w:rsid w:val="79B50A3B"/>
    <w:rsid w:val="79E021C9"/>
    <w:rsid w:val="7A230AC3"/>
    <w:rsid w:val="7A434224"/>
    <w:rsid w:val="7A586BB5"/>
    <w:rsid w:val="7A6631DA"/>
    <w:rsid w:val="7A8422E1"/>
    <w:rsid w:val="7A8F6158"/>
    <w:rsid w:val="7A9E283F"/>
    <w:rsid w:val="7B32464C"/>
    <w:rsid w:val="7B38603E"/>
    <w:rsid w:val="7B547F32"/>
    <w:rsid w:val="7BBD4F47"/>
    <w:rsid w:val="7BED27A7"/>
    <w:rsid w:val="7C024827"/>
    <w:rsid w:val="7C084414"/>
    <w:rsid w:val="7C0B180E"/>
    <w:rsid w:val="7C645384"/>
    <w:rsid w:val="7C670F2A"/>
    <w:rsid w:val="7C9D616A"/>
    <w:rsid w:val="7CAA5BB2"/>
    <w:rsid w:val="7CAF4890"/>
    <w:rsid w:val="7CB24380"/>
    <w:rsid w:val="7CC76DD8"/>
    <w:rsid w:val="7D1A6E61"/>
    <w:rsid w:val="7D3B25C7"/>
    <w:rsid w:val="7D553689"/>
    <w:rsid w:val="7D7B6E68"/>
    <w:rsid w:val="7D8B0D56"/>
    <w:rsid w:val="7D9819DE"/>
    <w:rsid w:val="7DDE5692"/>
    <w:rsid w:val="7DE60C95"/>
    <w:rsid w:val="7E092DCD"/>
    <w:rsid w:val="7E1C6DB5"/>
    <w:rsid w:val="7E1D7DA9"/>
    <w:rsid w:val="7E215319"/>
    <w:rsid w:val="7E2412AD"/>
    <w:rsid w:val="7E5535E0"/>
    <w:rsid w:val="7E7347A5"/>
    <w:rsid w:val="7E9C0FCE"/>
    <w:rsid w:val="7EB90B73"/>
    <w:rsid w:val="7EC34622"/>
    <w:rsid w:val="7ECB1EA2"/>
    <w:rsid w:val="7EDC1B88"/>
    <w:rsid w:val="7EEC7FF7"/>
    <w:rsid w:val="7F08297D"/>
    <w:rsid w:val="7F201723"/>
    <w:rsid w:val="7F5B0812"/>
    <w:rsid w:val="7F737DF6"/>
    <w:rsid w:val="7F8738A2"/>
    <w:rsid w:val="7F963AE5"/>
    <w:rsid w:val="7FAF3154"/>
    <w:rsid w:val="7FC376C7"/>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rFonts w:ascii="Calibri" w:hAnsi="Calibri" w:eastAsia="方正小标宋简体" w:cs="Times New Roman"/>
      <w:bCs/>
      <w:kern w:val="44"/>
      <w:sz w:val="44"/>
      <w:szCs w:val="44"/>
    </w:rPr>
  </w:style>
  <w:style w:type="paragraph" w:styleId="3">
    <w:name w:val="heading 2"/>
    <w:basedOn w:val="1"/>
    <w:next w:val="1"/>
    <w:unhideWhenUsed/>
    <w:qFormat/>
    <w:uiPriority w:val="0"/>
    <w:pPr>
      <w:keepNext/>
      <w:keepLines/>
      <w:spacing w:beforeLines="50" w:line="360" w:lineRule="auto"/>
      <w:jc w:val="left"/>
      <w:outlineLvl w:val="1"/>
    </w:pPr>
    <w:rPr>
      <w:rFonts w:ascii="Cambria" w:hAnsi="Cambria" w:eastAsia="宋体" w:cs="Times New Roman"/>
      <w:b/>
      <w:bCs/>
      <w:kern w:val="0"/>
      <w:sz w:val="30"/>
      <w:szCs w:val="32"/>
    </w:rPr>
  </w:style>
  <w:style w:type="paragraph" w:styleId="4">
    <w:name w:val="heading 3"/>
    <w:basedOn w:val="1"/>
    <w:next w:val="1"/>
    <w:unhideWhenUsed/>
    <w:qFormat/>
    <w:uiPriority w:val="0"/>
    <w:pPr>
      <w:keepNext/>
      <w:keepLines/>
      <w:snapToGrid w:val="0"/>
      <w:spacing w:before="160" w:after="160"/>
      <w:outlineLvl w:val="2"/>
    </w:pPr>
    <w:rPr>
      <w:rFonts w:ascii="Calibri" w:hAnsi="Calibri" w:eastAsia="楷体" w:cs="Times New Roman"/>
      <w:b/>
      <w:bCs/>
      <w:kern w:val="0"/>
      <w:sz w:val="28"/>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Normal Indent"/>
    <w:basedOn w:val="1"/>
    <w:next w:val="1"/>
    <w:autoRedefine/>
    <w:qFormat/>
    <w:uiPriority w:val="0"/>
    <w:pPr>
      <w:widowControl/>
      <w:ind w:firstLine="420"/>
      <w:jc w:val="left"/>
    </w:pPr>
    <w:rPr>
      <w:kern w:val="0"/>
      <w:sz w:val="20"/>
      <w:szCs w:val="20"/>
    </w:rPr>
  </w:style>
  <w:style w:type="paragraph" w:styleId="7">
    <w:name w:val="Body Text"/>
    <w:basedOn w:val="1"/>
    <w:next w:val="1"/>
    <w:autoRedefine/>
    <w:qFormat/>
    <w:uiPriority w:val="0"/>
    <w:pPr>
      <w:spacing w:after="120"/>
    </w:pPr>
  </w:style>
  <w:style w:type="paragraph" w:styleId="8">
    <w:name w:val="Body Text Indent"/>
    <w:basedOn w:val="1"/>
    <w:next w:val="9"/>
    <w:autoRedefine/>
    <w:qFormat/>
    <w:uiPriority w:val="0"/>
    <w:pPr>
      <w:spacing w:after="120"/>
      <w:ind w:left="420" w:leftChars="200"/>
    </w:pPr>
  </w:style>
  <w:style w:type="paragraph" w:styleId="9">
    <w:name w:val="envelope return"/>
    <w:basedOn w:val="1"/>
    <w:autoRedefine/>
    <w:qFormat/>
    <w:uiPriority w:val="0"/>
    <w:pPr>
      <w:snapToGrid w:val="0"/>
    </w:pPr>
    <w:rPr>
      <w:rFonts w:ascii="Arial" w:hAnsi="Arial" w:cs="Arial"/>
    </w:rPr>
  </w:style>
  <w:style w:type="paragraph" w:styleId="10">
    <w:name w:val="Plain Text"/>
    <w:basedOn w:val="1"/>
    <w:autoRedefine/>
    <w:qFormat/>
    <w:uiPriority w:val="0"/>
    <w:rPr>
      <w:rFonts w:ascii="宋体" w:hAnsi="Courier New"/>
      <w:szCs w:val="21"/>
    </w:rPr>
  </w:style>
  <w:style w:type="paragraph" w:styleId="11">
    <w:name w:val="Body Text Indent 2"/>
    <w:basedOn w:val="1"/>
    <w:next w:val="12"/>
    <w:autoRedefine/>
    <w:qFormat/>
    <w:uiPriority w:val="0"/>
    <w:pPr>
      <w:ind w:firstLine="640" w:firstLineChars="200"/>
    </w:pPr>
    <w:rPr>
      <w:color w:val="0000FF"/>
      <w:kern w:val="0"/>
      <w:sz w:val="32"/>
    </w:rPr>
  </w:style>
  <w:style w:type="paragraph" w:styleId="12">
    <w:name w:val="header"/>
    <w:basedOn w:val="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footer"/>
    <w:basedOn w:val="1"/>
    <w:autoRedefine/>
    <w:semiHidden/>
    <w:unhideWhenUsed/>
    <w:qFormat/>
    <w:uiPriority w:val="99"/>
    <w:pPr>
      <w:tabs>
        <w:tab w:val="center" w:pos="4153"/>
        <w:tab w:val="right" w:pos="8306"/>
      </w:tabs>
      <w:snapToGrid w:val="0"/>
      <w:jc w:val="left"/>
    </w:pPr>
    <w:rPr>
      <w:sz w:val="18"/>
      <w:szCs w:val="18"/>
    </w:rPr>
  </w:style>
  <w:style w:type="paragraph" w:styleId="14">
    <w:name w:val="toc 2"/>
    <w:basedOn w:val="1"/>
    <w:next w:val="1"/>
    <w:autoRedefine/>
    <w:qFormat/>
    <w:uiPriority w:val="0"/>
    <w:pPr>
      <w:ind w:left="420" w:leftChars="200"/>
    </w:pPr>
  </w:style>
  <w:style w:type="paragraph" w:styleId="15">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6">
    <w:name w:val="Body Text First Indent 2"/>
    <w:basedOn w:val="8"/>
    <w:next w:val="6"/>
    <w:autoRedefine/>
    <w:qFormat/>
    <w:uiPriority w:val="0"/>
    <w:pPr>
      <w:ind w:firstLine="420" w:firstLineChars="200"/>
    </w:pPr>
    <w:rPr>
      <w:rFonts w:ascii="宋体"/>
      <w:kern w:val="0"/>
      <w:sz w:val="20"/>
    </w:r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autoRedefine/>
    <w:qFormat/>
    <w:uiPriority w:val="0"/>
    <w:rPr>
      <w:b/>
      <w:bCs/>
    </w:rPr>
  </w:style>
  <w:style w:type="character" w:styleId="21">
    <w:name w:val="Hyperlink"/>
    <w:basedOn w:val="19"/>
    <w:qFormat/>
    <w:uiPriority w:val="0"/>
    <w:rPr>
      <w:color w:val="0000FF"/>
      <w:u w:val="single"/>
    </w:rPr>
  </w:style>
  <w:style w:type="paragraph" w:customStyle="1" w:styleId="22">
    <w:name w:val="font5"/>
    <w:basedOn w:val="23"/>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23">
    <w:name w:val="正文_0"/>
    <w:next w:val="1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Default"/>
    <w:autoRedefine/>
    <w:qFormat/>
    <w:uiPriority w:val="0"/>
    <w:pPr>
      <w:widowControl w:val="0"/>
      <w:autoSpaceDE w:val="0"/>
      <w:autoSpaceDN w:val="0"/>
      <w:adjustRightInd w:val="0"/>
    </w:pPr>
    <w:rPr>
      <w:rFonts w:ascii="仿宋_GB2312" w:hAnsi="Times New Roman" w:eastAsia="仿宋_GB2312" w:cs="仿宋_GB2312"/>
      <w:color w:val="000000"/>
      <w:kern w:val="2"/>
      <w:sz w:val="24"/>
      <w:szCs w:val="24"/>
      <w:lang w:val="en-US" w:eastAsia="zh-CN" w:bidi="ar-SA"/>
    </w:rPr>
  </w:style>
  <w:style w:type="character" w:customStyle="1" w:styleId="25">
    <w:name w:val="font21"/>
    <w:basedOn w:val="19"/>
    <w:autoRedefine/>
    <w:qFormat/>
    <w:uiPriority w:val="0"/>
    <w:rPr>
      <w:rFonts w:hint="eastAsia" w:ascii="宋体" w:hAnsi="宋体" w:eastAsia="宋体" w:cs="宋体"/>
      <w:color w:val="000000"/>
      <w:sz w:val="28"/>
      <w:szCs w:val="28"/>
      <w:u w:val="none"/>
      <w:vertAlign w:val="superscript"/>
    </w:rPr>
  </w:style>
  <w:style w:type="character" w:customStyle="1" w:styleId="26">
    <w:name w:val="font61"/>
    <w:basedOn w:val="19"/>
    <w:autoRedefine/>
    <w:qFormat/>
    <w:uiPriority w:val="0"/>
    <w:rPr>
      <w:rFonts w:hint="eastAsia" w:ascii="宋体" w:hAnsi="宋体" w:eastAsia="宋体" w:cs="宋体"/>
      <w:color w:val="000000"/>
      <w:sz w:val="28"/>
      <w:szCs w:val="28"/>
      <w:u w:val="none"/>
      <w:vertAlign w:val="superscript"/>
    </w:rPr>
  </w:style>
  <w:style w:type="character" w:customStyle="1" w:styleId="27">
    <w:name w:val="font01"/>
    <w:basedOn w:val="19"/>
    <w:autoRedefine/>
    <w:qFormat/>
    <w:uiPriority w:val="0"/>
    <w:rPr>
      <w:rFonts w:hint="eastAsia" w:ascii="宋体" w:hAnsi="宋体" w:eastAsia="宋体" w:cs="宋体"/>
      <w:color w:val="000000"/>
      <w:sz w:val="28"/>
      <w:szCs w:val="28"/>
      <w:u w:val="none"/>
      <w:vertAlign w:val="superscript"/>
    </w:rPr>
  </w:style>
  <w:style w:type="paragraph" w:styleId="28">
    <w:name w:val="List Paragraph"/>
    <w:basedOn w:val="1"/>
    <w:autoRedefine/>
    <w:unhideWhenUsed/>
    <w:qFormat/>
    <w:uiPriority w:val="99"/>
    <w:pPr>
      <w:ind w:firstLine="420" w:firstLineChars="200"/>
    </w:pPr>
  </w:style>
  <w:style w:type="paragraph" w:customStyle="1" w:styleId="29">
    <w:name w:val="Normal_0"/>
    <w:qFormat/>
    <w:uiPriority w:val="0"/>
    <w:rPr>
      <w:rFonts w:ascii="Calibri" w:hAnsi="Calibri" w:eastAsia="Times New Roman" w:cs="Times New Roman"/>
      <w:sz w:val="24"/>
      <w:szCs w:val="24"/>
      <w:lang w:val="en-US" w:eastAsia="zh-CN" w:bidi="ar-SA"/>
    </w:rPr>
  </w:style>
  <w:style w:type="table" w:customStyle="1" w:styleId="30">
    <w:name w:val="Table Normal"/>
    <w:semiHidden/>
    <w:unhideWhenUsed/>
    <w:qFormat/>
    <w:uiPriority w:val="0"/>
    <w:tblPr>
      <w:tblCellMar>
        <w:top w:w="0" w:type="dxa"/>
        <w:left w:w="0" w:type="dxa"/>
        <w:bottom w:w="0" w:type="dxa"/>
        <w:right w:w="0" w:type="dxa"/>
      </w:tblCellMar>
    </w:tblPr>
  </w:style>
  <w:style w:type="paragraph" w:customStyle="1" w:styleId="31">
    <w:name w:val="Table Text"/>
    <w:basedOn w:val="1"/>
    <w:semiHidden/>
    <w:qFormat/>
    <w:uiPriority w:val="0"/>
    <w:rPr>
      <w:rFonts w:ascii="宋体" w:hAnsi="宋体" w:eastAsia="宋体" w:cs="宋体"/>
      <w:sz w:val="11"/>
      <w:szCs w:val="11"/>
      <w:lang w:val="en-US" w:eastAsia="en-US" w:bidi="ar-SA"/>
    </w:rPr>
  </w:style>
  <w:style w:type="paragraph" w:customStyle="1" w:styleId="32">
    <w:name w:val="p0"/>
    <w:basedOn w:val="1"/>
    <w:qFormat/>
    <w:uiPriority w:val="0"/>
    <w:pPr>
      <w:widowControl/>
    </w:pPr>
    <w:rPr>
      <w:szCs w:val="21"/>
    </w:rPr>
  </w:style>
  <w:style w:type="paragraph" w:customStyle="1" w:styleId="33">
    <w:name w:val="表格文字"/>
    <w:basedOn w:val="1"/>
    <w:qFormat/>
    <w:uiPriority w:val="0"/>
    <w:pPr>
      <w:spacing w:before="25" w:after="25"/>
      <w:jc w:val="left"/>
    </w:pPr>
    <w:rPr>
      <w:rFonts w:ascii="Calibri" w:hAnsi="Calibri" w:eastAsia="宋体" w:cs="Times New Roman"/>
      <w:spacing w:val="10"/>
      <w:kern w:val="0"/>
      <w:sz w:val="24"/>
      <w:szCs w:val="24"/>
    </w:rPr>
  </w:style>
  <w:style w:type="paragraph" w:customStyle="1" w:styleId="34">
    <w:name w:val="Definition Term"/>
    <w:basedOn w:val="1"/>
    <w:next w:val="1"/>
    <w:qFormat/>
    <w:uiPriority w:val="0"/>
    <w:pPr>
      <w:spacing w:line="288" w:lineRule="auto"/>
    </w:pPr>
    <w:rPr>
      <w:sz w:val="21"/>
    </w:rPr>
  </w:style>
  <w:style w:type="character" w:customStyle="1" w:styleId="35">
    <w:name w:val="font81"/>
    <w:basedOn w:val="19"/>
    <w:qFormat/>
    <w:uiPriority w:val="0"/>
    <w:rPr>
      <w:rFonts w:hint="eastAsia" w:ascii="宋体" w:hAnsi="宋体" w:eastAsia="宋体" w:cs="宋体"/>
      <w:color w:val="000000"/>
      <w:sz w:val="24"/>
      <w:szCs w:val="24"/>
      <w:u w:val="none"/>
    </w:rPr>
  </w:style>
  <w:style w:type="character" w:customStyle="1" w:styleId="36">
    <w:name w:val="font41"/>
    <w:basedOn w:val="19"/>
    <w:qFormat/>
    <w:uiPriority w:val="0"/>
    <w:rPr>
      <w:rFonts w:hint="default" w:ascii="Calibri" w:hAnsi="Calibri" w:cs="Calibri"/>
      <w:color w:val="000000"/>
      <w:sz w:val="24"/>
      <w:szCs w:val="24"/>
      <w:u w:val="none"/>
    </w:rPr>
  </w:style>
  <w:style w:type="character" w:customStyle="1" w:styleId="37">
    <w:name w:val="font11"/>
    <w:basedOn w:val="19"/>
    <w:qFormat/>
    <w:uiPriority w:val="0"/>
    <w:rPr>
      <w:rFonts w:hint="eastAsia" w:ascii="宋体" w:hAnsi="宋体" w:eastAsia="宋体" w:cs="宋体"/>
      <w:color w:val="000000"/>
      <w:sz w:val="20"/>
      <w:szCs w:val="20"/>
      <w:u w:val="none"/>
    </w:rPr>
  </w:style>
  <w:style w:type="character" w:customStyle="1" w:styleId="38">
    <w:name w:val="font31"/>
    <w:basedOn w:val="19"/>
    <w:qFormat/>
    <w:uiPriority w:val="0"/>
    <w:rPr>
      <w:rFonts w:hint="eastAsia" w:ascii="宋体" w:hAnsi="宋体" w:eastAsia="宋体" w:cs="宋体"/>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29490</Words>
  <Characters>30385</Characters>
  <Lines>0</Lines>
  <Paragraphs>0</Paragraphs>
  <TotalTime>30</TotalTime>
  <ScaleCrop>false</ScaleCrop>
  <LinksUpToDate>false</LinksUpToDate>
  <CharactersWithSpaces>32002</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2022-06-07T09:21:00Z</dcterms:created>
  <dc:creator>Administrator</dc:creator>
  <cp:lastModifiedBy>LIn</cp:lastModifiedBy>
  <cp:lastPrinted>2025-10-11T06:56:11Z</cp:lastPrinted>
  <dcterms:modified xsi:type="dcterms:W3CDTF">2025-10-11T06:56:20Z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5F5F97FCDFE348BEBEE86BAFAA2DE514_13</vt:lpwstr>
  </property>
  <property fmtid="{D5CDD505-2E9C-101B-9397-08002B2CF9AE}" pid="4" name="KSOTemplateDocerSaveRecord">
    <vt:lpwstr>eyJoZGlkIjoiYzBkYTcyMjI5MWU2YzFlMjMyYzZmOTk5N2NiMzhjMzQiLCJ1c2VySWQiOiI2OTAyMDEyNzkifQ==</vt:lpwstr>
  </property>
</Properties>
</file>