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A9263">
      <w:pPr>
        <w:spacing w:line="360" w:lineRule="auto"/>
        <w:jc w:val="both"/>
        <w:rPr>
          <w:rFonts w:hint="eastAsia" w:ascii="方正小标宋_GBK" w:hAnsi="方正小标宋_GBK" w:eastAsia="方正小标宋_GBK" w:cs="方正小标宋_GBK"/>
          <w:b w:val="0"/>
          <w:bCs/>
          <w:sz w:val="56"/>
          <w:szCs w:val="56"/>
          <w:highlight w:val="none"/>
          <w:lang w:val="en-US" w:eastAsia="zh-CN"/>
        </w:rPr>
      </w:pPr>
    </w:p>
    <w:p w14:paraId="29FBB3FF">
      <w:pPr>
        <w:pStyle w:val="16"/>
        <w:rPr>
          <w:rFonts w:hint="eastAsia"/>
          <w:highlight w:val="none"/>
          <w:lang w:val="en-US" w:eastAsia="zh-CN"/>
        </w:rPr>
      </w:pPr>
    </w:p>
    <w:p w14:paraId="4871EE95">
      <w:pPr>
        <w:pStyle w:val="11"/>
        <w:ind w:left="0" w:leftChars="0" w:firstLine="0" w:firstLineChars="0"/>
        <w:jc w:val="center"/>
        <w:rPr>
          <w:rFonts w:hint="default"/>
          <w:color w:val="auto"/>
          <w:sz w:val="36"/>
          <w:szCs w:val="36"/>
          <w:highlight w:val="none"/>
          <w:u w:val="none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56"/>
          <w:szCs w:val="56"/>
          <w:highlight w:val="none"/>
          <w:u w:val="none"/>
          <w:lang w:val="en-US" w:eastAsia="zh-CN"/>
        </w:rPr>
        <w:t>2025年防暑降温药品采购</w:t>
      </w:r>
    </w:p>
    <w:p w14:paraId="315F0C0C">
      <w:pPr>
        <w:pStyle w:val="8"/>
        <w:spacing w:line="480" w:lineRule="exact"/>
        <w:ind w:left="0" w:leftChars="0"/>
        <w:jc w:val="center"/>
        <w:rPr>
          <w:rFonts w:hint="eastAsia" w:ascii="华文中宋" w:hAnsi="华文中宋" w:eastAsia="华文中宋"/>
          <w:b/>
          <w:sz w:val="48"/>
          <w:szCs w:val="48"/>
          <w:highlight w:val="none"/>
          <w:u w:val="none"/>
        </w:rPr>
      </w:pPr>
    </w:p>
    <w:p w14:paraId="544D9B38">
      <w:pPr>
        <w:pStyle w:val="9"/>
        <w:rPr>
          <w:rFonts w:hint="eastAsia"/>
          <w:highlight w:val="none"/>
          <w:u w:val="none"/>
        </w:rPr>
      </w:pPr>
    </w:p>
    <w:p w14:paraId="18B1D168">
      <w:pPr>
        <w:pStyle w:val="8"/>
        <w:spacing w:line="48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b/>
          <w:sz w:val="48"/>
          <w:szCs w:val="48"/>
          <w:highlight w:val="none"/>
          <w:u w:val="none"/>
        </w:rPr>
      </w:pPr>
    </w:p>
    <w:p w14:paraId="59035F72">
      <w:pPr>
        <w:pStyle w:val="9"/>
        <w:rPr>
          <w:rFonts w:hint="eastAsia"/>
          <w:highlight w:val="none"/>
          <w:u w:val="none"/>
        </w:rPr>
      </w:pPr>
    </w:p>
    <w:p w14:paraId="1E45ACF2">
      <w:pPr>
        <w:pStyle w:val="8"/>
        <w:spacing w:line="48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b/>
          <w:sz w:val="48"/>
          <w:szCs w:val="48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b/>
          <w:sz w:val="48"/>
          <w:szCs w:val="48"/>
          <w:highlight w:val="none"/>
          <w:u w:val="none"/>
        </w:rPr>
        <w:t xml:space="preserve">比 </w:t>
      </w:r>
    </w:p>
    <w:p w14:paraId="4B7FE4F5">
      <w:pPr>
        <w:pStyle w:val="11"/>
        <w:ind w:firstLine="964"/>
        <w:rPr>
          <w:rFonts w:hint="eastAsia" w:ascii="方正小标宋_GBK" w:hAnsi="方正小标宋_GBK" w:eastAsia="方正小标宋_GBK" w:cs="方正小标宋_GBK"/>
          <w:b/>
          <w:color w:val="auto"/>
          <w:kern w:val="2"/>
          <w:sz w:val="48"/>
          <w:szCs w:val="48"/>
          <w:highlight w:val="none"/>
          <w:u w:val="none"/>
        </w:rPr>
      </w:pPr>
    </w:p>
    <w:p w14:paraId="52AF7C55">
      <w:pPr>
        <w:pStyle w:val="8"/>
        <w:spacing w:line="48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b/>
          <w:sz w:val="48"/>
          <w:szCs w:val="48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b/>
          <w:sz w:val="48"/>
          <w:szCs w:val="48"/>
          <w:highlight w:val="none"/>
          <w:u w:val="none"/>
        </w:rPr>
        <w:t xml:space="preserve">选 </w:t>
      </w:r>
    </w:p>
    <w:p w14:paraId="51F3DA02">
      <w:pPr>
        <w:pStyle w:val="11"/>
        <w:ind w:firstLine="964"/>
        <w:rPr>
          <w:rFonts w:hint="eastAsia" w:ascii="方正小标宋_GBK" w:hAnsi="方正小标宋_GBK" w:eastAsia="方正小标宋_GBK" w:cs="方正小标宋_GBK"/>
          <w:b/>
          <w:color w:val="auto"/>
          <w:kern w:val="2"/>
          <w:sz w:val="48"/>
          <w:szCs w:val="48"/>
          <w:highlight w:val="none"/>
          <w:u w:val="none"/>
        </w:rPr>
      </w:pPr>
    </w:p>
    <w:p w14:paraId="38C597CA">
      <w:pPr>
        <w:pStyle w:val="8"/>
        <w:spacing w:line="48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b/>
          <w:sz w:val="48"/>
          <w:szCs w:val="48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b/>
          <w:sz w:val="48"/>
          <w:szCs w:val="48"/>
          <w:highlight w:val="none"/>
          <w:u w:val="none"/>
        </w:rPr>
        <w:t xml:space="preserve">文 </w:t>
      </w:r>
    </w:p>
    <w:p w14:paraId="7106C79C">
      <w:pPr>
        <w:pStyle w:val="11"/>
        <w:ind w:firstLine="964"/>
        <w:rPr>
          <w:rFonts w:hint="eastAsia" w:ascii="方正小标宋_GBK" w:hAnsi="方正小标宋_GBK" w:eastAsia="方正小标宋_GBK" w:cs="方正小标宋_GBK"/>
          <w:b/>
          <w:color w:val="auto"/>
          <w:kern w:val="2"/>
          <w:sz w:val="48"/>
          <w:szCs w:val="48"/>
          <w:highlight w:val="none"/>
          <w:u w:val="none"/>
        </w:rPr>
      </w:pPr>
    </w:p>
    <w:p w14:paraId="1A03D97C">
      <w:pPr>
        <w:pStyle w:val="8"/>
        <w:spacing w:line="48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b/>
          <w:sz w:val="48"/>
          <w:szCs w:val="48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b/>
          <w:sz w:val="48"/>
          <w:szCs w:val="48"/>
          <w:highlight w:val="none"/>
          <w:u w:val="none"/>
        </w:rPr>
        <w:t>件</w:t>
      </w:r>
    </w:p>
    <w:p w14:paraId="70AB479C">
      <w:pPr>
        <w:pStyle w:val="8"/>
        <w:spacing w:line="480" w:lineRule="exact"/>
        <w:ind w:left="0" w:leftChars="0"/>
        <w:jc w:val="center"/>
        <w:rPr>
          <w:rFonts w:ascii="华文中宋" w:hAnsi="华文中宋" w:eastAsia="华文中宋"/>
          <w:b/>
          <w:sz w:val="52"/>
          <w:szCs w:val="52"/>
          <w:highlight w:val="none"/>
          <w:u w:val="none"/>
        </w:rPr>
      </w:pPr>
    </w:p>
    <w:p w14:paraId="359F0B10">
      <w:pPr>
        <w:pStyle w:val="11"/>
        <w:ind w:firstLine="0" w:firstLineChars="0"/>
        <w:rPr>
          <w:highlight w:val="none"/>
          <w:u w:val="none"/>
        </w:rPr>
      </w:pPr>
    </w:p>
    <w:p w14:paraId="7F69B340">
      <w:pPr>
        <w:pStyle w:val="8"/>
        <w:adjustRightInd w:val="0"/>
        <w:snapToGrid w:val="0"/>
        <w:spacing w:before="156" w:beforeLines="50" w:line="480" w:lineRule="exact"/>
        <w:ind w:left="0" w:leftChars="0" w:firstLine="0" w:firstLineChars="0"/>
        <w:jc w:val="both"/>
        <w:rPr>
          <w:rFonts w:hint="eastAsia" w:ascii="宋体" w:hAnsi="宋体" w:cs="宋体"/>
          <w:b/>
          <w:sz w:val="40"/>
          <w:szCs w:val="32"/>
          <w:highlight w:val="none"/>
          <w:u w:val="none"/>
          <w:lang w:val="en-US" w:eastAsia="zh-CN"/>
        </w:rPr>
      </w:pPr>
    </w:p>
    <w:p w14:paraId="2DE0792E">
      <w:pPr>
        <w:pStyle w:val="8"/>
        <w:adjustRightInd w:val="0"/>
        <w:snapToGrid w:val="0"/>
        <w:spacing w:line="480" w:lineRule="exact"/>
        <w:ind w:left="0" w:leftChars="0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0"/>
          <w:szCs w:val="32"/>
          <w:highlight w:val="none"/>
          <w:u w:val="none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32"/>
          <w:highlight w:val="none"/>
          <w:u w:val="none"/>
          <w:lang w:val="en-US" w:eastAsia="zh-CN"/>
        </w:rPr>
        <w:t>衡阳公路桥梁建设有限公司</w:t>
      </w:r>
    </w:p>
    <w:p w14:paraId="780AC48D">
      <w:pPr>
        <w:pStyle w:val="8"/>
        <w:adjustRightInd w:val="0"/>
        <w:snapToGrid w:val="0"/>
        <w:spacing w:line="48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32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32"/>
          <w:highlight w:val="none"/>
          <w:u w:val="none"/>
        </w:rPr>
        <w:t>二〇二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32"/>
          <w:highlight w:val="none"/>
          <w:u w:val="none"/>
          <w:lang w:val="en-US" w:eastAsia="zh-CN"/>
        </w:rPr>
        <w:t>五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32"/>
          <w:highlight w:val="none"/>
          <w:u w:val="none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32"/>
          <w:highlight w:val="none"/>
          <w:u w:val="none"/>
          <w:lang w:val="en-US" w:eastAsia="zh-CN"/>
        </w:rPr>
        <w:t>八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32"/>
          <w:highlight w:val="none"/>
          <w:u w:val="none"/>
        </w:rPr>
        <w:t>月</w:t>
      </w:r>
    </w:p>
    <w:p w14:paraId="08DDECB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rPr>
          <w:rFonts w:hint="eastAsia" w:ascii="黑体" w:hAnsi="黑体" w:eastAsia="黑体" w:cs="黑体"/>
          <w:b/>
          <w:color w:val="auto"/>
          <w:spacing w:val="160"/>
          <w:sz w:val="40"/>
          <w:szCs w:val="40"/>
          <w:highlight w:val="none"/>
          <w:u w:val="none"/>
        </w:rPr>
      </w:pPr>
    </w:p>
    <w:p w14:paraId="7160EF2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rPr>
          <w:rFonts w:hint="eastAsia" w:ascii="黑体" w:hAnsi="黑体" w:eastAsia="黑体" w:cs="黑体"/>
          <w:b/>
          <w:color w:val="auto"/>
          <w:spacing w:val="160"/>
          <w:sz w:val="40"/>
          <w:szCs w:val="40"/>
          <w:highlight w:val="none"/>
          <w:u w:val="none"/>
        </w:rPr>
      </w:pPr>
    </w:p>
    <w:p w14:paraId="4C17C64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rPr>
          <w:rFonts w:hint="eastAsia" w:ascii="黑体" w:hAnsi="黑体" w:eastAsia="黑体" w:cs="黑体"/>
          <w:b/>
          <w:color w:val="auto"/>
          <w:spacing w:val="160"/>
          <w:sz w:val="40"/>
          <w:szCs w:val="40"/>
          <w:highlight w:val="none"/>
          <w:u w:val="none"/>
        </w:rPr>
      </w:pPr>
    </w:p>
    <w:p w14:paraId="634F38A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rPr>
          <w:rFonts w:hint="eastAsia" w:ascii="黑体" w:hAnsi="黑体" w:eastAsia="黑体" w:cs="黑体"/>
          <w:b/>
          <w:color w:val="auto"/>
          <w:spacing w:val="160"/>
          <w:sz w:val="40"/>
          <w:szCs w:val="40"/>
          <w:highlight w:val="none"/>
          <w:u w:val="none"/>
        </w:rPr>
      </w:pPr>
      <w:r>
        <w:rPr>
          <w:rFonts w:hint="eastAsia" w:ascii="黑体" w:hAnsi="黑体" w:eastAsia="黑体" w:cs="黑体"/>
          <w:b/>
          <w:color w:val="auto"/>
          <w:spacing w:val="160"/>
          <w:sz w:val="40"/>
          <w:szCs w:val="40"/>
          <w:highlight w:val="none"/>
          <w:u w:val="none"/>
        </w:rPr>
        <w:t>目录</w:t>
      </w:r>
    </w:p>
    <w:p w14:paraId="1554C33A">
      <w:pPr>
        <w:keepNext w:val="0"/>
        <w:keepLines w:val="0"/>
        <w:pageBreakBefore w:val="0"/>
        <w:tabs>
          <w:tab w:val="left" w:leader="middleDot" w:pos="0"/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rPr>
          <w:rFonts w:hint="eastAsia" w:ascii="宋体" w:hAnsi="宋体" w:eastAsia="宋体"/>
          <w:b/>
          <w:bCs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  <w:u w:val="none"/>
        </w:rPr>
        <w:t>第一章  比选</w:t>
      </w:r>
      <w:r>
        <w:rPr>
          <w:rFonts w:hint="eastAsia" w:ascii="宋体" w:hAnsi="宋体"/>
          <w:b/>
          <w:bCs/>
          <w:color w:val="auto"/>
          <w:sz w:val="24"/>
          <w:highlight w:val="none"/>
          <w:u w:val="none"/>
          <w:lang w:val="en-US" w:eastAsia="zh-CN"/>
        </w:rPr>
        <w:t>公告</w:t>
      </w:r>
      <w:r>
        <w:rPr>
          <w:rFonts w:hint="eastAsia" w:ascii="宋体" w:hAnsi="宋体"/>
          <w:color w:val="auto"/>
          <w:spacing w:val="10"/>
          <w:sz w:val="24"/>
          <w:highlight w:val="none"/>
          <w:u w:val="none"/>
        </w:rPr>
        <w:tab/>
      </w:r>
      <w:r>
        <w:rPr>
          <w:rFonts w:hint="eastAsia" w:ascii="宋体" w:hAnsi="宋体"/>
          <w:b/>
          <w:bCs/>
          <w:color w:val="auto"/>
          <w:sz w:val="24"/>
          <w:highlight w:val="none"/>
          <w:u w:val="none"/>
          <w:lang w:val="en-US" w:eastAsia="zh-CN"/>
        </w:rPr>
        <w:t>3</w:t>
      </w:r>
    </w:p>
    <w:p w14:paraId="060E0777">
      <w:pPr>
        <w:keepNext w:val="0"/>
        <w:keepLines w:val="0"/>
        <w:pageBreakBefore w:val="0"/>
        <w:tabs>
          <w:tab w:val="left" w:leader="middleDot" w:pos="0"/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rPr>
          <w:rFonts w:hint="default" w:eastAsia="宋体"/>
          <w:b/>
          <w:bCs/>
          <w:color w:val="auto"/>
          <w:spacing w:val="10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highlight w:val="none"/>
          <w:u w:val="none"/>
        </w:rPr>
        <w:t xml:space="preserve">第二章  </w:t>
      </w:r>
      <w:r>
        <w:rPr>
          <w:rFonts w:hint="eastAsia" w:ascii="宋体" w:hAnsi="宋体"/>
          <w:b/>
          <w:color w:val="auto"/>
          <w:sz w:val="24"/>
          <w:highlight w:val="none"/>
          <w:u w:val="none"/>
          <w:lang w:val="en-US" w:eastAsia="zh-CN"/>
        </w:rPr>
        <w:t>参选人须知</w:t>
      </w:r>
      <w:r>
        <w:rPr>
          <w:rFonts w:hint="eastAsia" w:ascii="宋体" w:hAnsi="宋体"/>
          <w:color w:val="auto"/>
          <w:spacing w:val="10"/>
          <w:sz w:val="24"/>
          <w:highlight w:val="none"/>
          <w:u w:val="none"/>
        </w:rPr>
        <w:tab/>
      </w:r>
      <w:r>
        <w:rPr>
          <w:rFonts w:hint="eastAsia" w:ascii="宋体" w:hAnsi="宋体"/>
          <w:b/>
          <w:bCs/>
          <w:color w:val="auto"/>
          <w:spacing w:val="10"/>
          <w:sz w:val="24"/>
          <w:highlight w:val="none"/>
          <w:u w:val="none"/>
          <w:lang w:val="en-US" w:eastAsia="zh-CN"/>
        </w:rPr>
        <w:t>5</w:t>
      </w:r>
    </w:p>
    <w:p w14:paraId="68C10CE7">
      <w:pPr>
        <w:keepNext w:val="0"/>
        <w:keepLines w:val="0"/>
        <w:pageBreakBefore w:val="0"/>
        <w:tabs>
          <w:tab w:val="left" w:leader="middleDot" w:pos="0"/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rPr>
          <w:rFonts w:hint="default" w:ascii="宋体" w:hAnsi="宋体" w:eastAsia="宋体"/>
          <w:b/>
          <w:bCs/>
          <w:color w:val="auto"/>
          <w:spacing w:val="10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  <w:u w:val="none"/>
        </w:rPr>
        <w:t xml:space="preserve">第三章  </w:t>
      </w:r>
      <w:r>
        <w:rPr>
          <w:rFonts w:hint="eastAsia" w:ascii="宋体" w:hAnsi="宋体"/>
          <w:b/>
          <w:bCs/>
          <w:color w:val="auto"/>
          <w:sz w:val="24"/>
          <w:highlight w:val="none"/>
          <w:u w:val="none"/>
          <w:lang w:val="en-US" w:eastAsia="zh-CN"/>
        </w:rPr>
        <w:t>参选文件要求</w:t>
      </w:r>
      <w:r>
        <w:rPr>
          <w:rFonts w:hint="eastAsia" w:ascii="宋体" w:hAnsi="宋体"/>
          <w:color w:val="auto"/>
          <w:spacing w:val="10"/>
          <w:sz w:val="24"/>
          <w:highlight w:val="none"/>
          <w:u w:val="none"/>
        </w:rPr>
        <w:tab/>
      </w:r>
      <w:r>
        <w:rPr>
          <w:rFonts w:hint="eastAsia" w:ascii="宋体" w:hAnsi="宋体"/>
          <w:b/>
          <w:bCs/>
          <w:color w:val="auto"/>
          <w:spacing w:val="10"/>
          <w:sz w:val="24"/>
          <w:highlight w:val="none"/>
          <w:u w:val="none"/>
          <w:lang w:val="en-US" w:eastAsia="zh-CN"/>
        </w:rPr>
        <w:t>8</w:t>
      </w:r>
    </w:p>
    <w:p w14:paraId="61670BDF">
      <w:pPr>
        <w:keepNext w:val="0"/>
        <w:keepLines w:val="0"/>
        <w:pageBreakBefore w:val="0"/>
        <w:tabs>
          <w:tab w:val="left" w:leader="middleDot" w:pos="0"/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rPr>
          <w:rFonts w:hint="default" w:ascii="宋体" w:hAnsi="宋体" w:eastAsia="宋体"/>
          <w:b/>
          <w:bCs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highlight w:val="none"/>
          <w:lang w:val="en-US" w:eastAsia="zh-CN"/>
        </w:rPr>
        <w:t>第四</w:t>
      </w:r>
      <w:r>
        <w:rPr>
          <w:rFonts w:hint="eastAsia" w:ascii="宋体" w:hAnsi="宋体" w:cs="Times New Roman"/>
          <w:b/>
          <w:bCs/>
          <w:color w:val="auto"/>
          <w:sz w:val="24"/>
          <w:highlight w:val="none"/>
          <w:lang w:val="en-US" w:eastAsia="zh-CN"/>
        </w:rPr>
        <w:t>章</w:t>
      </w:r>
      <w:r>
        <w:rPr>
          <w:rFonts w:hint="eastAsia" w:ascii="宋体" w:hAnsi="宋体" w:eastAsia="宋体" w:cs="Times New Roman"/>
          <w:b/>
          <w:bCs/>
          <w:color w:val="auto"/>
          <w:sz w:val="24"/>
          <w:highlight w:val="none"/>
          <w:lang w:val="en-US" w:eastAsia="zh-CN"/>
        </w:rPr>
        <w:t xml:space="preserve">  防暑降温药品控制价格清单</w:t>
      </w:r>
      <w:r>
        <w:rPr>
          <w:rFonts w:hint="eastAsia" w:ascii="宋体" w:hAnsi="宋体"/>
          <w:color w:val="auto"/>
          <w:spacing w:val="10"/>
          <w:sz w:val="24"/>
          <w:highlight w:val="none"/>
        </w:rPr>
        <w:tab/>
      </w:r>
      <w:r>
        <w:rPr>
          <w:rFonts w:hint="eastAsia" w:ascii="宋体" w:hAnsi="宋体"/>
          <w:b/>
          <w:bCs/>
          <w:color w:val="auto"/>
          <w:spacing w:val="10"/>
          <w:sz w:val="24"/>
          <w:highlight w:val="none"/>
          <w:u w:val="none"/>
          <w:lang w:val="en-US" w:eastAsia="zh-CN"/>
        </w:rPr>
        <w:t>14</w:t>
      </w:r>
    </w:p>
    <w:p w14:paraId="26306D3A">
      <w:pPr>
        <w:keepNext w:val="0"/>
        <w:keepLines w:val="0"/>
        <w:pageBreakBefore w:val="0"/>
        <w:tabs>
          <w:tab w:val="left" w:leader="middleDot" w:pos="0"/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rPr>
          <w:rFonts w:hint="default" w:ascii="宋体" w:hAnsi="宋体"/>
          <w:b/>
          <w:bCs/>
          <w:color w:val="auto"/>
          <w:spacing w:val="10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  <w:u w:val="none"/>
        </w:rPr>
        <w:t>第</w:t>
      </w:r>
      <w:r>
        <w:rPr>
          <w:rFonts w:hint="eastAsia" w:ascii="宋体" w:hAnsi="宋体"/>
          <w:b/>
          <w:bCs/>
          <w:color w:val="auto"/>
          <w:sz w:val="24"/>
          <w:highlight w:val="none"/>
          <w:u w:val="none"/>
          <w:lang w:val="en-US" w:eastAsia="zh-CN"/>
        </w:rPr>
        <w:t>五</w:t>
      </w:r>
      <w:r>
        <w:rPr>
          <w:rFonts w:hint="eastAsia" w:ascii="宋体" w:hAnsi="宋体"/>
          <w:b/>
          <w:bCs/>
          <w:color w:val="auto"/>
          <w:sz w:val="24"/>
          <w:highlight w:val="none"/>
          <w:u w:val="none"/>
        </w:rPr>
        <w:t xml:space="preserve">章  </w:t>
      </w:r>
      <w:r>
        <w:rPr>
          <w:rFonts w:hint="eastAsia" w:ascii="宋体" w:hAnsi="宋体"/>
          <w:b/>
          <w:bCs/>
          <w:color w:val="auto"/>
          <w:sz w:val="24"/>
          <w:highlight w:val="none"/>
          <w:u w:val="none"/>
          <w:lang w:val="en-US" w:eastAsia="zh-CN"/>
        </w:rPr>
        <w:t>评标办法（最低投标价法）</w:t>
      </w:r>
      <w:r>
        <w:rPr>
          <w:rFonts w:hint="eastAsia" w:ascii="宋体" w:hAnsi="宋体"/>
          <w:color w:val="auto"/>
          <w:spacing w:val="10"/>
          <w:sz w:val="24"/>
          <w:highlight w:val="none"/>
          <w:u w:val="none"/>
        </w:rPr>
        <w:tab/>
      </w:r>
      <w:r>
        <w:rPr>
          <w:rFonts w:hint="eastAsia" w:ascii="宋体" w:hAnsi="宋体"/>
          <w:b/>
          <w:bCs/>
          <w:color w:val="auto"/>
          <w:spacing w:val="10"/>
          <w:sz w:val="24"/>
          <w:highlight w:val="none"/>
          <w:u w:val="none"/>
          <w:lang w:val="en-US" w:eastAsia="zh-CN"/>
        </w:rPr>
        <w:t>15</w:t>
      </w:r>
    </w:p>
    <w:p w14:paraId="521ED113">
      <w:pPr>
        <w:keepNext w:val="0"/>
        <w:keepLines w:val="0"/>
        <w:pageBreakBefore w:val="0"/>
        <w:tabs>
          <w:tab w:val="left" w:leader="middleDot" w:pos="0"/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rPr>
          <w:rFonts w:hint="default" w:ascii="宋体" w:hAnsi="宋体"/>
          <w:b/>
          <w:bCs/>
          <w:color w:val="auto"/>
          <w:spacing w:val="10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pacing w:val="10"/>
          <w:sz w:val="24"/>
          <w:highlight w:val="none"/>
          <w:lang w:val="en-US" w:eastAsia="zh-CN"/>
        </w:rPr>
        <w:t xml:space="preserve">第六章  </w:t>
      </w:r>
      <w:r>
        <w:rPr>
          <w:rFonts w:hint="eastAsia" w:ascii="宋体" w:hAnsi="宋体"/>
          <w:b/>
          <w:bCs/>
          <w:color w:val="auto"/>
          <w:sz w:val="24"/>
          <w:highlight w:val="none"/>
          <w:u w:val="none"/>
          <w:lang w:val="en-US" w:eastAsia="zh-CN"/>
        </w:rPr>
        <w:t>药品购销协议</w:t>
      </w:r>
      <w:r>
        <w:rPr>
          <w:rFonts w:hint="eastAsia" w:ascii="宋体" w:hAnsi="宋体"/>
          <w:color w:val="auto"/>
          <w:spacing w:val="10"/>
          <w:sz w:val="24"/>
          <w:highlight w:val="none"/>
        </w:rPr>
        <w:tab/>
      </w:r>
      <w:r>
        <w:rPr>
          <w:rFonts w:hint="eastAsia" w:ascii="宋体" w:hAnsi="宋体" w:eastAsia="宋体" w:cs="Times New Roman"/>
          <w:b/>
          <w:bCs/>
          <w:color w:val="auto"/>
          <w:spacing w:val="10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Times New Roman"/>
          <w:b/>
          <w:bCs/>
          <w:color w:val="auto"/>
          <w:spacing w:val="10"/>
          <w:sz w:val="24"/>
          <w:highlight w:val="none"/>
          <w:lang w:val="en-US" w:eastAsia="zh-CN"/>
        </w:rPr>
        <w:t>6</w:t>
      </w:r>
    </w:p>
    <w:p w14:paraId="6AB56CC7">
      <w:pPr>
        <w:keepNext w:val="0"/>
        <w:keepLines w:val="0"/>
        <w:pageBreakBefore w:val="0"/>
        <w:tabs>
          <w:tab w:val="left" w:leader="middleDot" w:pos="0"/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rPr>
          <w:rFonts w:hint="default" w:ascii="宋体" w:hAnsi="宋体"/>
          <w:b/>
          <w:bCs/>
          <w:color w:val="auto"/>
          <w:spacing w:val="10"/>
          <w:sz w:val="24"/>
          <w:highlight w:val="none"/>
          <w:u w:val="none"/>
          <w:lang w:val="en-US" w:eastAsia="zh-CN"/>
        </w:rPr>
      </w:pPr>
    </w:p>
    <w:p w14:paraId="1A8E9D7F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宋体" w:hAnsi="宋体"/>
          <w:b/>
          <w:bCs/>
          <w:color w:val="auto"/>
          <w:kern w:val="0"/>
          <w:sz w:val="28"/>
          <w:szCs w:val="28"/>
          <w:highlight w:val="none"/>
          <w:u w:val="none"/>
        </w:rPr>
      </w:pPr>
    </w:p>
    <w:p w14:paraId="29372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宋体" w:hAnsi="宋体"/>
          <w:b/>
          <w:bCs/>
          <w:color w:val="auto"/>
          <w:kern w:val="0"/>
          <w:sz w:val="28"/>
          <w:szCs w:val="28"/>
          <w:highlight w:val="none"/>
          <w:u w:val="none"/>
        </w:rPr>
      </w:pPr>
    </w:p>
    <w:p w14:paraId="2245304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宋体" w:hAnsi="宋体"/>
          <w:b/>
          <w:bCs/>
          <w:color w:val="auto"/>
          <w:kern w:val="0"/>
          <w:sz w:val="28"/>
          <w:szCs w:val="28"/>
          <w:highlight w:val="none"/>
          <w:u w:val="none"/>
        </w:rPr>
      </w:pPr>
    </w:p>
    <w:p w14:paraId="435410FD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宋体" w:hAnsi="宋体"/>
          <w:b/>
          <w:bCs/>
          <w:color w:val="auto"/>
          <w:kern w:val="0"/>
          <w:sz w:val="28"/>
          <w:szCs w:val="28"/>
          <w:highlight w:val="none"/>
          <w:u w:val="none"/>
        </w:rPr>
      </w:pPr>
    </w:p>
    <w:p w14:paraId="65FF42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宋体" w:hAnsi="宋体"/>
          <w:b/>
          <w:bCs/>
          <w:color w:val="auto"/>
          <w:kern w:val="0"/>
          <w:sz w:val="28"/>
          <w:szCs w:val="28"/>
          <w:highlight w:val="none"/>
          <w:u w:val="none"/>
        </w:rPr>
      </w:pPr>
    </w:p>
    <w:p w14:paraId="20B5839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宋体" w:hAnsi="宋体"/>
          <w:b/>
          <w:bCs/>
          <w:color w:val="auto"/>
          <w:kern w:val="0"/>
          <w:sz w:val="28"/>
          <w:szCs w:val="28"/>
          <w:highlight w:val="none"/>
          <w:u w:val="none"/>
        </w:rPr>
      </w:pPr>
    </w:p>
    <w:p w14:paraId="5792F1C2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宋体" w:hAnsi="宋体"/>
          <w:b/>
          <w:bCs/>
          <w:color w:val="auto"/>
          <w:kern w:val="0"/>
          <w:sz w:val="28"/>
          <w:szCs w:val="28"/>
          <w:highlight w:val="none"/>
          <w:u w:val="none"/>
        </w:rPr>
      </w:pPr>
    </w:p>
    <w:p w14:paraId="1AE516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宋体" w:hAnsi="宋体"/>
          <w:b/>
          <w:bCs/>
          <w:color w:val="auto"/>
          <w:kern w:val="0"/>
          <w:sz w:val="28"/>
          <w:szCs w:val="28"/>
          <w:highlight w:val="none"/>
          <w:u w:val="none"/>
        </w:rPr>
      </w:pPr>
    </w:p>
    <w:p w14:paraId="4641E9E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宋体" w:hAnsi="宋体"/>
          <w:b/>
          <w:bCs/>
          <w:color w:val="auto"/>
          <w:kern w:val="0"/>
          <w:sz w:val="28"/>
          <w:szCs w:val="28"/>
          <w:highlight w:val="none"/>
          <w:u w:val="none"/>
        </w:rPr>
      </w:pPr>
    </w:p>
    <w:p w14:paraId="7EF02828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宋体" w:hAnsi="宋体"/>
          <w:b/>
          <w:bCs/>
          <w:color w:val="auto"/>
          <w:kern w:val="0"/>
          <w:sz w:val="28"/>
          <w:szCs w:val="28"/>
          <w:highlight w:val="none"/>
          <w:u w:val="none"/>
        </w:rPr>
      </w:pPr>
    </w:p>
    <w:p w14:paraId="623869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宋体" w:hAnsi="宋体"/>
          <w:b/>
          <w:bCs/>
          <w:color w:val="auto"/>
          <w:kern w:val="0"/>
          <w:sz w:val="28"/>
          <w:szCs w:val="28"/>
          <w:highlight w:val="none"/>
          <w:u w:val="none"/>
        </w:rPr>
      </w:pPr>
    </w:p>
    <w:p w14:paraId="0B86071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宋体" w:hAnsi="宋体"/>
          <w:b/>
          <w:bCs/>
          <w:color w:val="auto"/>
          <w:kern w:val="0"/>
          <w:sz w:val="28"/>
          <w:szCs w:val="28"/>
          <w:highlight w:val="none"/>
          <w:u w:val="none"/>
        </w:rPr>
      </w:pPr>
    </w:p>
    <w:p w14:paraId="2342E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color w:val="auto"/>
          <w:highlight w:val="none"/>
          <w:u w:val="none"/>
        </w:rPr>
      </w:pPr>
    </w:p>
    <w:p w14:paraId="414E2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723" w:firstLineChars="2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u w:val="none"/>
          <w:shd w:val="clear" w:color="auto" w:fill="FFFFFF"/>
        </w:rPr>
      </w:pPr>
    </w:p>
    <w:p w14:paraId="594707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723" w:firstLineChars="2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u w:val="none"/>
          <w:shd w:val="clear" w:color="auto" w:fill="FFFFFF"/>
        </w:rPr>
      </w:pPr>
    </w:p>
    <w:p w14:paraId="0CD8F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723" w:firstLineChars="2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u w:val="none"/>
          <w:shd w:val="clear" w:color="auto" w:fill="FFFFFF"/>
        </w:rPr>
      </w:pPr>
    </w:p>
    <w:p w14:paraId="6F77C9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723" w:firstLineChars="2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u w:val="none"/>
          <w:shd w:val="clear" w:color="auto" w:fill="FFFFFF"/>
        </w:rPr>
      </w:pPr>
    </w:p>
    <w:p w14:paraId="1CD94E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723" w:firstLineChars="2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u w:val="none"/>
          <w:shd w:val="clear" w:color="auto" w:fill="FFFFFF"/>
        </w:rPr>
      </w:pPr>
    </w:p>
    <w:p w14:paraId="196646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u w:val="none"/>
          <w:shd w:val="clear" w:color="auto" w:fill="FFFFFF"/>
        </w:rPr>
      </w:pPr>
    </w:p>
    <w:p w14:paraId="03E874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723" w:firstLineChars="2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u w:val="none"/>
          <w:shd w:val="clear" w:color="auto" w:fill="FFFFFF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5A3C9E3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Style w:val="20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Calibri" w:hAnsi="Calibri" w:eastAsia="方正小标宋简体" w:cs="Times New Roman"/>
          <w:bCs/>
          <w:kern w:val="44"/>
          <w:sz w:val="44"/>
          <w:szCs w:val="44"/>
          <w:highlight w:val="none"/>
          <w:u w:val="none"/>
          <w:lang w:val="en-US" w:eastAsia="zh-CN" w:bidi="ar-SA"/>
        </w:rPr>
        <w:t>第一章  比选公告</w:t>
      </w:r>
    </w:p>
    <w:p w14:paraId="3BCCE4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rPr>
          <w:rStyle w:val="20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</w:p>
    <w:p w14:paraId="7FB20F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rPr>
          <w:rStyle w:val="20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Style w:val="20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一、</w:t>
      </w:r>
      <w:r>
        <w:rPr>
          <w:rStyle w:val="20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</w:rPr>
        <w:t>项目概况</w:t>
      </w:r>
      <w:r>
        <w:rPr>
          <w:rStyle w:val="20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与服务范围</w:t>
      </w:r>
    </w:p>
    <w:p w14:paraId="38F9B54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1.项目名称：2025年防暑降温药品采购项目</w:t>
      </w:r>
    </w:p>
    <w:p w14:paraId="2A0C0C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2.项目地点：衡阳市蒸湘区解放大道315号</w:t>
      </w:r>
    </w:p>
    <w:p w14:paraId="45383E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3.项目概况：采购防暑降温药品</w:t>
      </w:r>
    </w:p>
    <w:p w14:paraId="4BF2F1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rPr>
          <w:rStyle w:val="20"/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Style w:val="20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二、最高投标限价</w:t>
      </w:r>
    </w:p>
    <w:p w14:paraId="26164442">
      <w:pPr>
        <w:pStyle w:val="7"/>
        <w:keepNext w:val="0"/>
        <w:keepLines w:val="0"/>
        <w:pageBreakBefore w:val="0"/>
        <w:widowControl/>
        <w:tabs>
          <w:tab w:val="left" w:pos="14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right="0" w:firstLine="560" w:firstLineChars="200"/>
        <w:jc w:val="both"/>
        <w:textAlignment w:val="baseline"/>
        <w:rPr>
          <w:rFonts w:hint="default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  <w:t>本项目最高投标限价</w:t>
      </w:r>
      <w:r>
        <w:rPr>
          <w:rFonts w:hint="eastAsia" w:ascii="仿宋" w:hAnsi="仿宋" w:eastAsia="仿宋" w:cs="仿宋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为</w:t>
      </w:r>
      <w:r>
        <w:rPr>
          <w:rFonts w:hint="eastAsia" w:ascii="仿宋" w:hAnsi="仿宋" w:eastAsia="仿宋"/>
          <w:w w:val="99"/>
          <w:sz w:val="30"/>
          <w:szCs w:val="30"/>
          <w:highlight w:val="none"/>
          <w:u w:val="none"/>
          <w:lang w:val="en-US" w:eastAsia="zh-CN"/>
        </w:rPr>
        <w:t>60492.5</w:t>
      </w:r>
      <w:r>
        <w:rPr>
          <w:rFonts w:hint="eastAsia" w:ascii="仿宋" w:hAnsi="仿宋" w:eastAsia="仿宋" w:cs="仿宋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元。</w:t>
      </w:r>
    </w:p>
    <w:p w14:paraId="325CBC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rPr>
          <w:rStyle w:val="20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Style w:val="20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三、</w:t>
      </w:r>
      <w:r>
        <w:rPr>
          <w:rStyle w:val="20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</w:rPr>
        <w:t>资</w:t>
      </w:r>
      <w:r>
        <w:rPr>
          <w:rStyle w:val="20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格</w:t>
      </w:r>
      <w:r>
        <w:rPr>
          <w:rStyle w:val="20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</w:rPr>
        <w:t>要求</w:t>
      </w:r>
    </w:p>
    <w:p w14:paraId="0A3D7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1.具有独立法人资格并依法取得营业执照，营业执照处于有效期。</w:t>
      </w:r>
    </w:p>
    <w:p w14:paraId="01F10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2.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  <w:t>资质要求：具备药品监督主管部门颁发的药品经营资质，资质证书处于有效期。</w:t>
      </w:r>
    </w:p>
    <w:p w14:paraId="77EE04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  <w:t>3.信誉要求：近三年内，在经营活动中无不良记录。</w:t>
      </w:r>
    </w:p>
    <w:p w14:paraId="0BD094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rPr>
          <w:rFonts w:hint="eastAsia" w:ascii="黑体" w:hAnsi="黑体" w:eastAsia="黑体" w:cs="黑体"/>
          <w:b/>
          <w:bCs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四、比选文件的获取</w:t>
      </w:r>
    </w:p>
    <w:p w14:paraId="539641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  <w:t>凡有意参加比选的参选单位，请在衡阳公路桥梁建设有限公司官方网站（http://www.hylqgs.com）上下载比选文件，并按照比选文件要求和相关规定参与比选。</w:t>
      </w:r>
    </w:p>
    <w:p w14:paraId="20E86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rPr>
          <w:rFonts w:hint="default" w:ascii="仿宋" w:hAnsi="仿宋" w:eastAsia="仿宋"/>
          <w:color w:val="auto"/>
          <w:sz w:val="28"/>
          <w:szCs w:val="28"/>
          <w:highlight w:val="none"/>
          <w:u w:val="none"/>
          <w:lang w:val="en-US"/>
        </w:rPr>
      </w:pPr>
      <w:r>
        <w:rPr>
          <w:rFonts w:hint="eastAsia" w:ascii="黑体" w:hAnsi="黑体" w:eastAsia="黑体" w:cs="黑体"/>
          <w:b/>
          <w:bCs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五、比选时间及地点</w:t>
      </w:r>
    </w:p>
    <w:p w14:paraId="22AEBD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本项目定于2025年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  <w:t>9月3日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15时30分（北京时间）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  <w:t>衡阳公路桥梁建设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有限公司19楼会议室比选，如有变动将提前一天通知各参选单位。</w:t>
      </w:r>
    </w:p>
    <w:p w14:paraId="5B1826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rPr>
          <w:rFonts w:hint="eastAsia" w:ascii="黑体" w:hAnsi="黑体" w:eastAsia="黑体" w:cs="黑体"/>
          <w:b/>
          <w:bCs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六、参选文件的递交</w:t>
      </w:r>
    </w:p>
    <w:p w14:paraId="0CEC17D7">
      <w:pPr>
        <w:pStyle w:val="7"/>
        <w:keepNext w:val="0"/>
        <w:keepLines w:val="0"/>
        <w:pageBreakBefore w:val="0"/>
        <w:widowControl/>
        <w:tabs>
          <w:tab w:val="left" w:pos="14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6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0"/>
          <w:positio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position w:val="0"/>
          <w:sz w:val="28"/>
          <w:szCs w:val="28"/>
          <w:highlight w:val="none"/>
          <w:u w:val="none"/>
          <w:lang w:val="en-US" w:eastAsia="zh-CN"/>
        </w:rPr>
        <w:t>1.比选当日，各参选单位法定代表人持法定代表人身份证明原件，或由委托代理人持法定代表人授权委托书原件（附法定代表人身份证明原件）及本人身份证原件到比选方监督代表处验证身份，身份验证不合格的取消其参选资格。</w:t>
      </w:r>
    </w:p>
    <w:p w14:paraId="746B3F6E">
      <w:pPr>
        <w:pStyle w:val="7"/>
        <w:keepNext w:val="0"/>
        <w:keepLines w:val="0"/>
        <w:pageBreakBefore w:val="0"/>
        <w:widowControl/>
        <w:tabs>
          <w:tab w:val="left" w:pos="14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6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  <w:t>2.逾期送达的或者未送达指定地点的参选文件，比选人不予受理。</w:t>
      </w:r>
    </w:p>
    <w:p w14:paraId="5161DD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/>
          <w:bCs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七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u w:val="none"/>
        </w:rPr>
        <w:t>发布公告的媒介</w:t>
      </w:r>
    </w:p>
    <w:p w14:paraId="55392B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  <w:t>本次比选公告在衡阳公路桥梁建设有限公司官方网站（www.hxamc.com）上发布。</w:t>
      </w:r>
    </w:p>
    <w:p w14:paraId="155471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八、联系方式</w:t>
      </w:r>
    </w:p>
    <w:p w14:paraId="53A838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比 选 人：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  <w:t>衡阳公路桥梁建设有限公司</w:t>
      </w:r>
    </w:p>
    <w:p w14:paraId="0C4D91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地    址：衡阳市蒸湘区解放大道315号</w:t>
      </w:r>
    </w:p>
    <w:p w14:paraId="50D96F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联 系 人：刘美</w:t>
      </w:r>
    </w:p>
    <w:p w14:paraId="7CF79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pacing w:val="0"/>
          <w:kern w:val="2"/>
          <w:positio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电    话：13203045552</w:t>
      </w:r>
    </w:p>
    <w:p w14:paraId="7E2F9F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九、监督</w:t>
      </w:r>
    </w:p>
    <w:p w14:paraId="1574B6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监督单位：衡阳公路桥梁建设有限公司纪检监察室</w:t>
      </w:r>
    </w:p>
    <w:p w14:paraId="5A7DC7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地    址：衡阳市蒸湘区解放大道315号财富大厦1805室</w:t>
      </w:r>
    </w:p>
    <w:p w14:paraId="5809FA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联 系 人：阳骞</w:t>
      </w:r>
    </w:p>
    <w:p w14:paraId="63F79A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电    话：13974720916</w:t>
      </w:r>
    </w:p>
    <w:p w14:paraId="68FD3513">
      <w:pPr>
        <w:rPr>
          <w:rFonts w:hint="eastAsia"/>
          <w:highlight w:val="none"/>
          <w:u w:val="none"/>
          <w:lang w:val="en-US" w:eastAsia="zh-CN"/>
        </w:rPr>
      </w:pPr>
    </w:p>
    <w:p w14:paraId="3E9DC8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Calibri" w:hAnsi="Calibri" w:eastAsia="方正小标宋简体" w:cs="Times New Roman"/>
          <w:bCs/>
          <w:kern w:val="44"/>
          <w:sz w:val="44"/>
          <w:szCs w:val="44"/>
          <w:highlight w:val="none"/>
          <w:u w:val="none"/>
          <w:lang w:val="en-US" w:eastAsia="zh-CN" w:bidi="ar-SA"/>
        </w:rPr>
      </w:pPr>
    </w:p>
    <w:p w14:paraId="5CD6E3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Calibri" w:hAnsi="Calibri" w:eastAsia="方正小标宋简体" w:cs="Times New Roman"/>
          <w:bCs/>
          <w:kern w:val="44"/>
          <w:sz w:val="44"/>
          <w:szCs w:val="44"/>
          <w:highlight w:val="none"/>
          <w:u w:val="none"/>
          <w:lang w:val="en-US" w:eastAsia="zh-CN" w:bidi="ar-SA"/>
        </w:rPr>
      </w:pPr>
    </w:p>
    <w:p w14:paraId="047D2C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Calibri" w:hAnsi="Calibri" w:eastAsia="方正小标宋简体" w:cs="Times New Roman"/>
          <w:bCs/>
          <w:kern w:val="44"/>
          <w:sz w:val="44"/>
          <w:szCs w:val="44"/>
          <w:highlight w:val="none"/>
          <w:u w:val="none"/>
          <w:lang w:val="en-US" w:eastAsia="zh-CN" w:bidi="ar-SA"/>
        </w:rPr>
      </w:pPr>
    </w:p>
    <w:p w14:paraId="0E7396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Calibri" w:hAnsi="Calibri" w:eastAsia="方正小标宋简体" w:cs="Times New Roman"/>
          <w:bCs/>
          <w:kern w:val="44"/>
          <w:sz w:val="44"/>
          <w:szCs w:val="44"/>
          <w:highlight w:val="none"/>
          <w:u w:val="none"/>
          <w:lang w:val="en-US" w:eastAsia="zh-CN" w:bidi="ar-SA"/>
        </w:rPr>
      </w:pPr>
    </w:p>
    <w:p w14:paraId="5B5AB4D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Calibri" w:hAnsi="Calibri" w:eastAsia="方正小标宋简体" w:cs="Times New Roman"/>
          <w:bCs/>
          <w:kern w:val="44"/>
          <w:sz w:val="44"/>
          <w:szCs w:val="44"/>
          <w:highlight w:val="none"/>
          <w:u w:val="none"/>
          <w:lang w:val="en-US" w:eastAsia="zh-CN" w:bidi="ar-SA"/>
        </w:rPr>
      </w:pPr>
    </w:p>
    <w:p w14:paraId="46B03C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Calibri" w:hAnsi="Calibri" w:eastAsia="方正小标宋简体" w:cs="Times New Roman"/>
          <w:bCs/>
          <w:kern w:val="44"/>
          <w:sz w:val="44"/>
          <w:szCs w:val="44"/>
          <w:highlight w:val="none"/>
          <w:u w:val="none"/>
          <w:lang w:val="en-US" w:eastAsia="zh-CN" w:bidi="ar-SA"/>
        </w:rPr>
      </w:pPr>
    </w:p>
    <w:p w14:paraId="4791035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Calibri" w:hAnsi="Calibri" w:eastAsia="方正小标宋简体" w:cs="Times New Roman"/>
          <w:bCs/>
          <w:kern w:val="44"/>
          <w:sz w:val="44"/>
          <w:szCs w:val="44"/>
          <w:highlight w:val="none"/>
          <w:u w:val="none"/>
          <w:lang w:val="en-US" w:eastAsia="zh-CN" w:bidi="ar-SA"/>
        </w:rPr>
      </w:pPr>
    </w:p>
    <w:p w14:paraId="7CA9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Calibri" w:hAnsi="Calibri" w:eastAsia="方正小标宋简体" w:cs="Times New Roman"/>
          <w:bCs/>
          <w:kern w:val="44"/>
          <w:sz w:val="44"/>
          <w:szCs w:val="44"/>
          <w:highlight w:val="none"/>
          <w:u w:val="none"/>
          <w:lang w:val="en-US" w:eastAsia="zh-CN" w:bidi="ar-SA"/>
        </w:rPr>
        <w:t>第二章  参选人须知</w:t>
      </w:r>
    </w:p>
    <w:p w14:paraId="1935FF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75EB31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color w:val="auto"/>
          <w:sz w:val="40"/>
          <w:szCs w:val="40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参选人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</w:rPr>
        <w:t>须知前附表</w:t>
      </w:r>
    </w:p>
    <w:tbl>
      <w:tblPr>
        <w:tblStyle w:val="17"/>
        <w:tblpPr w:leftFromText="180" w:rightFromText="180" w:vertAnchor="text" w:horzAnchor="page" w:tblpX="1274" w:tblpY="474"/>
        <w:tblOverlap w:val="never"/>
        <w:tblW w:w="95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107"/>
        <w:gridCol w:w="6262"/>
      </w:tblGrid>
      <w:tr w14:paraId="522EF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35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条款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号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136E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条款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名称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D110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编列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内容</w:t>
            </w:r>
          </w:p>
        </w:tc>
      </w:tr>
      <w:tr w14:paraId="1B71E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2C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D61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比选人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CEB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业   主：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衡阳公路桥梁建设有限公司</w:t>
            </w:r>
          </w:p>
          <w:p w14:paraId="1E312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 xml:space="preserve">地 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址：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衡阳市蒸湘区解放大道315号</w:t>
            </w:r>
          </w:p>
          <w:p w14:paraId="1AC28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人：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刘美</w:t>
            </w:r>
          </w:p>
          <w:p w14:paraId="76AE5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电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话：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13203045552</w:t>
            </w:r>
          </w:p>
        </w:tc>
      </w:tr>
      <w:tr w14:paraId="064BC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71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9DC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项目名称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593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rPr>
                <w:rFonts w:hint="default" w:ascii="仿宋" w:hAnsi="仿宋" w:eastAsia="仿宋" w:cs="仿宋"/>
                <w:color w:val="auto"/>
                <w:spacing w:val="15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2025年防暑降温药品采购项目</w:t>
            </w:r>
          </w:p>
        </w:tc>
      </w:tr>
      <w:tr w14:paraId="4035A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66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1C6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概况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004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采购防暑降温药品</w:t>
            </w:r>
          </w:p>
        </w:tc>
      </w:tr>
      <w:tr w14:paraId="30B2F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B7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272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资格要求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213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1.具有独立法人资格并依法取得营业执照，营业执照处于有效期。</w:t>
            </w:r>
          </w:p>
          <w:p w14:paraId="16A9A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2.资质要求：具备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药品监督</w:t>
            </w: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主管部门颁发的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药品经营</w:t>
            </w: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资质，资质证书处于有效期。</w:t>
            </w:r>
          </w:p>
          <w:p w14:paraId="302E1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.信誉要求：近三年内，在经营活动中无不良记录。</w:t>
            </w:r>
          </w:p>
        </w:tc>
      </w:tr>
      <w:tr w14:paraId="1E87C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73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81F5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参选人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提出问题的截止时间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5E0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预计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日下午1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北京时间，节假日休息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</w:tr>
      <w:tr w14:paraId="23512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F7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71B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参选人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确认收到比选文件澄清、修改及答疑的时间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59A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在收到相应文件后24小时内</w:t>
            </w:r>
          </w:p>
        </w:tc>
      </w:tr>
      <w:tr w14:paraId="31C39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EC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17A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递交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参选文件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截止时间及地点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949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同比选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时间及地点</w:t>
            </w:r>
          </w:p>
        </w:tc>
      </w:tr>
      <w:tr w14:paraId="78612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BE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9D9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开标时间及地点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95E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详见比选公告</w:t>
            </w:r>
          </w:p>
        </w:tc>
      </w:tr>
      <w:tr w14:paraId="65992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2A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C7F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参选文件</w:t>
            </w:r>
          </w:p>
          <w:p w14:paraId="6542C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份数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B25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正本1份，副本2份。</w:t>
            </w:r>
          </w:p>
        </w:tc>
      </w:tr>
      <w:tr w14:paraId="0468B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4D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DA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比选有效期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BF9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60天</w:t>
            </w:r>
          </w:p>
        </w:tc>
      </w:tr>
      <w:tr w14:paraId="1D543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02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5FE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评标办法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63C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最低投标价法</w:t>
            </w:r>
          </w:p>
        </w:tc>
      </w:tr>
      <w:tr w14:paraId="746A1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8D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FC7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最高投标</w:t>
            </w:r>
          </w:p>
          <w:p w14:paraId="5A897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限价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C34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最高投标限价为60492.5元。</w:t>
            </w:r>
          </w:p>
        </w:tc>
      </w:tr>
      <w:tr w14:paraId="7FE0D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62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7A8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委员会</w:t>
            </w:r>
          </w:p>
          <w:p w14:paraId="3FA55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的组建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281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由比选人负责组建。</w:t>
            </w:r>
          </w:p>
        </w:tc>
      </w:tr>
      <w:tr w14:paraId="6BD2C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A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14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1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公示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6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在中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通知书发出前，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比选人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将中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候选人的情况在衡阳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公路桥梁建设有限公司官方网站（http://www.hylqgs.com）予以公示；中选单位自收到中选通知书5个工作日内与业主依法协商签订合同。</w:t>
            </w:r>
          </w:p>
        </w:tc>
      </w:tr>
      <w:tr w14:paraId="00AB9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5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1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备注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8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其他未尽事宜，按照相关法律法规及政策文件规定执行。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简易计税法单价按含税价计算，一般计税法单价按不含税价计算。</w:t>
            </w:r>
          </w:p>
        </w:tc>
      </w:tr>
    </w:tbl>
    <w:p w14:paraId="6C67FA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703" w:firstLineChars="200"/>
        <w:jc w:val="left"/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/>
          <w:spacing w:val="15"/>
          <w:kern w:val="0"/>
          <w:sz w:val="32"/>
          <w:szCs w:val="32"/>
          <w:highlight w:val="none"/>
          <w:u w:val="none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32"/>
          <w:szCs w:val="32"/>
          <w:highlight w:val="none"/>
          <w:u w:val="none"/>
        </w:rPr>
        <w:t>比选</w:t>
      </w:r>
      <w:r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32"/>
          <w:szCs w:val="32"/>
          <w:highlight w:val="none"/>
          <w:u w:val="none"/>
          <w:lang w:val="en-US" w:eastAsia="zh-CN"/>
        </w:rPr>
        <w:t>相关</w:t>
      </w:r>
      <w:r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32"/>
          <w:szCs w:val="32"/>
          <w:highlight w:val="none"/>
          <w:u w:val="none"/>
        </w:rPr>
        <w:t>说明</w:t>
      </w:r>
    </w:p>
    <w:p w14:paraId="362954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1.参选人应仔细阅读比选文件中的所有内容，按照比选文件及要求，详细编制参选文件，并保证参选文件的正确性和真实性。</w:t>
      </w:r>
    </w:p>
    <w:p w14:paraId="35B904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2.参选人获取比选文件后，应仔细检查比选文件中的所有内容，如有残缺等问题，应及时向比选人提出，否则，由此引起的费用由参选人自行承担。</w:t>
      </w:r>
    </w:p>
    <w:p w14:paraId="5A269B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3.不按比选文件要求提供的参选文件将被拒绝。</w:t>
      </w:r>
    </w:p>
    <w:p w14:paraId="7CD3CD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4.参选人如对该比选文件有疑问，应在参选人须知前附表规定的时间以书面形式递交至比选人。比选人对参选人的答疑，都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将以官网发布答疑澄清公告的形式通知所有参选人，答疑澄清公告内容视为比选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文件的组成部分。</w:t>
      </w:r>
    </w:p>
    <w:p w14:paraId="74753D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5.比选公告发出后，在提交参选文件截止时间前，比选人可对比选文件进行补充和修改，补充和修改内容都将以发布公告形式通知所有参选人，补充和修改文件视为该比选文件的组成部分。为使参选人在编制参选文件时，有充分的时间对比选文件的补充或修改内容进行研究，比选人可酌情延长递交参选文件的截止时间，具体时间将在补充、修改通知中进行明确。</w:t>
      </w:r>
    </w:p>
    <w:p w14:paraId="28CEE9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703" w:firstLineChars="200"/>
        <w:jc w:val="both"/>
        <w:rPr>
          <w:rFonts w:hint="default" w:ascii="黑体" w:hAnsi="黑体" w:eastAsia="黑体" w:cs="黑体"/>
          <w:b/>
          <w:color w:val="auto"/>
          <w:spacing w:val="15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pacing w:val="15"/>
          <w:kern w:val="0"/>
          <w:sz w:val="32"/>
          <w:szCs w:val="32"/>
          <w:highlight w:val="none"/>
          <w:u w:val="none"/>
          <w:lang w:val="en-US" w:eastAsia="zh-CN"/>
        </w:rPr>
        <w:t>二、重新比选</w:t>
      </w:r>
    </w:p>
    <w:p w14:paraId="6FFA24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在下列情况下，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eastAsia="zh-CN"/>
        </w:rPr>
        <w:t>比选人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 xml:space="preserve">应当重新比选：  </w:t>
      </w:r>
    </w:p>
    <w:p w14:paraId="3174FA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.在开标截止时间前提交参选文件的参选人少于三个的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eastAsia="zh-CN"/>
        </w:rPr>
        <w:t>；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 xml:space="preserve"> </w:t>
      </w:r>
    </w:p>
    <w:p w14:paraId="13BFF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.所有参选均被否决的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eastAsia="zh-CN"/>
        </w:rPr>
        <w:t>；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 xml:space="preserve"> </w:t>
      </w:r>
    </w:p>
    <w:p w14:paraId="52BF11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.评标委员会否决不合格参选后，因有效参选不足三个使得比选明显缺乏竞争，评标委员会决定否决全部参选的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eastAsia="zh-CN"/>
        </w:rPr>
        <w:t>；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 xml:space="preserve"> </w:t>
      </w:r>
    </w:p>
    <w:p w14:paraId="6F93AD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eastAsia="zh-CN"/>
        </w:rPr>
        <w:t>比选人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重新比选后，再次发生上述情形之一的，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eastAsia="zh-CN"/>
        </w:rPr>
        <w:t>比选人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可自行决定不再进行比选。</w:t>
      </w:r>
    </w:p>
    <w:p w14:paraId="740C70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7C1D86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77F886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6FF70C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0F1FF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7057DC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348FBA31">
      <w:pPr>
        <w:pStyle w:val="21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3F245C1D">
      <w:pPr>
        <w:pStyle w:val="21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384D0E82">
      <w:pPr>
        <w:pStyle w:val="21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378905BB">
      <w:pPr>
        <w:pStyle w:val="21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679C0607">
      <w:pPr>
        <w:pStyle w:val="21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1F6670DA">
      <w:pPr>
        <w:pStyle w:val="21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3FA0124A">
      <w:pPr>
        <w:pStyle w:val="21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709828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Calibri" w:hAnsi="Calibri" w:eastAsia="方正小标宋简体" w:cs="Times New Roman"/>
          <w:bCs/>
          <w:kern w:val="44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Calibri" w:hAnsi="Calibri" w:eastAsia="方正小标宋简体" w:cs="Times New Roman"/>
          <w:bCs/>
          <w:kern w:val="44"/>
          <w:sz w:val="44"/>
          <w:szCs w:val="44"/>
          <w:highlight w:val="none"/>
          <w:u w:val="none"/>
          <w:lang w:val="en-US" w:eastAsia="zh-CN" w:bidi="ar-SA"/>
        </w:rPr>
        <w:t>第三章 参选文件要求</w:t>
      </w:r>
    </w:p>
    <w:p w14:paraId="631427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</w:pPr>
    </w:p>
    <w:p w14:paraId="046476E5">
      <w:pPr>
        <w:widowControl/>
        <w:spacing w:line="480" w:lineRule="exact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u w:val="none"/>
          <w:lang w:val="en-US" w:eastAsia="zh-CN"/>
        </w:rPr>
        <w:t>一、参选文件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u w:val="none"/>
        </w:rPr>
        <w:t>编制主要内容及格式</w:t>
      </w:r>
    </w:p>
    <w:p w14:paraId="4E8DB1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  <w:t>、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报价一览表（签字、盖公章）</w:t>
      </w:r>
    </w:p>
    <w:p w14:paraId="2726DC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  <w:t>、营业执照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药品经营许可证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  <w:t>（复印件、盖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公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  <w:t>章）</w:t>
      </w:r>
    </w:p>
    <w:p w14:paraId="3A9AE5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  <w:t>、法定代表人资格证明书（原件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  <w:t>盖公章）</w:t>
      </w:r>
    </w:p>
    <w:p w14:paraId="295EC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  <w:t>、法定代表人授权委托书(原件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  <w:t>盖公章)</w:t>
      </w:r>
    </w:p>
    <w:p w14:paraId="5DE5EA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  <w:t>、被授权代表身份证（复印件、盖公章）</w:t>
      </w:r>
    </w:p>
    <w:p w14:paraId="239487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6、“信用中国”网站查询后下载信用信息报告自动生成的PDF文件，并加盖参选单位公章。</w:t>
      </w:r>
    </w:p>
    <w:p w14:paraId="120A36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703" w:firstLineChars="200"/>
        <w:jc w:val="both"/>
        <w:rPr>
          <w:rFonts w:hint="eastAsia" w:ascii="黑体" w:hAnsi="黑体" w:eastAsia="黑体" w:cs="黑体"/>
          <w:b/>
          <w:bCs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32"/>
          <w:szCs w:val="32"/>
          <w:highlight w:val="none"/>
          <w:u w:val="none"/>
          <w:lang w:val="en-US" w:eastAsia="zh-CN"/>
        </w:rPr>
        <w:t>二、参选文件编制要求</w:t>
      </w:r>
    </w:p>
    <w:p w14:paraId="0CE5EF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ascii="仿宋" w:hAnsi="仿宋" w:eastAsia="仿宋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1.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以上资料如有复印件</w:t>
      </w:r>
      <w:r>
        <w:rPr>
          <w:rFonts w:hint="eastAsia" w:ascii="仿宋" w:hAnsi="仿宋" w:eastAsia="仿宋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</w:rPr>
        <w:t>，须在复印件上加盖</w:t>
      </w:r>
      <w:r>
        <w:rPr>
          <w:rFonts w:hint="eastAsia" w:ascii="仿宋" w:hAnsi="仿宋" w:eastAsia="仿宋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参选单位</w:t>
      </w:r>
      <w:r>
        <w:rPr>
          <w:rFonts w:hint="eastAsia" w:ascii="仿宋" w:hAnsi="仿宋" w:eastAsia="仿宋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</w:rPr>
        <w:t>公章。</w:t>
      </w:r>
    </w:p>
    <w:p w14:paraId="40791D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ascii="仿宋" w:hAnsi="仿宋" w:eastAsia="仿宋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2.参选文件须装订成册并编制目录及页码</w:t>
      </w:r>
      <w:r>
        <w:rPr>
          <w:rFonts w:hint="eastAsia" w:ascii="仿宋" w:hAnsi="仿宋" w:eastAsia="仿宋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</w:rPr>
        <w:t>。</w:t>
      </w:r>
    </w:p>
    <w:p w14:paraId="147938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ascii="仿宋" w:hAnsi="仿宋" w:eastAsia="仿宋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3.参选文件</w:t>
      </w:r>
      <w:r>
        <w:rPr>
          <w:rFonts w:hint="eastAsia" w:ascii="仿宋" w:hAnsi="仿宋" w:eastAsia="仿宋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</w:rPr>
        <w:t>均</w:t>
      </w:r>
      <w:r>
        <w:rPr>
          <w:rFonts w:hint="eastAsia" w:ascii="仿宋" w:hAnsi="仿宋" w:eastAsia="仿宋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须</w:t>
      </w:r>
      <w:r>
        <w:rPr>
          <w:rFonts w:hint="eastAsia" w:ascii="仿宋" w:hAnsi="仿宋" w:eastAsia="仿宋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</w:rPr>
        <w:t>打印或用不褪色的书写工具书写，字迹工整，任何一页不得涂改、插字、删字。</w:t>
      </w:r>
    </w:p>
    <w:p w14:paraId="7243E4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4.参选文件叁</w:t>
      </w:r>
      <w:r>
        <w:rPr>
          <w:rFonts w:hint="eastAsia" w:ascii="仿宋" w:hAnsi="仿宋" w:eastAsia="仿宋" w:cs="Times New Roman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份。正本1份，副本2份。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同一数字的表达不一致时，以大写为准。</w:t>
      </w:r>
    </w:p>
    <w:p w14:paraId="3BC954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5.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比选有效期为提交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参选文件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截止之日起60天，在此期限内，凡符合比选公告和比选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文件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的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参选文件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均保持有效。本次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参选文件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资料均不退还。</w:t>
      </w:r>
    </w:p>
    <w:p w14:paraId="5DE9D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 xml:space="preserve"> </w:t>
      </w:r>
    </w:p>
    <w:p w14:paraId="3362BFAE">
      <w:pPr>
        <w:pStyle w:val="21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</w:pPr>
    </w:p>
    <w:p w14:paraId="034E4096">
      <w:pPr>
        <w:pStyle w:val="21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</w:pPr>
    </w:p>
    <w:p w14:paraId="0F9B9DEE">
      <w:pPr>
        <w:pStyle w:val="21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</w:pPr>
    </w:p>
    <w:p w14:paraId="217FD194">
      <w:pPr>
        <w:pStyle w:val="21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</w:pPr>
    </w:p>
    <w:p w14:paraId="006D51BD">
      <w:pPr>
        <w:pStyle w:val="21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</w:pPr>
    </w:p>
    <w:p w14:paraId="429A9E4C">
      <w:pPr>
        <w:pStyle w:val="21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</w:pPr>
    </w:p>
    <w:p w14:paraId="27459E68">
      <w:pPr>
        <w:pStyle w:val="21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F1160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default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附件1</w:t>
      </w:r>
    </w:p>
    <w:p w14:paraId="11749A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40"/>
          <w:szCs w:val="40"/>
          <w:highlight w:val="none"/>
          <w:lang w:val="en-US" w:eastAsia="zh-CN"/>
        </w:rPr>
        <w:t>投标一览表</w:t>
      </w:r>
    </w:p>
    <w:tbl>
      <w:tblPr>
        <w:tblStyle w:val="17"/>
        <w:tblW w:w="93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879"/>
      </w:tblGrid>
      <w:tr w14:paraId="30A11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99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8F3440">
            <w:pPr>
              <w:tabs>
                <w:tab w:val="left" w:pos="403"/>
                <w:tab w:val="center" w:pos="3781"/>
              </w:tabs>
              <w:spacing w:line="420" w:lineRule="exact"/>
              <w:ind w:right="-76" w:rightChars="-36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87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174263D1">
            <w:pPr>
              <w:spacing w:line="420" w:lineRule="exact"/>
              <w:rPr>
                <w:rFonts w:hint="eastAsia" w:ascii="仿宋" w:hAnsi="仿宋" w:eastAsia="仿宋" w:cs="仿宋"/>
                <w:i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2025年防暑降温药品采购</w:t>
            </w:r>
          </w:p>
        </w:tc>
      </w:tr>
      <w:tr w14:paraId="58879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499" w:type="dxa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vAlign w:val="center"/>
          </w:tcPr>
          <w:p w14:paraId="67AB7E86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服务内容</w:t>
            </w:r>
          </w:p>
        </w:tc>
        <w:tc>
          <w:tcPr>
            <w:tcW w:w="7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147FDB2">
            <w:pPr>
              <w:spacing w:line="420" w:lineRule="exact"/>
              <w:rPr>
                <w:rFonts w:hint="default" w:ascii="仿宋" w:hAnsi="仿宋" w:eastAsia="仿宋" w:cs="仿宋"/>
                <w:i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防暑降温药品</w:t>
            </w:r>
          </w:p>
        </w:tc>
      </w:tr>
      <w:tr w14:paraId="5A4B7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499" w:type="dxa"/>
            <w:tcBorders>
              <w:left w:val="double" w:color="auto" w:sz="4" w:space="0"/>
              <w:right w:val="single" w:color="auto" w:sz="6" w:space="0"/>
            </w:tcBorders>
            <w:vAlign w:val="center"/>
          </w:tcPr>
          <w:p w14:paraId="4C21F163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投标报价</w:t>
            </w:r>
          </w:p>
        </w:tc>
        <w:tc>
          <w:tcPr>
            <w:tcW w:w="78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54D4D6C">
            <w:pPr>
              <w:adjustRightInd w:val="0"/>
              <w:snapToGrid w:val="0"/>
              <w:spacing w:line="38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大写：</w:t>
            </w:r>
          </w:p>
          <w:p w14:paraId="6BD434E8">
            <w:pPr>
              <w:adjustRightInd w:val="0"/>
              <w:snapToGrid w:val="0"/>
              <w:spacing w:line="38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E71DC5F">
            <w:pPr>
              <w:adjustRightInd w:val="0"/>
              <w:snapToGrid w:val="0"/>
              <w:spacing w:line="380" w:lineRule="exact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小写：</w:t>
            </w:r>
          </w:p>
        </w:tc>
      </w:tr>
      <w:tr w14:paraId="259FA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99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7CAF50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质量</w:t>
            </w:r>
          </w:p>
        </w:tc>
        <w:tc>
          <w:tcPr>
            <w:tcW w:w="7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66D2DB45">
            <w:pPr>
              <w:spacing w:line="420" w:lineRule="exact"/>
              <w:rPr>
                <w:rFonts w:hint="eastAsia" w:ascii="仿宋" w:hAnsi="仿宋" w:eastAsia="仿宋" w:cs="仿宋"/>
                <w:i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8"/>
                <w:szCs w:val="28"/>
                <w:highlight w:val="none"/>
                <w:lang w:eastAsia="zh-CN"/>
              </w:rPr>
              <w:t>满足</w:t>
            </w:r>
            <w:r>
              <w:rPr>
                <w:rFonts w:hint="eastAsia" w:ascii="仿宋" w:hAnsi="仿宋" w:eastAsia="仿宋" w:cs="仿宋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比选</w:t>
            </w:r>
            <w:r>
              <w:rPr>
                <w:rFonts w:hint="eastAsia" w:ascii="仿宋" w:hAnsi="仿宋" w:eastAsia="仿宋" w:cs="仿宋"/>
                <w:iCs/>
                <w:color w:val="auto"/>
                <w:sz w:val="28"/>
                <w:szCs w:val="28"/>
                <w:highlight w:val="none"/>
                <w:lang w:eastAsia="zh-CN"/>
              </w:rPr>
              <w:t>文件要求。</w:t>
            </w:r>
          </w:p>
        </w:tc>
      </w:tr>
      <w:tr w14:paraId="05CF9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499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6A84C056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备  注</w:t>
            </w:r>
          </w:p>
        </w:tc>
        <w:tc>
          <w:tcPr>
            <w:tcW w:w="787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CCA1A7A">
            <w:pPr>
              <w:spacing w:line="42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本项目最高投标限价为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60492.5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元，投标报价不得高于最高投标限价。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简易计税法单价按含税价计算，一般计税法单价按不含税价计算。</w:t>
            </w:r>
            <w:r>
              <w:rPr>
                <w:rFonts w:hint="eastAsia" w:ascii="仿宋" w:hAnsi="仿宋" w:eastAsia="仿宋" w:cs="仿宋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</w:tbl>
    <w:p w14:paraId="3D990E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rPr>
          <w:b/>
          <w:bCs/>
          <w:color w:val="auto"/>
          <w:kern w:val="0"/>
          <w:sz w:val="28"/>
          <w:szCs w:val="28"/>
          <w:highlight w:val="none"/>
        </w:rPr>
      </w:pPr>
    </w:p>
    <w:p w14:paraId="1C01CD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仿宋" w:hAnsi="仿宋" w:eastAsia="仿宋"/>
          <w:color w:val="auto"/>
          <w:kern w:val="0"/>
          <w:sz w:val="28"/>
          <w:szCs w:val="28"/>
          <w:highlight w:val="none"/>
        </w:rPr>
      </w:pPr>
    </w:p>
    <w:p w14:paraId="0BFBE0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760" w:firstLineChars="1700"/>
        <w:rPr>
          <w:rFonts w:ascii="仿宋" w:hAnsi="仿宋" w:eastAsia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参选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单位（公章）：</w:t>
      </w:r>
    </w:p>
    <w:p w14:paraId="234D11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仿宋" w:hAnsi="仿宋" w:eastAsia="仿宋"/>
          <w:color w:val="auto"/>
          <w:kern w:val="0"/>
          <w:sz w:val="28"/>
          <w:szCs w:val="28"/>
          <w:highlight w:val="none"/>
        </w:rPr>
      </w:pPr>
    </w:p>
    <w:p w14:paraId="7D0679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760" w:firstLineChars="1700"/>
        <w:rPr>
          <w:rFonts w:ascii="仿宋" w:hAnsi="仿宋" w:eastAsia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法定代表人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签字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：</w:t>
      </w:r>
    </w:p>
    <w:p w14:paraId="1B574F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仿宋" w:hAnsi="仿宋" w:eastAsia="仿宋"/>
          <w:color w:val="auto"/>
          <w:kern w:val="0"/>
          <w:sz w:val="28"/>
          <w:szCs w:val="28"/>
          <w:highlight w:val="none"/>
        </w:rPr>
      </w:pPr>
    </w:p>
    <w:p w14:paraId="06E865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760" w:firstLineChars="1700"/>
        <w:rPr>
          <w:rFonts w:hint="eastAsia"/>
          <w:color w:val="auto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日期：   年   月   日</w:t>
      </w:r>
    </w:p>
    <w:p w14:paraId="4E8FF1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746CD2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760245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3FD24D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110B12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51CF0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2F8DB1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7DE937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default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宋体" w:hAnsi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2</w:t>
      </w:r>
    </w:p>
    <w:p w14:paraId="0395B0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jc w:val="center"/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40"/>
          <w:szCs w:val="40"/>
          <w:highlight w:val="none"/>
          <w:lang w:val="en-US" w:eastAsia="zh-CN"/>
        </w:rPr>
      </w:pPr>
    </w:p>
    <w:p w14:paraId="7A48F0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jc w:val="center"/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40"/>
          <w:szCs w:val="40"/>
          <w:highlight w:val="none"/>
          <w:lang w:val="en-US" w:eastAsia="zh-CN"/>
        </w:rPr>
      </w:pPr>
    </w:p>
    <w:p w14:paraId="57946E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jc w:val="center"/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40"/>
          <w:szCs w:val="40"/>
          <w:highlight w:val="none"/>
          <w:lang w:val="en-US" w:eastAsia="zh-CN"/>
        </w:rPr>
      </w:pPr>
    </w:p>
    <w:p w14:paraId="4EF1F4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jc w:val="center"/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40"/>
          <w:szCs w:val="40"/>
          <w:highlight w:val="none"/>
          <w:lang w:val="en-US" w:eastAsia="zh-CN"/>
        </w:rPr>
        <w:t>营业执照</w:t>
      </w:r>
    </w:p>
    <w:p w14:paraId="343711C5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4D09AFF7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620A2DFF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4FD9C028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443F8680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09445EB5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6F1C6D3A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64B1E5B4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23416644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66194797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1B347253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44BD567D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3969A9C8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41607759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340F5269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4FF8EF27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3614993E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51B7AAC0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2E5218F0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27E18EB2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7549272F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327AFACC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320F49E0">
      <w:pPr>
        <w:pStyle w:val="21"/>
        <w:ind w:left="0" w:leftChars="0" w:firstLine="0" w:firstLineChars="0"/>
        <w:rPr>
          <w:rFonts w:hint="default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附件3</w:t>
      </w:r>
    </w:p>
    <w:p w14:paraId="3621B5D0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234A5015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127B8C50">
      <w:pPr>
        <w:pStyle w:val="21"/>
        <w:ind w:left="0" w:leftChars="0" w:firstLine="432" w:firstLineChars="100"/>
        <w:jc w:val="center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40"/>
          <w:szCs w:val="40"/>
          <w:highlight w:val="none"/>
          <w:lang w:val="en-US" w:eastAsia="zh-CN"/>
        </w:rPr>
        <w:t>药品经营许可证书</w:t>
      </w:r>
    </w:p>
    <w:p w14:paraId="1FCA8C2F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3A596C30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628223AC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102AE55D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0DB5CABC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75855032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7643E01F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442F4F18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493013C5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11ADB061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27679F9D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0EAD0A17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15B78EFB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6B30C4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default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宋体" w:hAnsi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4</w:t>
      </w:r>
    </w:p>
    <w:p w14:paraId="32A933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jc w:val="center"/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40"/>
          <w:szCs w:val="40"/>
          <w:highlight w:val="none"/>
        </w:rPr>
        <w:t>法定代表人身份证明</w:t>
      </w:r>
    </w:p>
    <w:p w14:paraId="7D72C0CF">
      <w:pPr>
        <w:adjustRightInd w:val="0"/>
        <w:snapToGrid w:val="0"/>
        <w:spacing w:line="360" w:lineRule="auto"/>
        <w:rPr>
          <w:rFonts w:hint="eastAsia" w:ascii="仿宋_GB2312" w:hAnsi="华文仿宋" w:eastAsia="仿宋_GB2312"/>
          <w:color w:val="auto"/>
          <w:sz w:val="28"/>
          <w:szCs w:val="28"/>
          <w:highlight w:val="none"/>
        </w:rPr>
      </w:pPr>
    </w:p>
    <w:p w14:paraId="3D405CA2">
      <w:pPr>
        <w:adjustRightInd w:val="0"/>
        <w:snapToGrid w:val="0"/>
        <w:spacing w:line="360" w:lineRule="auto"/>
        <w:ind w:firstLine="770" w:firstLineChars="275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参选人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  <w:t xml:space="preserve">                             </w:t>
      </w:r>
    </w:p>
    <w:p w14:paraId="531AFEB3">
      <w:pPr>
        <w:adjustRightInd w:val="0"/>
        <w:snapToGrid w:val="0"/>
        <w:spacing w:line="360" w:lineRule="auto"/>
        <w:ind w:firstLine="770" w:firstLineChars="275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单位性质：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</w:t>
      </w:r>
    </w:p>
    <w:p w14:paraId="3E9E84F5">
      <w:pPr>
        <w:adjustRightInd w:val="0"/>
        <w:snapToGrid w:val="0"/>
        <w:spacing w:line="360" w:lineRule="auto"/>
        <w:ind w:firstLine="770" w:firstLineChars="275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</w:t>
      </w:r>
    </w:p>
    <w:p w14:paraId="5808ADAA">
      <w:pPr>
        <w:adjustRightInd w:val="0"/>
        <w:snapToGrid w:val="0"/>
        <w:spacing w:line="360" w:lineRule="auto"/>
        <w:ind w:firstLine="770" w:firstLineChars="275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经营期限：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</w:p>
    <w:p w14:paraId="5AC63782">
      <w:pPr>
        <w:adjustRightInd w:val="0"/>
        <w:snapToGrid w:val="0"/>
        <w:spacing w:line="360" w:lineRule="auto"/>
        <w:ind w:firstLine="770" w:firstLineChars="275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姓名：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性别：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年龄：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职务：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的法定代表人。</w:t>
      </w:r>
    </w:p>
    <w:p w14:paraId="3314C588">
      <w:pPr>
        <w:adjustRightInd w:val="0"/>
        <w:snapToGrid w:val="0"/>
        <w:spacing w:line="360" w:lineRule="auto"/>
        <w:ind w:firstLine="770" w:firstLineChars="275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特此证明。</w:t>
      </w:r>
    </w:p>
    <w:tbl>
      <w:tblPr>
        <w:tblStyle w:val="17"/>
        <w:tblpPr w:leftFromText="180" w:rightFromText="180" w:vertAnchor="text" w:horzAnchor="page" w:tblpX="1862" w:tblpY="3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288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 w14:paraId="21D2E61E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法定代表人（单位负责人）身份证复印件（正反面）</w:t>
            </w:r>
          </w:p>
        </w:tc>
      </w:tr>
    </w:tbl>
    <w:p w14:paraId="3B6B0B39"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B90D3BB"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97E5B1E">
      <w:pPr>
        <w:wordWrap w:val="0"/>
        <w:adjustRightInd w:val="0"/>
        <w:snapToGrid w:val="0"/>
        <w:spacing w:line="360" w:lineRule="auto"/>
        <w:ind w:firstLine="2511" w:firstLineChars="897"/>
        <w:jc w:val="righ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参选单位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（公章）：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</w:t>
      </w:r>
    </w:p>
    <w:p w14:paraId="0C2906E3">
      <w:pPr>
        <w:adjustRightInd w:val="0"/>
        <w:snapToGrid w:val="0"/>
        <w:spacing w:line="360" w:lineRule="auto"/>
        <w:ind w:firstLine="2511" w:firstLineChars="897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D3B7D3F">
      <w:pPr>
        <w:wordWrap w:val="0"/>
        <w:adjustRightInd w:val="0"/>
        <w:snapToGrid w:val="0"/>
        <w:spacing w:line="360" w:lineRule="auto"/>
        <w:ind w:firstLine="2511" w:firstLineChars="897"/>
        <w:jc w:val="righ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年    月   日 </w:t>
      </w:r>
    </w:p>
    <w:p w14:paraId="37426FEC">
      <w:pPr>
        <w:widowControl/>
        <w:topLinePunct/>
        <w:spacing w:line="620" w:lineRule="exact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67AA91D7">
      <w:pPr>
        <w:widowControl/>
        <w:topLinePunct/>
        <w:spacing w:line="620" w:lineRule="exact"/>
        <w:rPr>
          <w:color w:val="auto"/>
          <w:kern w:val="0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注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参选人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代表是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参选人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法定代表人的，请另单独准备本法定代表人身份证明原件一份，身份验证时单独提交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同时需验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身份证原件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。未递交的视同身份验证不通过，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自动放弃比选资格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。</w:t>
      </w:r>
    </w:p>
    <w:p w14:paraId="15EE49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1DEFA1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宋体" w:hAnsi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5</w:t>
      </w:r>
    </w:p>
    <w:p w14:paraId="178D4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jc w:val="center"/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40"/>
          <w:szCs w:val="40"/>
          <w:highlight w:val="none"/>
          <w:lang w:val="en-US" w:eastAsia="zh-CN"/>
        </w:rPr>
        <w:t>法定代表人授权委托书</w:t>
      </w:r>
    </w:p>
    <w:p w14:paraId="4BC7B4B6">
      <w:pPr>
        <w:rPr>
          <w:rFonts w:hint="eastAsia"/>
          <w:color w:val="auto"/>
          <w:highlight w:val="none"/>
        </w:rPr>
      </w:pPr>
    </w:p>
    <w:p w14:paraId="3246812F">
      <w:pPr>
        <w:widowControl/>
        <w:topLinePunct/>
        <w:spacing w:line="62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本授权书声明：注册于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u w:val="single"/>
        </w:rPr>
        <w:t>　　　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>（地址）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>　　　　　　　　　　　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（单位全称）的法定代表人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u w:val="single"/>
        </w:rPr>
        <w:t>　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>（法定代表人姓名、职务）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授权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u w:val="single"/>
        </w:rPr>
        <w:t>　　　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（被授权人姓名、职务）为本单位的合法代理人，并将以本单位名义处理一切与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>　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>项目名称）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投标活动中的有关事宜，代理人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>（被授权人）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在本项目投标及合同中所签署的一切文件和处理的一切有关事宜，我单位均予以承认。</w:t>
      </w:r>
    </w:p>
    <w:p w14:paraId="1178BAF8">
      <w:pPr>
        <w:widowControl/>
        <w:topLinePunct/>
        <w:spacing w:line="62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本授权书于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u w:val="single"/>
        </w:rPr>
        <w:t>　　　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u w:val="single"/>
        </w:rPr>
        <w:t>　　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u w:val="single"/>
        </w:rPr>
        <w:t>　　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日签字生效，特此申明。</w:t>
      </w:r>
    </w:p>
    <w:p w14:paraId="09BBBF06">
      <w:pPr>
        <w:widowControl/>
        <w:topLinePunct/>
        <w:spacing w:line="62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附：委托代理人身份证复印件（法定代表人身份证明，原件）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861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 w14:paraId="35930A01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委托代理人身份证复印件（正反面）</w:t>
            </w:r>
          </w:p>
        </w:tc>
      </w:tr>
    </w:tbl>
    <w:p w14:paraId="3A633EFF">
      <w:pPr>
        <w:widowControl/>
        <w:topLinePunct/>
        <w:spacing w:line="620" w:lineRule="exact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授权单位（公章）：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>　　　　　　　　　　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　　　　　　</w:t>
      </w:r>
    </w:p>
    <w:p w14:paraId="39DC32D3">
      <w:pPr>
        <w:widowControl/>
        <w:topLinePunct/>
        <w:spacing w:line="620" w:lineRule="exact"/>
        <w:ind w:firstLine="19" w:firstLineChars="7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法定代表人（签字或盖章）：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 xml:space="preserve">                </w:t>
      </w:r>
    </w:p>
    <w:p w14:paraId="32DDDC72">
      <w:pPr>
        <w:widowControl/>
        <w:topLinePunct/>
        <w:spacing w:line="620" w:lineRule="exact"/>
        <w:ind w:firstLine="19" w:firstLineChars="7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法人授权代表（被授权人）（签字或盖章）：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 xml:space="preserve">        </w:t>
      </w:r>
    </w:p>
    <w:p w14:paraId="4D5D52FC">
      <w:pPr>
        <w:pStyle w:val="7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F1D6D4D">
      <w:pPr>
        <w:widowControl/>
        <w:topLinePunct/>
        <w:spacing w:line="620" w:lineRule="exact"/>
        <w:ind w:firstLine="20" w:firstLineChars="7"/>
        <w:jc w:val="righ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</w:rPr>
        <w:t>　　　　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年　　月　　日</w:t>
      </w:r>
    </w:p>
    <w:p w14:paraId="5BFDECC4">
      <w:pPr>
        <w:widowControl/>
        <w:topLinePunct/>
        <w:spacing w:line="620" w:lineRule="exac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参选人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代表不是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参选人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法定代表人的，请另单独准备本授权委托书原件一份，身份验证时单独提交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同时需验被授权人身份证原件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。未递交的视同身份验证不通过，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自动放弃比选资格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。</w:t>
      </w:r>
    </w:p>
    <w:p w14:paraId="2E2166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Calibri" w:hAnsi="Calibri" w:eastAsia="方正小标宋简体" w:cs="Times New Roman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Calibri" w:hAnsi="Calibri" w:eastAsia="方正小标宋简体" w:cs="Times New Roman"/>
          <w:bCs/>
          <w:kern w:val="44"/>
          <w:sz w:val="44"/>
          <w:szCs w:val="44"/>
          <w:lang w:val="en-US" w:eastAsia="zh-CN" w:bidi="ar-SA"/>
        </w:rPr>
        <w:t>第四章  防暑降温药品控制价格清单</w:t>
      </w:r>
    </w:p>
    <w:tbl>
      <w:tblPr>
        <w:tblStyle w:val="18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074"/>
        <w:gridCol w:w="1665"/>
        <w:gridCol w:w="3824"/>
        <w:gridCol w:w="926"/>
        <w:gridCol w:w="1004"/>
        <w:gridCol w:w="1278"/>
        <w:gridCol w:w="1461"/>
        <w:gridCol w:w="942"/>
      </w:tblGrid>
      <w:tr w14:paraId="3CAC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 w14:paraId="21554C53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74" w:type="dxa"/>
            <w:noWrap w:val="0"/>
            <w:vAlign w:val="top"/>
          </w:tcPr>
          <w:p w14:paraId="6AFDC1C7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665" w:type="dxa"/>
            <w:noWrap w:val="0"/>
            <w:vAlign w:val="top"/>
          </w:tcPr>
          <w:p w14:paraId="761E98D8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规格型号及技术要求</w:t>
            </w:r>
          </w:p>
        </w:tc>
        <w:tc>
          <w:tcPr>
            <w:tcW w:w="3824" w:type="dxa"/>
            <w:noWrap w:val="0"/>
            <w:vAlign w:val="top"/>
          </w:tcPr>
          <w:p w14:paraId="2595D0D3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926" w:type="dxa"/>
            <w:noWrap w:val="0"/>
            <w:vAlign w:val="top"/>
          </w:tcPr>
          <w:p w14:paraId="374907AE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04" w:type="dxa"/>
            <w:noWrap w:val="0"/>
            <w:vAlign w:val="top"/>
          </w:tcPr>
          <w:p w14:paraId="1B49979E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78" w:type="dxa"/>
            <w:noWrap w:val="0"/>
            <w:vAlign w:val="top"/>
          </w:tcPr>
          <w:p w14:paraId="185CF107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61" w:type="dxa"/>
            <w:noWrap w:val="0"/>
            <w:vAlign w:val="top"/>
          </w:tcPr>
          <w:p w14:paraId="4CEFCBEB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942" w:type="dxa"/>
            <w:noWrap w:val="0"/>
            <w:vAlign w:val="top"/>
          </w:tcPr>
          <w:p w14:paraId="31EB5423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BBA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 w14:paraId="0D02330F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74" w:type="dxa"/>
            <w:noWrap w:val="0"/>
            <w:vAlign w:val="top"/>
          </w:tcPr>
          <w:p w14:paraId="19EE42BA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小柴胡颗粒</w:t>
            </w:r>
          </w:p>
        </w:tc>
        <w:tc>
          <w:tcPr>
            <w:tcW w:w="1665" w:type="dxa"/>
            <w:noWrap w:val="0"/>
            <w:vAlign w:val="top"/>
          </w:tcPr>
          <w:p w14:paraId="563CCC0D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10g*6</w:t>
            </w:r>
          </w:p>
        </w:tc>
        <w:tc>
          <w:tcPr>
            <w:tcW w:w="3824" w:type="dxa"/>
            <w:noWrap w:val="0"/>
            <w:vAlign w:val="top"/>
          </w:tcPr>
          <w:p w14:paraId="51D3A940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云南白药有限公司</w:t>
            </w:r>
          </w:p>
        </w:tc>
        <w:tc>
          <w:tcPr>
            <w:tcW w:w="926" w:type="dxa"/>
            <w:noWrap w:val="0"/>
            <w:vAlign w:val="top"/>
          </w:tcPr>
          <w:p w14:paraId="145CA66E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盒</w:t>
            </w:r>
          </w:p>
        </w:tc>
        <w:tc>
          <w:tcPr>
            <w:tcW w:w="1004" w:type="dxa"/>
            <w:noWrap w:val="0"/>
            <w:vAlign w:val="top"/>
          </w:tcPr>
          <w:p w14:paraId="1E82785D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472</w:t>
            </w:r>
          </w:p>
        </w:tc>
        <w:tc>
          <w:tcPr>
            <w:tcW w:w="1278" w:type="dxa"/>
            <w:noWrap w:val="0"/>
            <w:vAlign w:val="top"/>
          </w:tcPr>
          <w:p w14:paraId="4FE1618D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61" w:type="dxa"/>
            <w:noWrap w:val="0"/>
            <w:vAlign w:val="top"/>
          </w:tcPr>
          <w:p w14:paraId="35851DFB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8968</w:t>
            </w:r>
          </w:p>
        </w:tc>
        <w:tc>
          <w:tcPr>
            <w:tcW w:w="942" w:type="dxa"/>
            <w:noWrap w:val="0"/>
            <w:vAlign w:val="top"/>
          </w:tcPr>
          <w:p w14:paraId="22F9DE96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</w:tr>
      <w:tr w14:paraId="450E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81" w:type="dxa"/>
            <w:noWrap w:val="0"/>
            <w:vAlign w:val="top"/>
          </w:tcPr>
          <w:p w14:paraId="2F833BD7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74" w:type="dxa"/>
            <w:noWrap w:val="0"/>
            <w:vAlign w:val="top"/>
          </w:tcPr>
          <w:p w14:paraId="206AC1F7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人丹</w:t>
            </w:r>
          </w:p>
        </w:tc>
        <w:tc>
          <w:tcPr>
            <w:tcW w:w="1665" w:type="dxa"/>
            <w:noWrap w:val="0"/>
            <w:vAlign w:val="top"/>
          </w:tcPr>
          <w:p w14:paraId="2441C3AF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1.725g</w:t>
            </w:r>
          </w:p>
        </w:tc>
        <w:tc>
          <w:tcPr>
            <w:tcW w:w="3824" w:type="dxa"/>
            <w:noWrap w:val="0"/>
            <w:vAlign w:val="top"/>
          </w:tcPr>
          <w:p w14:paraId="1B1E15F5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广州王老吉药业</w:t>
            </w:r>
          </w:p>
        </w:tc>
        <w:tc>
          <w:tcPr>
            <w:tcW w:w="926" w:type="dxa"/>
            <w:noWrap w:val="0"/>
            <w:vAlign w:val="top"/>
          </w:tcPr>
          <w:p w14:paraId="7370E1F8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瓶</w:t>
            </w:r>
          </w:p>
        </w:tc>
        <w:tc>
          <w:tcPr>
            <w:tcW w:w="1004" w:type="dxa"/>
            <w:noWrap w:val="0"/>
            <w:vAlign w:val="top"/>
          </w:tcPr>
          <w:p w14:paraId="481B0E1A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602</w:t>
            </w:r>
          </w:p>
        </w:tc>
        <w:tc>
          <w:tcPr>
            <w:tcW w:w="1278" w:type="dxa"/>
            <w:noWrap w:val="0"/>
            <w:vAlign w:val="top"/>
          </w:tcPr>
          <w:p w14:paraId="623A324F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61" w:type="dxa"/>
            <w:noWrap w:val="0"/>
            <w:vAlign w:val="top"/>
          </w:tcPr>
          <w:p w14:paraId="457EA41A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4816</w:t>
            </w:r>
          </w:p>
        </w:tc>
        <w:tc>
          <w:tcPr>
            <w:tcW w:w="942" w:type="dxa"/>
            <w:noWrap w:val="0"/>
            <w:vAlign w:val="top"/>
          </w:tcPr>
          <w:p w14:paraId="56011BB9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</w:tr>
      <w:tr w14:paraId="177F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81" w:type="dxa"/>
            <w:noWrap w:val="0"/>
            <w:vAlign w:val="top"/>
          </w:tcPr>
          <w:p w14:paraId="7F76A409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74" w:type="dxa"/>
            <w:noWrap w:val="0"/>
            <w:vAlign w:val="top"/>
          </w:tcPr>
          <w:p w14:paraId="69331B7C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驱蚊花露水</w:t>
            </w:r>
          </w:p>
        </w:tc>
        <w:tc>
          <w:tcPr>
            <w:tcW w:w="1665" w:type="dxa"/>
            <w:noWrap w:val="0"/>
            <w:vAlign w:val="top"/>
          </w:tcPr>
          <w:p w14:paraId="19C89147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200ml</w:t>
            </w:r>
          </w:p>
        </w:tc>
        <w:tc>
          <w:tcPr>
            <w:tcW w:w="3824" w:type="dxa"/>
            <w:noWrap w:val="0"/>
            <w:vAlign w:val="top"/>
          </w:tcPr>
          <w:p w14:paraId="025BD17B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草一藏本有限公司</w:t>
            </w:r>
          </w:p>
        </w:tc>
        <w:tc>
          <w:tcPr>
            <w:tcW w:w="926" w:type="dxa"/>
            <w:noWrap w:val="0"/>
            <w:vAlign w:val="top"/>
          </w:tcPr>
          <w:p w14:paraId="6B979316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瓶</w:t>
            </w:r>
          </w:p>
        </w:tc>
        <w:tc>
          <w:tcPr>
            <w:tcW w:w="1004" w:type="dxa"/>
            <w:noWrap w:val="0"/>
            <w:vAlign w:val="top"/>
          </w:tcPr>
          <w:p w14:paraId="220A76E5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236</w:t>
            </w:r>
          </w:p>
        </w:tc>
        <w:tc>
          <w:tcPr>
            <w:tcW w:w="1278" w:type="dxa"/>
            <w:noWrap w:val="0"/>
            <w:vAlign w:val="top"/>
          </w:tcPr>
          <w:p w14:paraId="4308F1C5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19.5</w:t>
            </w:r>
          </w:p>
        </w:tc>
        <w:tc>
          <w:tcPr>
            <w:tcW w:w="1461" w:type="dxa"/>
            <w:noWrap w:val="0"/>
            <w:vAlign w:val="top"/>
          </w:tcPr>
          <w:p w14:paraId="5674F483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4602</w:t>
            </w:r>
          </w:p>
        </w:tc>
        <w:tc>
          <w:tcPr>
            <w:tcW w:w="942" w:type="dxa"/>
            <w:noWrap w:val="0"/>
            <w:vAlign w:val="top"/>
          </w:tcPr>
          <w:p w14:paraId="210C63CB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</w:tr>
      <w:tr w14:paraId="4795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81" w:type="dxa"/>
            <w:noWrap w:val="0"/>
            <w:vAlign w:val="top"/>
          </w:tcPr>
          <w:p w14:paraId="4EC713A3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74" w:type="dxa"/>
            <w:noWrap w:val="0"/>
            <w:vAlign w:val="top"/>
          </w:tcPr>
          <w:p w14:paraId="4C31BBD4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藿香正气水</w:t>
            </w:r>
          </w:p>
        </w:tc>
        <w:tc>
          <w:tcPr>
            <w:tcW w:w="1665" w:type="dxa"/>
            <w:noWrap w:val="0"/>
            <w:vAlign w:val="top"/>
          </w:tcPr>
          <w:p w14:paraId="1952ECD1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10ml*12支</w:t>
            </w:r>
          </w:p>
        </w:tc>
        <w:tc>
          <w:tcPr>
            <w:tcW w:w="3824" w:type="dxa"/>
            <w:noWrap w:val="0"/>
            <w:vAlign w:val="top"/>
          </w:tcPr>
          <w:p w14:paraId="409670E5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恩威（江西）制药有限公司</w:t>
            </w:r>
          </w:p>
        </w:tc>
        <w:tc>
          <w:tcPr>
            <w:tcW w:w="926" w:type="dxa"/>
            <w:noWrap w:val="0"/>
            <w:vAlign w:val="top"/>
          </w:tcPr>
          <w:p w14:paraId="4747AE6C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盒</w:t>
            </w:r>
          </w:p>
        </w:tc>
        <w:tc>
          <w:tcPr>
            <w:tcW w:w="1004" w:type="dxa"/>
            <w:noWrap w:val="0"/>
            <w:vAlign w:val="top"/>
          </w:tcPr>
          <w:p w14:paraId="4AA1CA37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602</w:t>
            </w:r>
          </w:p>
        </w:tc>
        <w:tc>
          <w:tcPr>
            <w:tcW w:w="1278" w:type="dxa"/>
            <w:noWrap w:val="0"/>
            <w:vAlign w:val="top"/>
          </w:tcPr>
          <w:p w14:paraId="18B2383A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461" w:type="dxa"/>
            <w:noWrap w:val="0"/>
            <w:vAlign w:val="top"/>
          </w:tcPr>
          <w:p w14:paraId="713EEB75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13244</w:t>
            </w:r>
          </w:p>
        </w:tc>
        <w:tc>
          <w:tcPr>
            <w:tcW w:w="942" w:type="dxa"/>
            <w:noWrap w:val="0"/>
            <w:vAlign w:val="top"/>
          </w:tcPr>
          <w:p w14:paraId="515F09FB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</w:tr>
      <w:tr w14:paraId="2DD09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81" w:type="dxa"/>
            <w:noWrap w:val="0"/>
            <w:vAlign w:val="top"/>
          </w:tcPr>
          <w:p w14:paraId="6671DCB8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74" w:type="dxa"/>
            <w:noWrap w:val="0"/>
            <w:vAlign w:val="top"/>
          </w:tcPr>
          <w:p w14:paraId="00EB8CDA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创可贴</w:t>
            </w:r>
          </w:p>
        </w:tc>
        <w:tc>
          <w:tcPr>
            <w:tcW w:w="1665" w:type="dxa"/>
            <w:noWrap w:val="0"/>
            <w:vAlign w:val="top"/>
          </w:tcPr>
          <w:p w14:paraId="1DBF8920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20贴+6贴</w:t>
            </w:r>
          </w:p>
        </w:tc>
        <w:tc>
          <w:tcPr>
            <w:tcW w:w="3824" w:type="dxa"/>
            <w:noWrap w:val="0"/>
            <w:vAlign w:val="top"/>
          </w:tcPr>
          <w:p w14:paraId="1829C7D3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海氏海诺</w:t>
            </w:r>
          </w:p>
        </w:tc>
        <w:tc>
          <w:tcPr>
            <w:tcW w:w="926" w:type="dxa"/>
            <w:noWrap w:val="0"/>
            <w:vAlign w:val="top"/>
          </w:tcPr>
          <w:p w14:paraId="0A8BA4D3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盒</w:t>
            </w:r>
          </w:p>
        </w:tc>
        <w:tc>
          <w:tcPr>
            <w:tcW w:w="1004" w:type="dxa"/>
            <w:noWrap w:val="0"/>
            <w:vAlign w:val="top"/>
          </w:tcPr>
          <w:p w14:paraId="0D3CB51A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236</w:t>
            </w:r>
          </w:p>
        </w:tc>
        <w:tc>
          <w:tcPr>
            <w:tcW w:w="1278" w:type="dxa"/>
            <w:noWrap w:val="0"/>
            <w:vAlign w:val="top"/>
          </w:tcPr>
          <w:p w14:paraId="3474911F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61" w:type="dxa"/>
            <w:noWrap w:val="0"/>
            <w:vAlign w:val="top"/>
          </w:tcPr>
          <w:p w14:paraId="3F331696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1416</w:t>
            </w:r>
          </w:p>
        </w:tc>
        <w:tc>
          <w:tcPr>
            <w:tcW w:w="942" w:type="dxa"/>
            <w:noWrap w:val="0"/>
            <w:vAlign w:val="top"/>
          </w:tcPr>
          <w:p w14:paraId="064CE3D5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</w:tr>
      <w:tr w14:paraId="7B7C2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81" w:type="dxa"/>
            <w:noWrap w:val="0"/>
            <w:vAlign w:val="top"/>
          </w:tcPr>
          <w:p w14:paraId="504F7BD9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74" w:type="dxa"/>
            <w:noWrap w:val="0"/>
            <w:vAlign w:val="top"/>
          </w:tcPr>
          <w:p w14:paraId="021E6659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风油精</w:t>
            </w:r>
          </w:p>
        </w:tc>
        <w:tc>
          <w:tcPr>
            <w:tcW w:w="1665" w:type="dxa"/>
            <w:noWrap w:val="0"/>
            <w:vAlign w:val="top"/>
          </w:tcPr>
          <w:p w14:paraId="31DB9CBB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10ml(滚珠型)</w:t>
            </w:r>
          </w:p>
        </w:tc>
        <w:tc>
          <w:tcPr>
            <w:tcW w:w="3824" w:type="dxa"/>
            <w:noWrap w:val="0"/>
            <w:vAlign w:val="top"/>
          </w:tcPr>
          <w:p w14:paraId="6AD3A089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草一藏本有限公司</w:t>
            </w:r>
          </w:p>
        </w:tc>
        <w:tc>
          <w:tcPr>
            <w:tcW w:w="926" w:type="dxa"/>
            <w:noWrap w:val="0"/>
            <w:vAlign w:val="top"/>
          </w:tcPr>
          <w:p w14:paraId="264614EC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瓶</w:t>
            </w:r>
          </w:p>
        </w:tc>
        <w:tc>
          <w:tcPr>
            <w:tcW w:w="1004" w:type="dxa"/>
            <w:noWrap w:val="0"/>
            <w:vAlign w:val="top"/>
          </w:tcPr>
          <w:p w14:paraId="4FC8E0E3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602</w:t>
            </w:r>
          </w:p>
        </w:tc>
        <w:tc>
          <w:tcPr>
            <w:tcW w:w="1278" w:type="dxa"/>
            <w:noWrap w:val="0"/>
            <w:vAlign w:val="top"/>
          </w:tcPr>
          <w:p w14:paraId="6BADA44F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61" w:type="dxa"/>
            <w:noWrap w:val="0"/>
            <w:vAlign w:val="top"/>
          </w:tcPr>
          <w:p w14:paraId="0F1BEF23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7224</w:t>
            </w:r>
          </w:p>
        </w:tc>
        <w:tc>
          <w:tcPr>
            <w:tcW w:w="942" w:type="dxa"/>
            <w:noWrap w:val="0"/>
            <w:vAlign w:val="top"/>
          </w:tcPr>
          <w:p w14:paraId="39EB7B33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</w:tr>
      <w:tr w14:paraId="1597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81" w:type="dxa"/>
            <w:noWrap w:val="0"/>
            <w:vAlign w:val="top"/>
          </w:tcPr>
          <w:p w14:paraId="740CD5A2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74" w:type="dxa"/>
            <w:noWrap w:val="0"/>
            <w:vAlign w:val="top"/>
          </w:tcPr>
          <w:p w14:paraId="3E1CB8C5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二十四味凉茶</w:t>
            </w:r>
          </w:p>
        </w:tc>
        <w:tc>
          <w:tcPr>
            <w:tcW w:w="1665" w:type="dxa"/>
            <w:noWrap w:val="0"/>
            <w:vAlign w:val="top"/>
          </w:tcPr>
          <w:p w14:paraId="47069E32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10克*16袋</w:t>
            </w:r>
          </w:p>
        </w:tc>
        <w:tc>
          <w:tcPr>
            <w:tcW w:w="3824" w:type="dxa"/>
            <w:noWrap w:val="0"/>
            <w:vAlign w:val="top"/>
          </w:tcPr>
          <w:p w14:paraId="1A1C5FA5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博罗县罗浮山岭南保健品有限公司</w:t>
            </w:r>
          </w:p>
        </w:tc>
        <w:tc>
          <w:tcPr>
            <w:tcW w:w="926" w:type="dxa"/>
            <w:noWrap w:val="0"/>
            <w:vAlign w:val="top"/>
          </w:tcPr>
          <w:p w14:paraId="3FBC6FA7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1004" w:type="dxa"/>
            <w:noWrap w:val="0"/>
            <w:vAlign w:val="top"/>
          </w:tcPr>
          <w:p w14:paraId="4E27030D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236</w:t>
            </w:r>
          </w:p>
        </w:tc>
        <w:tc>
          <w:tcPr>
            <w:tcW w:w="1278" w:type="dxa"/>
            <w:noWrap w:val="0"/>
            <w:vAlign w:val="top"/>
          </w:tcPr>
          <w:p w14:paraId="691C688B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61" w:type="dxa"/>
            <w:noWrap w:val="0"/>
            <w:vAlign w:val="top"/>
          </w:tcPr>
          <w:p w14:paraId="2E273C18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4012</w:t>
            </w:r>
          </w:p>
        </w:tc>
        <w:tc>
          <w:tcPr>
            <w:tcW w:w="942" w:type="dxa"/>
            <w:noWrap w:val="0"/>
            <w:vAlign w:val="top"/>
          </w:tcPr>
          <w:p w14:paraId="79C80305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</w:tr>
      <w:tr w14:paraId="2BC4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81" w:type="dxa"/>
            <w:noWrap w:val="0"/>
            <w:vAlign w:val="top"/>
          </w:tcPr>
          <w:p w14:paraId="0CD59C30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74" w:type="dxa"/>
            <w:noWrap w:val="0"/>
            <w:vAlign w:val="top"/>
          </w:tcPr>
          <w:p w14:paraId="751A5E6F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绿豆</w:t>
            </w:r>
          </w:p>
        </w:tc>
        <w:tc>
          <w:tcPr>
            <w:tcW w:w="1665" w:type="dxa"/>
            <w:noWrap w:val="0"/>
            <w:vAlign w:val="top"/>
          </w:tcPr>
          <w:p w14:paraId="4F1A34C0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1000克</w:t>
            </w:r>
          </w:p>
        </w:tc>
        <w:tc>
          <w:tcPr>
            <w:tcW w:w="3824" w:type="dxa"/>
            <w:noWrap w:val="0"/>
            <w:vAlign w:val="top"/>
          </w:tcPr>
          <w:p w14:paraId="40531F0E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燕之坊</w:t>
            </w:r>
          </w:p>
        </w:tc>
        <w:tc>
          <w:tcPr>
            <w:tcW w:w="926" w:type="dxa"/>
            <w:noWrap w:val="0"/>
            <w:vAlign w:val="top"/>
          </w:tcPr>
          <w:p w14:paraId="22B89156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包</w:t>
            </w:r>
          </w:p>
        </w:tc>
        <w:tc>
          <w:tcPr>
            <w:tcW w:w="1004" w:type="dxa"/>
            <w:noWrap w:val="0"/>
            <w:vAlign w:val="top"/>
          </w:tcPr>
          <w:p w14:paraId="149123A7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236</w:t>
            </w:r>
          </w:p>
        </w:tc>
        <w:tc>
          <w:tcPr>
            <w:tcW w:w="1278" w:type="dxa"/>
            <w:noWrap w:val="0"/>
            <w:vAlign w:val="top"/>
          </w:tcPr>
          <w:p w14:paraId="32A8C3EB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461" w:type="dxa"/>
            <w:noWrap w:val="0"/>
            <w:vAlign w:val="top"/>
          </w:tcPr>
          <w:p w14:paraId="09EC48F5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5428</w:t>
            </w:r>
          </w:p>
        </w:tc>
        <w:tc>
          <w:tcPr>
            <w:tcW w:w="942" w:type="dxa"/>
            <w:noWrap w:val="0"/>
            <w:vAlign w:val="top"/>
          </w:tcPr>
          <w:p w14:paraId="16C9F4D4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</w:tr>
      <w:tr w14:paraId="553EB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81" w:type="dxa"/>
            <w:noWrap w:val="0"/>
            <w:vAlign w:val="top"/>
          </w:tcPr>
          <w:p w14:paraId="17FB323D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74" w:type="dxa"/>
            <w:noWrap w:val="0"/>
            <w:vAlign w:val="top"/>
          </w:tcPr>
          <w:p w14:paraId="7F13AC09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十滴水</w:t>
            </w:r>
          </w:p>
        </w:tc>
        <w:tc>
          <w:tcPr>
            <w:tcW w:w="1665" w:type="dxa"/>
            <w:noWrap w:val="0"/>
            <w:vAlign w:val="top"/>
          </w:tcPr>
          <w:p w14:paraId="05A89CAA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5ml*10支</w:t>
            </w:r>
          </w:p>
        </w:tc>
        <w:tc>
          <w:tcPr>
            <w:tcW w:w="3824" w:type="dxa"/>
            <w:noWrap w:val="0"/>
            <w:vAlign w:val="top"/>
          </w:tcPr>
          <w:p w14:paraId="301A9D8B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四川省通园制药集团有限公司</w:t>
            </w:r>
          </w:p>
        </w:tc>
        <w:tc>
          <w:tcPr>
            <w:tcW w:w="926" w:type="dxa"/>
            <w:noWrap w:val="0"/>
            <w:vAlign w:val="top"/>
          </w:tcPr>
          <w:p w14:paraId="118CC7D9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盒</w:t>
            </w:r>
          </w:p>
        </w:tc>
        <w:tc>
          <w:tcPr>
            <w:tcW w:w="1004" w:type="dxa"/>
            <w:noWrap w:val="0"/>
            <w:vAlign w:val="top"/>
          </w:tcPr>
          <w:p w14:paraId="003C2B53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602</w:t>
            </w:r>
          </w:p>
        </w:tc>
        <w:tc>
          <w:tcPr>
            <w:tcW w:w="1278" w:type="dxa"/>
            <w:noWrap w:val="0"/>
            <w:vAlign w:val="top"/>
          </w:tcPr>
          <w:p w14:paraId="65166EDF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61" w:type="dxa"/>
            <w:noWrap w:val="0"/>
            <w:vAlign w:val="top"/>
          </w:tcPr>
          <w:p w14:paraId="529681DB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3010</w:t>
            </w:r>
          </w:p>
        </w:tc>
        <w:tc>
          <w:tcPr>
            <w:tcW w:w="942" w:type="dxa"/>
            <w:noWrap w:val="0"/>
            <w:vAlign w:val="top"/>
          </w:tcPr>
          <w:p w14:paraId="52B8B870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</w:tr>
      <w:tr w14:paraId="4FC9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81" w:type="dxa"/>
            <w:noWrap w:val="0"/>
            <w:vAlign w:val="top"/>
          </w:tcPr>
          <w:p w14:paraId="3FBD9363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74" w:type="dxa"/>
            <w:noWrap w:val="0"/>
            <w:vAlign w:val="top"/>
          </w:tcPr>
          <w:p w14:paraId="1F46116A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中药凉茶包</w:t>
            </w:r>
          </w:p>
        </w:tc>
        <w:tc>
          <w:tcPr>
            <w:tcW w:w="1665" w:type="dxa"/>
            <w:noWrap w:val="0"/>
            <w:vAlign w:val="top"/>
          </w:tcPr>
          <w:p w14:paraId="01DBB992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70克</w:t>
            </w:r>
          </w:p>
        </w:tc>
        <w:tc>
          <w:tcPr>
            <w:tcW w:w="3824" w:type="dxa"/>
            <w:noWrap w:val="0"/>
            <w:vAlign w:val="top"/>
          </w:tcPr>
          <w:p w14:paraId="2751E297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  <w:tc>
          <w:tcPr>
            <w:tcW w:w="926" w:type="dxa"/>
            <w:noWrap w:val="0"/>
            <w:vAlign w:val="top"/>
          </w:tcPr>
          <w:p w14:paraId="4B1475BE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包</w:t>
            </w:r>
          </w:p>
        </w:tc>
        <w:tc>
          <w:tcPr>
            <w:tcW w:w="1004" w:type="dxa"/>
            <w:noWrap w:val="0"/>
            <w:vAlign w:val="top"/>
          </w:tcPr>
          <w:p w14:paraId="40C5FE60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405</w:t>
            </w:r>
          </w:p>
        </w:tc>
        <w:tc>
          <w:tcPr>
            <w:tcW w:w="1278" w:type="dxa"/>
            <w:noWrap w:val="0"/>
            <w:vAlign w:val="top"/>
          </w:tcPr>
          <w:p w14:paraId="5BFE3CFA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10.5</w:t>
            </w:r>
          </w:p>
        </w:tc>
        <w:tc>
          <w:tcPr>
            <w:tcW w:w="1461" w:type="dxa"/>
            <w:noWrap w:val="0"/>
            <w:vAlign w:val="top"/>
          </w:tcPr>
          <w:p w14:paraId="45630EC5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4252.5</w:t>
            </w:r>
          </w:p>
        </w:tc>
        <w:tc>
          <w:tcPr>
            <w:tcW w:w="942" w:type="dxa"/>
            <w:noWrap w:val="0"/>
            <w:vAlign w:val="top"/>
          </w:tcPr>
          <w:p w14:paraId="20E2B2E2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</w:tr>
      <w:tr w14:paraId="1AAA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81" w:type="dxa"/>
            <w:noWrap w:val="0"/>
            <w:vAlign w:val="top"/>
          </w:tcPr>
          <w:p w14:paraId="30E5CB10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74" w:type="dxa"/>
            <w:noWrap w:val="0"/>
            <w:vAlign w:val="top"/>
          </w:tcPr>
          <w:p w14:paraId="6FF0915E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中药凉茶包</w:t>
            </w:r>
          </w:p>
        </w:tc>
        <w:tc>
          <w:tcPr>
            <w:tcW w:w="1665" w:type="dxa"/>
            <w:noWrap w:val="0"/>
            <w:vAlign w:val="top"/>
          </w:tcPr>
          <w:p w14:paraId="0FC936D0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130</w:t>
            </w: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克</w:t>
            </w:r>
          </w:p>
        </w:tc>
        <w:tc>
          <w:tcPr>
            <w:tcW w:w="3824" w:type="dxa"/>
            <w:noWrap w:val="0"/>
            <w:vAlign w:val="top"/>
          </w:tcPr>
          <w:p w14:paraId="77059819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  <w:tc>
          <w:tcPr>
            <w:tcW w:w="926" w:type="dxa"/>
            <w:noWrap w:val="0"/>
            <w:vAlign w:val="top"/>
          </w:tcPr>
          <w:p w14:paraId="58DC9EF3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包</w:t>
            </w:r>
          </w:p>
        </w:tc>
        <w:tc>
          <w:tcPr>
            <w:tcW w:w="1004" w:type="dxa"/>
            <w:noWrap w:val="0"/>
            <w:vAlign w:val="top"/>
          </w:tcPr>
          <w:p w14:paraId="2E36BD9D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160</w:t>
            </w:r>
          </w:p>
        </w:tc>
        <w:tc>
          <w:tcPr>
            <w:tcW w:w="1278" w:type="dxa"/>
            <w:noWrap w:val="0"/>
            <w:vAlign w:val="top"/>
          </w:tcPr>
          <w:p w14:paraId="5FFCD77E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461" w:type="dxa"/>
            <w:noWrap w:val="0"/>
            <w:vAlign w:val="top"/>
          </w:tcPr>
          <w:p w14:paraId="02FF3A9B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3520</w:t>
            </w:r>
          </w:p>
        </w:tc>
        <w:tc>
          <w:tcPr>
            <w:tcW w:w="942" w:type="dxa"/>
            <w:noWrap w:val="0"/>
            <w:vAlign w:val="top"/>
          </w:tcPr>
          <w:p w14:paraId="5DA26747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</w:tr>
      <w:tr w14:paraId="64E5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4620" w:type="dxa"/>
            <w:gridSpan w:val="3"/>
            <w:noWrap w:val="0"/>
            <w:vAlign w:val="top"/>
          </w:tcPr>
          <w:p w14:paraId="0FFF4BE8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3824" w:type="dxa"/>
            <w:noWrap w:val="0"/>
            <w:vAlign w:val="top"/>
          </w:tcPr>
          <w:p w14:paraId="08F19F82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  <w:tc>
          <w:tcPr>
            <w:tcW w:w="926" w:type="dxa"/>
            <w:noWrap w:val="0"/>
            <w:vAlign w:val="top"/>
          </w:tcPr>
          <w:p w14:paraId="38C26111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  <w:tc>
          <w:tcPr>
            <w:tcW w:w="1004" w:type="dxa"/>
            <w:noWrap w:val="0"/>
            <w:vAlign w:val="top"/>
          </w:tcPr>
          <w:p w14:paraId="0C824B80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  <w:tc>
          <w:tcPr>
            <w:tcW w:w="1278" w:type="dxa"/>
            <w:noWrap w:val="0"/>
            <w:vAlign w:val="top"/>
          </w:tcPr>
          <w:p w14:paraId="6985FE3F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  <w:tc>
          <w:tcPr>
            <w:tcW w:w="1461" w:type="dxa"/>
            <w:noWrap w:val="0"/>
            <w:vAlign w:val="top"/>
          </w:tcPr>
          <w:p w14:paraId="4D10E721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60492.5</w:t>
            </w:r>
          </w:p>
        </w:tc>
        <w:tc>
          <w:tcPr>
            <w:tcW w:w="942" w:type="dxa"/>
            <w:noWrap w:val="0"/>
            <w:vAlign w:val="top"/>
          </w:tcPr>
          <w:p w14:paraId="3DE1A6C4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</w:tr>
    </w:tbl>
    <w:p w14:paraId="7BD1F0F6">
      <w:pPr>
        <w:widowControl/>
        <w:topLinePunct/>
        <w:spacing w:line="620" w:lineRule="exac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sectPr>
          <w:pgSz w:w="16838" w:h="11906" w:orient="landscape"/>
          <w:pgMar w:top="1633" w:right="1440" w:bottom="1633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68537F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Calibri" w:hAnsi="Calibri" w:eastAsia="方正小标宋简体" w:cs="Times New Roman"/>
          <w:bCs/>
          <w:kern w:val="44"/>
          <w:sz w:val="44"/>
          <w:szCs w:val="44"/>
          <w:lang w:val="en-US" w:eastAsia="zh-CN" w:bidi="ar-SA"/>
        </w:rPr>
        <w:t>第五章  评标办法（最低投标价法）</w:t>
      </w:r>
    </w:p>
    <w:tbl>
      <w:tblPr>
        <w:tblStyle w:val="17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54"/>
        <w:gridCol w:w="2008"/>
        <w:gridCol w:w="5200"/>
      </w:tblGrid>
      <w:tr w14:paraId="3CAA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  <w:jc w:val="center"/>
        </w:trPr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DA23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条款号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7034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评审因素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AEE9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评审标准</w:t>
            </w:r>
          </w:p>
        </w:tc>
      </w:tr>
      <w:tr w14:paraId="7DA5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7F9DD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C48D2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定标方法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E36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候选人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排序</w:t>
            </w:r>
          </w:p>
          <w:p w14:paraId="4DD9D97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DFE5">
            <w:pPr>
              <w:widowControl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对符合性评审、资格评审符合要求的参选单位进行报价评审，评标委员会按照“资格符合、报价最低”的原则选定服务单位。</w:t>
            </w:r>
          </w:p>
        </w:tc>
      </w:tr>
      <w:tr w14:paraId="68CE0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55ED97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2.1</w:t>
            </w:r>
          </w:p>
        </w:tc>
        <w:tc>
          <w:tcPr>
            <w:tcW w:w="11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2630B2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符合性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</w:t>
            </w:r>
          </w:p>
          <w:p w14:paraId="795601E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审标准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51F4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人名称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2683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与营业执照、药品经营许可证等相关文件一致。</w:t>
            </w:r>
          </w:p>
        </w:tc>
      </w:tr>
      <w:tr w14:paraId="7B20C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5406F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FF5696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C777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参选签字盖章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941E">
            <w:pPr>
              <w:widowControl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按第三章“参选文件要求”中的规定签字盖章</w:t>
            </w:r>
          </w:p>
        </w:tc>
      </w:tr>
      <w:tr w14:paraId="3B42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EF75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729846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2C77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投标报价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FA06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附件1报价一览表”要求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投标报价</w:t>
            </w:r>
          </w:p>
        </w:tc>
      </w:tr>
      <w:tr w14:paraId="62875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5AC2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2AFC74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C523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内容及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格式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210B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第一条“参选文件编制主要内容及格式”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的规定。</w:t>
            </w:r>
          </w:p>
        </w:tc>
      </w:tr>
      <w:tr w14:paraId="5F29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92B5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A4FA3A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92B6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编制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AD6E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第二条“参选文件编制要求”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的规定。</w:t>
            </w:r>
          </w:p>
        </w:tc>
      </w:tr>
      <w:tr w14:paraId="5D7C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3D0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 w14:paraId="26FC270D">
            <w:pPr>
              <w:widowControl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477E">
            <w:pPr>
              <w:widowControl/>
              <w:spacing w:line="360" w:lineRule="exact"/>
              <w:ind w:firstLine="482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以上评审有一条不通过，则视为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符合性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评审标准不通过，不进入下一步评审，应当否决其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。</w:t>
            </w:r>
          </w:p>
        </w:tc>
      </w:tr>
      <w:tr w14:paraId="231A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EED2C0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2.2</w:t>
            </w:r>
          </w:p>
        </w:tc>
        <w:tc>
          <w:tcPr>
            <w:tcW w:w="11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17A99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资格评</w:t>
            </w:r>
          </w:p>
          <w:p w14:paraId="7121D3F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审标准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A258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营业执照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49A4">
            <w:pPr>
              <w:widowControl/>
              <w:spacing w:line="36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符合第二章“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人须知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前附表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”第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规定</w:t>
            </w:r>
          </w:p>
        </w:tc>
      </w:tr>
      <w:tr w14:paraId="2397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21AA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D739F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BAD9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资质要求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39BE">
            <w:pPr>
              <w:widowControl/>
              <w:spacing w:line="36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符合第二章“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人须知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前附表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”第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规定</w:t>
            </w:r>
          </w:p>
        </w:tc>
      </w:tr>
      <w:tr w14:paraId="4A9BB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9C1D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238BC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B793">
            <w:pPr>
              <w:widowControl/>
              <w:spacing w:line="360" w:lineRule="exac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信誉要求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A133">
            <w:pPr>
              <w:widowControl/>
              <w:spacing w:line="36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符合第二章“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人须知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前附表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”第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规定</w:t>
            </w:r>
          </w:p>
        </w:tc>
      </w:tr>
      <w:tr w14:paraId="0B5F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EBC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B58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D6DB">
            <w:pPr>
              <w:widowControl/>
              <w:spacing w:line="360" w:lineRule="exact"/>
              <w:ind w:firstLine="482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以上评审有一条不通过，则视为资格评审标准不通过，不进入下一步评审，应当否决其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23B7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897A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2.3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8211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报价评审标准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F316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投标报价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D8F4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评标委员会按照“资格符合、报价最低”的原则选定服务单位，报价低于平均报价的15%视为无效报价。</w:t>
            </w:r>
          </w:p>
        </w:tc>
      </w:tr>
    </w:tbl>
    <w:p w14:paraId="7DD26DE9">
      <w:pPr>
        <w:pStyle w:val="24"/>
        <w:rPr>
          <w:rFonts w:hint="default"/>
          <w:color w:val="auto"/>
          <w:highlight w:val="none"/>
          <w:lang w:val="en-US" w:eastAsia="zh-CN"/>
        </w:rPr>
      </w:pPr>
    </w:p>
    <w:p w14:paraId="29523DAA">
      <w:pPr>
        <w:pStyle w:val="24"/>
        <w:rPr>
          <w:rFonts w:hint="default"/>
          <w:color w:val="auto"/>
          <w:highlight w:val="none"/>
          <w:lang w:val="en-US" w:eastAsia="zh-CN"/>
        </w:rPr>
      </w:pPr>
    </w:p>
    <w:p w14:paraId="6995DE6E">
      <w:pPr>
        <w:pStyle w:val="24"/>
        <w:rPr>
          <w:rFonts w:hint="default"/>
          <w:color w:val="auto"/>
          <w:highlight w:val="none"/>
          <w:lang w:val="en-US" w:eastAsia="zh-CN"/>
        </w:rPr>
      </w:pPr>
    </w:p>
    <w:p w14:paraId="286263C1">
      <w:pPr>
        <w:pStyle w:val="24"/>
        <w:rPr>
          <w:rFonts w:hint="default"/>
          <w:color w:val="auto"/>
          <w:highlight w:val="none"/>
          <w:lang w:val="en-US" w:eastAsia="zh-CN"/>
        </w:rPr>
      </w:pPr>
    </w:p>
    <w:p w14:paraId="07D1CF61">
      <w:pPr>
        <w:pStyle w:val="24"/>
        <w:rPr>
          <w:rFonts w:hint="default"/>
          <w:color w:val="auto"/>
          <w:highlight w:val="none"/>
          <w:lang w:val="en-US" w:eastAsia="zh-CN"/>
        </w:rPr>
      </w:pPr>
    </w:p>
    <w:p w14:paraId="7BE3FF87">
      <w:pPr>
        <w:pStyle w:val="24"/>
        <w:rPr>
          <w:rFonts w:hint="default"/>
          <w:color w:val="auto"/>
          <w:highlight w:val="none"/>
          <w:lang w:val="en-US" w:eastAsia="zh-CN"/>
        </w:rPr>
      </w:pPr>
    </w:p>
    <w:p w14:paraId="566E2143">
      <w:pPr>
        <w:widowControl/>
        <w:shd w:val="clear" w:color="auto" w:fill="FFFFFF"/>
        <w:spacing w:line="360" w:lineRule="atLeast"/>
        <w:jc w:val="center"/>
        <w:outlineLvl w:val="1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48"/>
          <w:szCs w:val="48"/>
          <w:lang w:val="en-US" w:eastAsia="zh-CN"/>
        </w:rPr>
        <w:t>第六章 药品</w:t>
      </w:r>
      <w:r>
        <w:rPr>
          <w:rFonts w:hint="eastAsia" w:ascii="仿宋" w:hAnsi="仿宋" w:eastAsia="仿宋" w:cs="仿宋"/>
          <w:b/>
          <w:kern w:val="0"/>
          <w:sz w:val="48"/>
          <w:szCs w:val="48"/>
        </w:rPr>
        <w:t>购销协议</w:t>
      </w:r>
    </w:p>
    <w:p w14:paraId="5C90F4CE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购货单位：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，以下简称甲方；</w:t>
      </w:r>
    </w:p>
    <w:p w14:paraId="5132D9CF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供货单位：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，以下简称乙方。</w:t>
      </w:r>
    </w:p>
    <w:p w14:paraId="27972815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经甲乙双方充分协商，特订立本合同，以便共同遵守。</w:t>
      </w:r>
    </w:p>
    <w:p w14:paraId="4245FBDC">
      <w:pPr>
        <w:pStyle w:val="28"/>
        <w:widowControl/>
        <w:numPr>
          <w:ilvl w:val="0"/>
          <w:numId w:val="1"/>
        </w:numPr>
        <w:shd w:val="clear" w:color="auto" w:fill="FFFFFF"/>
        <w:spacing w:line="360" w:lineRule="atLeast"/>
        <w:ind w:firstLineChars="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产品的名称、数量、单价、金额：</w:t>
      </w:r>
    </w:p>
    <w:tbl>
      <w:tblPr>
        <w:tblStyle w:val="17"/>
        <w:tblW w:w="86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875"/>
        <w:gridCol w:w="1725"/>
        <w:gridCol w:w="1335"/>
        <w:gridCol w:w="1488"/>
        <w:gridCol w:w="1302"/>
      </w:tblGrid>
      <w:tr w14:paraId="34462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B08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408F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商品名称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309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格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2796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70CB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4A23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金额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(元)</w:t>
            </w:r>
          </w:p>
        </w:tc>
      </w:tr>
      <w:tr w14:paraId="0BE3D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00D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3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2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DF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5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8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6568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13EE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1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0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8FA7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C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E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57770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D03C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8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A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8465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1D1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C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4AB27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A02B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0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F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B821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1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8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084E8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5D6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1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7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95E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444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9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9E7E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967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计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1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 w14:paraId="44142F63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第二条　产品的价格与货款的结算</w:t>
      </w:r>
    </w:p>
    <w:p w14:paraId="687DECE8">
      <w:pPr>
        <w:pStyle w:val="28"/>
        <w:widowControl/>
        <w:numPr>
          <w:ilvl w:val="0"/>
          <w:numId w:val="2"/>
        </w:numPr>
        <w:shd w:val="clear" w:color="auto" w:fill="FFFFFF"/>
        <w:spacing w:line="360" w:lineRule="atLeast"/>
        <w:ind w:firstLineChars="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结算方式：送货后一周内对公转账</w:t>
      </w:r>
    </w:p>
    <w:p w14:paraId="26C68819">
      <w:pPr>
        <w:pStyle w:val="28"/>
        <w:widowControl/>
        <w:numPr>
          <w:ilvl w:val="0"/>
          <w:numId w:val="2"/>
        </w:numPr>
        <w:shd w:val="clear" w:color="auto" w:fill="FFFFFF"/>
        <w:spacing w:line="360" w:lineRule="atLeast"/>
        <w:ind w:firstLineChars="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乙方账户：</w:t>
      </w:r>
    </w:p>
    <w:p w14:paraId="58096A91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单位名称：</w:t>
      </w:r>
    </w:p>
    <w:p w14:paraId="7852EE33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纳税人税号：</w:t>
      </w:r>
    </w:p>
    <w:p w14:paraId="0377627D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地址：</w:t>
      </w:r>
    </w:p>
    <w:p w14:paraId="5B12C9B4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电话：</w:t>
      </w:r>
    </w:p>
    <w:p w14:paraId="1B693990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开户行：</w:t>
      </w:r>
    </w:p>
    <w:p w14:paraId="462B0D71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账户号：</w:t>
      </w:r>
    </w:p>
    <w:p w14:paraId="60878F28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第三条  提货方式：乙方送货。</w:t>
      </w:r>
    </w:p>
    <w:p w14:paraId="187D80A2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第四条　验收方法：甲乙双方当面清点提货商品数量，甲方收到货后，商品数量缺失、包装破损等问题由甲方自行承担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 w14:paraId="3F88F880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第五条　因产品本身质量问题产生的责任由乙方承担，因使用、保管、保养不善等造成产品质量下降的，责任由甲方承担。</w:t>
      </w:r>
    </w:p>
    <w:p w14:paraId="08ADB5EA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第六条　甲乙双方的任何一方不能履行合同时，应及时向对方通报不能履行或不能完全履行的理由，以减轻可能给对方造成的损失，在取得有关机构证明以后，允许延期履行、部分履行或者不履行合同。</w:t>
      </w:r>
    </w:p>
    <w:p w14:paraId="24BBF06D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第七条　其它_______。</w:t>
      </w:r>
    </w:p>
    <w:p w14:paraId="0ADF1F85">
      <w:pPr>
        <w:widowControl/>
        <w:shd w:val="clear" w:color="auto" w:fill="FFFFFF"/>
        <w:spacing w:line="360" w:lineRule="atLeast"/>
        <w:ind w:firstLine="48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本合同如发生纠纷，当事人双方应当及时协商解决，协商不成时，任何一方均可请业务主管机关调解或者向仲裁委员会申请仲裁，也可以直接向人民法院起诉。</w:t>
      </w:r>
    </w:p>
    <w:p w14:paraId="67AAD8CF">
      <w:pPr>
        <w:widowControl/>
        <w:shd w:val="clear" w:color="auto" w:fill="FFFFFF"/>
        <w:spacing w:line="360" w:lineRule="atLeast"/>
        <w:ind w:firstLine="480"/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本合同一式二份，甲乙双方各执一份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 w14:paraId="0969B8D5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购货单位（甲方）：                     　供货单位（乙方）：  </w:t>
      </w:r>
    </w:p>
    <w:p w14:paraId="0254E0A3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"https://baike.baidu.com/item/%E6%B3%95%E5%AE%9A%E4%BB%A3%E8%A1%A8%E4%BA%BA"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kern w:val="0"/>
          <w:sz w:val="28"/>
          <w:szCs w:val="28"/>
        </w:rPr>
        <w:t>法定代表人</w: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：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法定代表人： </w:t>
      </w:r>
    </w:p>
    <w:p w14:paraId="709621B3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委托代理人：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委托代理人：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</w:t>
      </w:r>
    </w:p>
    <w:p w14:paraId="4BB5539D">
      <w:pPr>
        <w:widowControl/>
        <w:shd w:val="clear" w:color="auto" w:fill="FFFFFF"/>
        <w:spacing w:line="360" w:lineRule="atLeast"/>
        <w:ind w:left="5520" w:hanging="6440" w:hangingChars="2300"/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地址：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地址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</w:p>
    <w:p w14:paraId="36C6FC99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开户银行：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开户银行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</w:p>
    <w:p w14:paraId="4704AC5B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帐号：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帐号：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</w:p>
    <w:p w14:paraId="2830087A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电话：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电话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</w:p>
    <w:p w14:paraId="77B522C3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   月    日  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年      月      日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6DEA72-F18F-45D7-9B91-506165F766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CA9FE07-7505-47CE-990A-6ED2C71F0D3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1E76C21-FE71-4453-9CC6-9DDE2625A94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80E8478-1443-4E91-BC96-57B469DE47D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A43936D0-97B4-4754-9F08-E016BD24C0B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94491222-672E-4125-BF2C-60D703B60A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EBE3D307-4B19-4D57-83FF-A7CBDFE8ADD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E69F86A7-65B6-4CB3-8AC4-EEA49F0BD4D8}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EE4D3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35AC7D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35AC7D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DE54E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5A4CE1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A4CE1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4AC1B9">
                          <w:pPr>
                            <w:pStyle w:val="1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4AC1B9">
                    <w:pPr>
                      <w:pStyle w:val="13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16DE2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4E9D3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4168D4"/>
    <w:multiLevelType w:val="multilevel"/>
    <w:tmpl w:val="4A4168D4"/>
    <w:lvl w:ilvl="0" w:tentative="0">
      <w:start w:val="1"/>
      <w:numFmt w:val="japaneseCounting"/>
      <w:lvlText w:val="第%1条"/>
      <w:lvlJc w:val="left"/>
      <w:pPr>
        <w:ind w:left="960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2E53CB"/>
    <w:multiLevelType w:val="multilevel"/>
    <w:tmpl w:val="7C2E53C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ZGNlM2IyNjJiNGY3NDllYjljMTJmNDQ4MTliNDcifQ=="/>
  </w:docVars>
  <w:rsids>
    <w:rsidRoot w:val="6E8513F5"/>
    <w:rsid w:val="000273CC"/>
    <w:rsid w:val="00125861"/>
    <w:rsid w:val="004E2611"/>
    <w:rsid w:val="00577CA6"/>
    <w:rsid w:val="006275E2"/>
    <w:rsid w:val="00727D87"/>
    <w:rsid w:val="0078768E"/>
    <w:rsid w:val="00942B50"/>
    <w:rsid w:val="00953D9C"/>
    <w:rsid w:val="0097492C"/>
    <w:rsid w:val="00CF1D6C"/>
    <w:rsid w:val="00EF7950"/>
    <w:rsid w:val="011A24F4"/>
    <w:rsid w:val="011E3478"/>
    <w:rsid w:val="01500697"/>
    <w:rsid w:val="018E53BB"/>
    <w:rsid w:val="019D55FE"/>
    <w:rsid w:val="01A8210A"/>
    <w:rsid w:val="01B841E6"/>
    <w:rsid w:val="01B96DFD"/>
    <w:rsid w:val="01C0753F"/>
    <w:rsid w:val="01FC3891"/>
    <w:rsid w:val="022E7E09"/>
    <w:rsid w:val="02330306"/>
    <w:rsid w:val="02566131"/>
    <w:rsid w:val="02761F3B"/>
    <w:rsid w:val="02897931"/>
    <w:rsid w:val="029A7D90"/>
    <w:rsid w:val="02D63C99"/>
    <w:rsid w:val="02DD6899"/>
    <w:rsid w:val="02E34ED6"/>
    <w:rsid w:val="02FC6355"/>
    <w:rsid w:val="03041DBD"/>
    <w:rsid w:val="03174F3D"/>
    <w:rsid w:val="031E038B"/>
    <w:rsid w:val="032B6C3A"/>
    <w:rsid w:val="03394CF0"/>
    <w:rsid w:val="0341020B"/>
    <w:rsid w:val="03473B75"/>
    <w:rsid w:val="03905ADC"/>
    <w:rsid w:val="03996569"/>
    <w:rsid w:val="039D4805"/>
    <w:rsid w:val="039F0834"/>
    <w:rsid w:val="03CE5F43"/>
    <w:rsid w:val="03D42D07"/>
    <w:rsid w:val="03D60954"/>
    <w:rsid w:val="03F4527E"/>
    <w:rsid w:val="04275653"/>
    <w:rsid w:val="042A0CA0"/>
    <w:rsid w:val="042B64D1"/>
    <w:rsid w:val="043E1FEF"/>
    <w:rsid w:val="044D1A72"/>
    <w:rsid w:val="04510922"/>
    <w:rsid w:val="045718E3"/>
    <w:rsid w:val="04A62A1C"/>
    <w:rsid w:val="04D035F5"/>
    <w:rsid w:val="04DC6AD7"/>
    <w:rsid w:val="05451806"/>
    <w:rsid w:val="056902D2"/>
    <w:rsid w:val="0571302A"/>
    <w:rsid w:val="05756DE3"/>
    <w:rsid w:val="057D69E2"/>
    <w:rsid w:val="05B1370D"/>
    <w:rsid w:val="05B60A3D"/>
    <w:rsid w:val="061F0AE6"/>
    <w:rsid w:val="063127B9"/>
    <w:rsid w:val="064222D0"/>
    <w:rsid w:val="06500E91"/>
    <w:rsid w:val="06C5443F"/>
    <w:rsid w:val="06D15558"/>
    <w:rsid w:val="06DC2725"/>
    <w:rsid w:val="06E96A95"/>
    <w:rsid w:val="06FB7003"/>
    <w:rsid w:val="07212609"/>
    <w:rsid w:val="076D7821"/>
    <w:rsid w:val="079254DA"/>
    <w:rsid w:val="080923AB"/>
    <w:rsid w:val="081E4F5F"/>
    <w:rsid w:val="0882284B"/>
    <w:rsid w:val="08C92C2E"/>
    <w:rsid w:val="08D35DAA"/>
    <w:rsid w:val="08ED1EAA"/>
    <w:rsid w:val="090F782C"/>
    <w:rsid w:val="093F333A"/>
    <w:rsid w:val="09715E3C"/>
    <w:rsid w:val="09722ECD"/>
    <w:rsid w:val="097737F5"/>
    <w:rsid w:val="09A514F4"/>
    <w:rsid w:val="09A51D4C"/>
    <w:rsid w:val="09B352D3"/>
    <w:rsid w:val="09C20233"/>
    <w:rsid w:val="09D45935"/>
    <w:rsid w:val="0A1B478D"/>
    <w:rsid w:val="0A3A2269"/>
    <w:rsid w:val="0A8245A3"/>
    <w:rsid w:val="0A95265E"/>
    <w:rsid w:val="0B0623DF"/>
    <w:rsid w:val="0B220922"/>
    <w:rsid w:val="0B5605CC"/>
    <w:rsid w:val="0B5F64B2"/>
    <w:rsid w:val="0B860EB1"/>
    <w:rsid w:val="0BBA3B3F"/>
    <w:rsid w:val="0BC1013B"/>
    <w:rsid w:val="0BC11EE9"/>
    <w:rsid w:val="0C063DA0"/>
    <w:rsid w:val="0C281C8D"/>
    <w:rsid w:val="0C346B5F"/>
    <w:rsid w:val="0C357C33"/>
    <w:rsid w:val="0C3C6C9A"/>
    <w:rsid w:val="0C794EB2"/>
    <w:rsid w:val="0C7F7145"/>
    <w:rsid w:val="0CAD2F27"/>
    <w:rsid w:val="0CAF4438"/>
    <w:rsid w:val="0CB11F5E"/>
    <w:rsid w:val="0CC1649B"/>
    <w:rsid w:val="0CC9374C"/>
    <w:rsid w:val="0CE146C4"/>
    <w:rsid w:val="0D4E0FEF"/>
    <w:rsid w:val="0D5079C9"/>
    <w:rsid w:val="0D6E7E4F"/>
    <w:rsid w:val="0D8F7A7E"/>
    <w:rsid w:val="0DD759F4"/>
    <w:rsid w:val="0DDC3ED4"/>
    <w:rsid w:val="0E0B7D94"/>
    <w:rsid w:val="0E2F75DE"/>
    <w:rsid w:val="0E3E5A73"/>
    <w:rsid w:val="0E4C33AC"/>
    <w:rsid w:val="0E651252"/>
    <w:rsid w:val="0E675CD8"/>
    <w:rsid w:val="0E8A6F0A"/>
    <w:rsid w:val="0E8F4FB9"/>
    <w:rsid w:val="0EA7139C"/>
    <w:rsid w:val="0EC87A33"/>
    <w:rsid w:val="0ECA58F5"/>
    <w:rsid w:val="0ED916D8"/>
    <w:rsid w:val="0EE571BB"/>
    <w:rsid w:val="0F2C704F"/>
    <w:rsid w:val="0F2C7B80"/>
    <w:rsid w:val="0F4C05FA"/>
    <w:rsid w:val="0F711E78"/>
    <w:rsid w:val="0FB0474F"/>
    <w:rsid w:val="103F3D25"/>
    <w:rsid w:val="104C68AC"/>
    <w:rsid w:val="10CA0744"/>
    <w:rsid w:val="10EC17B7"/>
    <w:rsid w:val="11160F29"/>
    <w:rsid w:val="11226F4D"/>
    <w:rsid w:val="112460E6"/>
    <w:rsid w:val="112D6B93"/>
    <w:rsid w:val="115F51E1"/>
    <w:rsid w:val="121F3E0E"/>
    <w:rsid w:val="123C43E8"/>
    <w:rsid w:val="125267B3"/>
    <w:rsid w:val="127952CC"/>
    <w:rsid w:val="12861ED5"/>
    <w:rsid w:val="12AD31C8"/>
    <w:rsid w:val="12E74E6B"/>
    <w:rsid w:val="12EB782C"/>
    <w:rsid w:val="12FD500A"/>
    <w:rsid w:val="13083BA5"/>
    <w:rsid w:val="135E44C2"/>
    <w:rsid w:val="1367708D"/>
    <w:rsid w:val="136B45C6"/>
    <w:rsid w:val="136F0023"/>
    <w:rsid w:val="138A3509"/>
    <w:rsid w:val="13976F69"/>
    <w:rsid w:val="13AB14E0"/>
    <w:rsid w:val="13C644D5"/>
    <w:rsid w:val="13D84274"/>
    <w:rsid w:val="140521A4"/>
    <w:rsid w:val="14064C7E"/>
    <w:rsid w:val="14092AC4"/>
    <w:rsid w:val="140A3F18"/>
    <w:rsid w:val="141244E8"/>
    <w:rsid w:val="14172FEE"/>
    <w:rsid w:val="142474B9"/>
    <w:rsid w:val="146141DF"/>
    <w:rsid w:val="14665D24"/>
    <w:rsid w:val="147D0074"/>
    <w:rsid w:val="148D578D"/>
    <w:rsid w:val="14A168E7"/>
    <w:rsid w:val="14B140D6"/>
    <w:rsid w:val="150026A8"/>
    <w:rsid w:val="152A0CD3"/>
    <w:rsid w:val="154E5444"/>
    <w:rsid w:val="15643BA8"/>
    <w:rsid w:val="156E1C8F"/>
    <w:rsid w:val="15A24B3A"/>
    <w:rsid w:val="15A92036"/>
    <w:rsid w:val="15BF393E"/>
    <w:rsid w:val="15CB3543"/>
    <w:rsid w:val="16007AB2"/>
    <w:rsid w:val="160A6A90"/>
    <w:rsid w:val="160A73F8"/>
    <w:rsid w:val="16512DC9"/>
    <w:rsid w:val="16573AA7"/>
    <w:rsid w:val="1658169C"/>
    <w:rsid w:val="1664374B"/>
    <w:rsid w:val="167745B8"/>
    <w:rsid w:val="16781D3E"/>
    <w:rsid w:val="16850754"/>
    <w:rsid w:val="1695644C"/>
    <w:rsid w:val="16ED6288"/>
    <w:rsid w:val="16F82EC2"/>
    <w:rsid w:val="172850DA"/>
    <w:rsid w:val="174F05A1"/>
    <w:rsid w:val="17604CAC"/>
    <w:rsid w:val="177D53E4"/>
    <w:rsid w:val="177D7366"/>
    <w:rsid w:val="17B339D8"/>
    <w:rsid w:val="17D24C75"/>
    <w:rsid w:val="17F727BA"/>
    <w:rsid w:val="17F7717D"/>
    <w:rsid w:val="1806190D"/>
    <w:rsid w:val="181D494B"/>
    <w:rsid w:val="18761BDB"/>
    <w:rsid w:val="18812545"/>
    <w:rsid w:val="18BC5F12"/>
    <w:rsid w:val="18BD1C8B"/>
    <w:rsid w:val="18D22DC9"/>
    <w:rsid w:val="18E13BCB"/>
    <w:rsid w:val="18EE62E8"/>
    <w:rsid w:val="19031D93"/>
    <w:rsid w:val="190F698A"/>
    <w:rsid w:val="193066BD"/>
    <w:rsid w:val="19474B83"/>
    <w:rsid w:val="19AF29F7"/>
    <w:rsid w:val="19AF4536"/>
    <w:rsid w:val="19B6182A"/>
    <w:rsid w:val="19D35C0A"/>
    <w:rsid w:val="19EF24A3"/>
    <w:rsid w:val="1A364C38"/>
    <w:rsid w:val="1A5A58B6"/>
    <w:rsid w:val="1A687CD6"/>
    <w:rsid w:val="1A8E48BD"/>
    <w:rsid w:val="1AF35C55"/>
    <w:rsid w:val="1B027E29"/>
    <w:rsid w:val="1B456946"/>
    <w:rsid w:val="1B4F51DF"/>
    <w:rsid w:val="1B6D0ED3"/>
    <w:rsid w:val="1B7E1BA5"/>
    <w:rsid w:val="1B7F06C9"/>
    <w:rsid w:val="1BA86C22"/>
    <w:rsid w:val="1BC3660E"/>
    <w:rsid w:val="1C3A159B"/>
    <w:rsid w:val="1C7020CB"/>
    <w:rsid w:val="1C876837"/>
    <w:rsid w:val="1CB3762C"/>
    <w:rsid w:val="1CCE7468"/>
    <w:rsid w:val="1CD15336"/>
    <w:rsid w:val="1CD87093"/>
    <w:rsid w:val="1D0450E2"/>
    <w:rsid w:val="1D185B91"/>
    <w:rsid w:val="1D1C3424"/>
    <w:rsid w:val="1D497F91"/>
    <w:rsid w:val="1D4F5CE8"/>
    <w:rsid w:val="1D5C4168"/>
    <w:rsid w:val="1D6E4A05"/>
    <w:rsid w:val="1D743260"/>
    <w:rsid w:val="1DA227A9"/>
    <w:rsid w:val="1DBF79E1"/>
    <w:rsid w:val="1DFB128B"/>
    <w:rsid w:val="1E0D0BC7"/>
    <w:rsid w:val="1E256308"/>
    <w:rsid w:val="1E3F4B15"/>
    <w:rsid w:val="1E40188A"/>
    <w:rsid w:val="1E6F3A27"/>
    <w:rsid w:val="1E8D76E5"/>
    <w:rsid w:val="1E8F5E77"/>
    <w:rsid w:val="1E92030E"/>
    <w:rsid w:val="1ED45CAB"/>
    <w:rsid w:val="1EDE45FC"/>
    <w:rsid w:val="1F52137F"/>
    <w:rsid w:val="1F5570C1"/>
    <w:rsid w:val="1F576995"/>
    <w:rsid w:val="1F811C64"/>
    <w:rsid w:val="1FA672D2"/>
    <w:rsid w:val="1FAD0CAB"/>
    <w:rsid w:val="1FC2158B"/>
    <w:rsid w:val="1FDB07C5"/>
    <w:rsid w:val="1FE55560"/>
    <w:rsid w:val="1FF57F5C"/>
    <w:rsid w:val="20491AFF"/>
    <w:rsid w:val="20591E34"/>
    <w:rsid w:val="20592B54"/>
    <w:rsid w:val="206030D2"/>
    <w:rsid w:val="20854536"/>
    <w:rsid w:val="20C56D5C"/>
    <w:rsid w:val="20D66578"/>
    <w:rsid w:val="20FA3253"/>
    <w:rsid w:val="211B128C"/>
    <w:rsid w:val="212B00D9"/>
    <w:rsid w:val="213D7067"/>
    <w:rsid w:val="21470FA7"/>
    <w:rsid w:val="216A0B0A"/>
    <w:rsid w:val="2171021B"/>
    <w:rsid w:val="21C17C9E"/>
    <w:rsid w:val="21F446C5"/>
    <w:rsid w:val="21F91F85"/>
    <w:rsid w:val="222F59A7"/>
    <w:rsid w:val="225B1B58"/>
    <w:rsid w:val="226338A3"/>
    <w:rsid w:val="2265761B"/>
    <w:rsid w:val="227028F7"/>
    <w:rsid w:val="22810CD6"/>
    <w:rsid w:val="229C5B1A"/>
    <w:rsid w:val="22BE6D2B"/>
    <w:rsid w:val="22D93E0F"/>
    <w:rsid w:val="233429F8"/>
    <w:rsid w:val="23533F67"/>
    <w:rsid w:val="23612324"/>
    <w:rsid w:val="2369138D"/>
    <w:rsid w:val="23722500"/>
    <w:rsid w:val="239B4777"/>
    <w:rsid w:val="239C3958"/>
    <w:rsid w:val="23A61C99"/>
    <w:rsid w:val="23D41D17"/>
    <w:rsid w:val="247E2C16"/>
    <w:rsid w:val="249266C1"/>
    <w:rsid w:val="249C76B9"/>
    <w:rsid w:val="24A361D8"/>
    <w:rsid w:val="24DD793C"/>
    <w:rsid w:val="24FA29B1"/>
    <w:rsid w:val="256B5E9E"/>
    <w:rsid w:val="259A582D"/>
    <w:rsid w:val="25E176D9"/>
    <w:rsid w:val="25F27417"/>
    <w:rsid w:val="25F34F3E"/>
    <w:rsid w:val="25FC0D64"/>
    <w:rsid w:val="26170C2C"/>
    <w:rsid w:val="26402C29"/>
    <w:rsid w:val="26432F9D"/>
    <w:rsid w:val="26865DB2"/>
    <w:rsid w:val="2692745C"/>
    <w:rsid w:val="26A526DC"/>
    <w:rsid w:val="26BD4A6B"/>
    <w:rsid w:val="27050247"/>
    <w:rsid w:val="272C0707"/>
    <w:rsid w:val="27321A96"/>
    <w:rsid w:val="273D0B66"/>
    <w:rsid w:val="279C55DC"/>
    <w:rsid w:val="27C26BCC"/>
    <w:rsid w:val="280A513D"/>
    <w:rsid w:val="281100FE"/>
    <w:rsid w:val="283346EC"/>
    <w:rsid w:val="28637214"/>
    <w:rsid w:val="287A2A85"/>
    <w:rsid w:val="2886653D"/>
    <w:rsid w:val="28956780"/>
    <w:rsid w:val="28A54C15"/>
    <w:rsid w:val="28CD7CC8"/>
    <w:rsid w:val="28E26544"/>
    <w:rsid w:val="28F2772E"/>
    <w:rsid w:val="28F416F8"/>
    <w:rsid w:val="290E4B79"/>
    <w:rsid w:val="2916341D"/>
    <w:rsid w:val="292956A6"/>
    <w:rsid w:val="29424212"/>
    <w:rsid w:val="2967011C"/>
    <w:rsid w:val="29733D0B"/>
    <w:rsid w:val="29855014"/>
    <w:rsid w:val="29D054FB"/>
    <w:rsid w:val="29F71279"/>
    <w:rsid w:val="2A07200A"/>
    <w:rsid w:val="2A092F82"/>
    <w:rsid w:val="2A107348"/>
    <w:rsid w:val="2AA0743E"/>
    <w:rsid w:val="2AAE2211"/>
    <w:rsid w:val="2ABA427C"/>
    <w:rsid w:val="2ABD2874"/>
    <w:rsid w:val="2ACE06A4"/>
    <w:rsid w:val="2AE15CAC"/>
    <w:rsid w:val="2B295022"/>
    <w:rsid w:val="2B3D7387"/>
    <w:rsid w:val="2B5B780D"/>
    <w:rsid w:val="2B74267D"/>
    <w:rsid w:val="2B7B4B38"/>
    <w:rsid w:val="2BC01D66"/>
    <w:rsid w:val="2C1A1476"/>
    <w:rsid w:val="2C2E0A7D"/>
    <w:rsid w:val="2C364F00"/>
    <w:rsid w:val="2C506C46"/>
    <w:rsid w:val="2C5E4001"/>
    <w:rsid w:val="2CA12B77"/>
    <w:rsid w:val="2CE57AC3"/>
    <w:rsid w:val="2CE85495"/>
    <w:rsid w:val="2CED6B8B"/>
    <w:rsid w:val="2CF577ED"/>
    <w:rsid w:val="2D3175C6"/>
    <w:rsid w:val="2D355E3C"/>
    <w:rsid w:val="2D4A7B39"/>
    <w:rsid w:val="2D57250A"/>
    <w:rsid w:val="2D7245D7"/>
    <w:rsid w:val="2DC07DFB"/>
    <w:rsid w:val="2DD65871"/>
    <w:rsid w:val="2DF83A39"/>
    <w:rsid w:val="2DFA2441"/>
    <w:rsid w:val="2DFD4BAB"/>
    <w:rsid w:val="2E0F73E1"/>
    <w:rsid w:val="2E1169DA"/>
    <w:rsid w:val="2E1563DF"/>
    <w:rsid w:val="2E2A34C6"/>
    <w:rsid w:val="2E3F51C4"/>
    <w:rsid w:val="2E463EBE"/>
    <w:rsid w:val="2E4A0987"/>
    <w:rsid w:val="2EBE2687"/>
    <w:rsid w:val="2ED753FC"/>
    <w:rsid w:val="2F08082A"/>
    <w:rsid w:val="2F236894"/>
    <w:rsid w:val="2F350A84"/>
    <w:rsid w:val="2F454D87"/>
    <w:rsid w:val="2F464330"/>
    <w:rsid w:val="2F4B7B98"/>
    <w:rsid w:val="2F561FC3"/>
    <w:rsid w:val="2F68200A"/>
    <w:rsid w:val="2F6D396B"/>
    <w:rsid w:val="2F760342"/>
    <w:rsid w:val="2F827A5E"/>
    <w:rsid w:val="2F8A246F"/>
    <w:rsid w:val="2FB120F1"/>
    <w:rsid w:val="2FC9403D"/>
    <w:rsid w:val="2FD732E5"/>
    <w:rsid w:val="2FDB474A"/>
    <w:rsid w:val="2FF206FB"/>
    <w:rsid w:val="30155C7D"/>
    <w:rsid w:val="30313232"/>
    <w:rsid w:val="30890DB9"/>
    <w:rsid w:val="309F1F4A"/>
    <w:rsid w:val="30D75B88"/>
    <w:rsid w:val="30F27492"/>
    <w:rsid w:val="31304DFE"/>
    <w:rsid w:val="31326AF4"/>
    <w:rsid w:val="31342668"/>
    <w:rsid w:val="316A07AA"/>
    <w:rsid w:val="319F5F79"/>
    <w:rsid w:val="31C75BFC"/>
    <w:rsid w:val="31D64091"/>
    <w:rsid w:val="31E6638F"/>
    <w:rsid w:val="323C7D6A"/>
    <w:rsid w:val="3244724D"/>
    <w:rsid w:val="324B0F45"/>
    <w:rsid w:val="324D55F8"/>
    <w:rsid w:val="3261306E"/>
    <w:rsid w:val="327B50A3"/>
    <w:rsid w:val="32B358D5"/>
    <w:rsid w:val="32FD564D"/>
    <w:rsid w:val="32FE1D85"/>
    <w:rsid w:val="331E1812"/>
    <w:rsid w:val="334375E7"/>
    <w:rsid w:val="335D42AC"/>
    <w:rsid w:val="33750268"/>
    <w:rsid w:val="339A7374"/>
    <w:rsid w:val="33F60984"/>
    <w:rsid w:val="34057AB2"/>
    <w:rsid w:val="340842AA"/>
    <w:rsid w:val="341B4A8C"/>
    <w:rsid w:val="342A40F6"/>
    <w:rsid w:val="34345A2C"/>
    <w:rsid w:val="343B642D"/>
    <w:rsid w:val="346F2688"/>
    <w:rsid w:val="348C7C8B"/>
    <w:rsid w:val="349B511E"/>
    <w:rsid w:val="34CC177B"/>
    <w:rsid w:val="34E13437"/>
    <w:rsid w:val="34F13EEA"/>
    <w:rsid w:val="34FE7D24"/>
    <w:rsid w:val="350324ED"/>
    <w:rsid w:val="3541482A"/>
    <w:rsid w:val="3558300F"/>
    <w:rsid w:val="35633E8E"/>
    <w:rsid w:val="357A6B67"/>
    <w:rsid w:val="358E5AF3"/>
    <w:rsid w:val="35CD57AB"/>
    <w:rsid w:val="35E825E5"/>
    <w:rsid w:val="35EE06C2"/>
    <w:rsid w:val="35FC6420"/>
    <w:rsid w:val="36010FB1"/>
    <w:rsid w:val="361B4140"/>
    <w:rsid w:val="369752F7"/>
    <w:rsid w:val="36BD11F9"/>
    <w:rsid w:val="370B4681"/>
    <w:rsid w:val="371B60A2"/>
    <w:rsid w:val="37495343"/>
    <w:rsid w:val="37515F68"/>
    <w:rsid w:val="37647A49"/>
    <w:rsid w:val="37712AB1"/>
    <w:rsid w:val="378431AA"/>
    <w:rsid w:val="37A91900"/>
    <w:rsid w:val="37EA0AA2"/>
    <w:rsid w:val="380E3AF2"/>
    <w:rsid w:val="382014AF"/>
    <w:rsid w:val="38513305"/>
    <w:rsid w:val="388C54AA"/>
    <w:rsid w:val="38DE5291"/>
    <w:rsid w:val="38FD0155"/>
    <w:rsid w:val="3916393F"/>
    <w:rsid w:val="3926472A"/>
    <w:rsid w:val="394B239C"/>
    <w:rsid w:val="396226AE"/>
    <w:rsid w:val="397E1BE3"/>
    <w:rsid w:val="39924D42"/>
    <w:rsid w:val="399F56D1"/>
    <w:rsid w:val="39D8471E"/>
    <w:rsid w:val="39DF5AAD"/>
    <w:rsid w:val="39F520EB"/>
    <w:rsid w:val="3A192D6D"/>
    <w:rsid w:val="3A2B7D28"/>
    <w:rsid w:val="3A3802A6"/>
    <w:rsid w:val="3A437DEA"/>
    <w:rsid w:val="3A57018C"/>
    <w:rsid w:val="3AA67255"/>
    <w:rsid w:val="3AB06159"/>
    <w:rsid w:val="3AC70A1B"/>
    <w:rsid w:val="3ADC48A5"/>
    <w:rsid w:val="3AFE01B5"/>
    <w:rsid w:val="3B3D6F2F"/>
    <w:rsid w:val="3B5E12EE"/>
    <w:rsid w:val="3B6E63CB"/>
    <w:rsid w:val="3B8907CC"/>
    <w:rsid w:val="3B9A612F"/>
    <w:rsid w:val="3B9E4539"/>
    <w:rsid w:val="3BC203D3"/>
    <w:rsid w:val="3BC23901"/>
    <w:rsid w:val="3C487939"/>
    <w:rsid w:val="3C557E98"/>
    <w:rsid w:val="3C5C1637"/>
    <w:rsid w:val="3C821171"/>
    <w:rsid w:val="3C8446EA"/>
    <w:rsid w:val="3C85293C"/>
    <w:rsid w:val="3CB13731"/>
    <w:rsid w:val="3CC52D38"/>
    <w:rsid w:val="3CD70CBD"/>
    <w:rsid w:val="3CDD2778"/>
    <w:rsid w:val="3CEC29BB"/>
    <w:rsid w:val="3D271C45"/>
    <w:rsid w:val="3D38730A"/>
    <w:rsid w:val="3D755B93"/>
    <w:rsid w:val="3D7A72BF"/>
    <w:rsid w:val="3D7D3613"/>
    <w:rsid w:val="3E0022E3"/>
    <w:rsid w:val="3E143AEF"/>
    <w:rsid w:val="3E216694"/>
    <w:rsid w:val="3E442280"/>
    <w:rsid w:val="3E500B4C"/>
    <w:rsid w:val="3E94330A"/>
    <w:rsid w:val="3EAE5A4E"/>
    <w:rsid w:val="3EB44480"/>
    <w:rsid w:val="3EEF088A"/>
    <w:rsid w:val="3EF9316D"/>
    <w:rsid w:val="3EFA5515"/>
    <w:rsid w:val="3F035D9A"/>
    <w:rsid w:val="3F1B5F44"/>
    <w:rsid w:val="3F1F5DA0"/>
    <w:rsid w:val="3F3601F1"/>
    <w:rsid w:val="3F80388E"/>
    <w:rsid w:val="3F8D373A"/>
    <w:rsid w:val="3F8F5A05"/>
    <w:rsid w:val="3FD17C46"/>
    <w:rsid w:val="3FF54B72"/>
    <w:rsid w:val="40073668"/>
    <w:rsid w:val="402B1C7A"/>
    <w:rsid w:val="40363F4D"/>
    <w:rsid w:val="408E0B98"/>
    <w:rsid w:val="413B4B1F"/>
    <w:rsid w:val="4149060F"/>
    <w:rsid w:val="41531E07"/>
    <w:rsid w:val="416074D3"/>
    <w:rsid w:val="4163290A"/>
    <w:rsid w:val="416760A6"/>
    <w:rsid w:val="41760AA5"/>
    <w:rsid w:val="41967946"/>
    <w:rsid w:val="41CE268F"/>
    <w:rsid w:val="41DB1CB4"/>
    <w:rsid w:val="41F076C9"/>
    <w:rsid w:val="41F60AD4"/>
    <w:rsid w:val="42311E19"/>
    <w:rsid w:val="4251142E"/>
    <w:rsid w:val="42914579"/>
    <w:rsid w:val="429B2C49"/>
    <w:rsid w:val="42C54FDF"/>
    <w:rsid w:val="42D2382D"/>
    <w:rsid w:val="42EC2600"/>
    <w:rsid w:val="430A0B4C"/>
    <w:rsid w:val="43497172"/>
    <w:rsid w:val="434B6EF0"/>
    <w:rsid w:val="43C83EB2"/>
    <w:rsid w:val="43FE2FD4"/>
    <w:rsid w:val="445B2CE2"/>
    <w:rsid w:val="448A0963"/>
    <w:rsid w:val="44B02520"/>
    <w:rsid w:val="44D212AD"/>
    <w:rsid w:val="44EF2547"/>
    <w:rsid w:val="45376375"/>
    <w:rsid w:val="45410CB2"/>
    <w:rsid w:val="454E5E7D"/>
    <w:rsid w:val="455A06DD"/>
    <w:rsid w:val="459C0CF6"/>
    <w:rsid w:val="45A007E6"/>
    <w:rsid w:val="45B147A1"/>
    <w:rsid w:val="45BB5620"/>
    <w:rsid w:val="45D115DB"/>
    <w:rsid w:val="460F771A"/>
    <w:rsid w:val="46790470"/>
    <w:rsid w:val="467D3251"/>
    <w:rsid w:val="469519CD"/>
    <w:rsid w:val="46E979A2"/>
    <w:rsid w:val="46FC3DF0"/>
    <w:rsid w:val="471F398D"/>
    <w:rsid w:val="47472F21"/>
    <w:rsid w:val="475C698F"/>
    <w:rsid w:val="476B6BD2"/>
    <w:rsid w:val="479A77C1"/>
    <w:rsid w:val="47AD2F03"/>
    <w:rsid w:val="47B24BA1"/>
    <w:rsid w:val="47E55BC7"/>
    <w:rsid w:val="47FE634A"/>
    <w:rsid w:val="4836117E"/>
    <w:rsid w:val="484F781F"/>
    <w:rsid w:val="486A50DB"/>
    <w:rsid w:val="487147DC"/>
    <w:rsid w:val="487230E1"/>
    <w:rsid w:val="488D7A30"/>
    <w:rsid w:val="48A71838"/>
    <w:rsid w:val="490B41C9"/>
    <w:rsid w:val="49282FCC"/>
    <w:rsid w:val="494A0AAA"/>
    <w:rsid w:val="496E51FF"/>
    <w:rsid w:val="4971418B"/>
    <w:rsid w:val="498E0B70"/>
    <w:rsid w:val="499C6CC0"/>
    <w:rsid w:val="49B22896"/>
    <w:rsid w:val="49C36851"/>
    <w:rsid w:val="49F20EE5"/>
    <w:rsid w:val="4A056E6A"/>
    <w:rsid w:val="4A4048B6"/>
    <w:rsid w:val="4A5B358F"/>
    <w:rsid w:val="4A670C31"/>
    <w:rsid w:val="4A8731C5"/>
    <w:rsid w:val="4ADC72BE"/>
    <w:rsid w:val="4AF64A04"/>
    <w:rsid w:val="4B185640"/>
    <w:rsid w:val="4B3469EB"/>
    <w:rsid w:val="4B3742C7"/>
    <w:rsid w:val="4B653A82"/>
    <w:rsid w:val="4B897627"/>
    <w:rsid w:val="4C196BFC"/>
    <w:rsid w:val="4C2537F3"/>
    <w:rsid w:val="4C687B84"/>
    <w:rsid w:val="4C6E6818"/>
    <w:rsid w:val="4D2C4621"/>
    <w:rsid w:val="4D4C15F7"/>
    <w:rsid w:val="4D6D36A4"/>
    <w:rsid w:val="4D8C33FE"/>
    <w:rsid w:val="4DC66910"/>
    <w:rsid w:val="4DD1609C"/>
    <w:rsid w:val="4DDF1CAE"/>
    <w:rsid w:val="4DF64E7D"/>
    <w:rsid w:val="4E492E79"/>
    <w:rsid w:val="4E521354"/>
    <w:rsid w:val="4E604FB7"/>
    <w:rsid w:val="4EAC01FC"/>
    <w:rsid w:val="4EB2061D"/>
    <w:rsid w:val="4EF41136"/>
    <w:rsid w:val="4EFA0F67"/>
    <w:rsid w:val="4F2C7509"/>
    <w:rsid w:val="4F566175"/>
    <w:rsid w:val="4F635353"/>
    <w:rsid w:val="4F897338"/>
    <w:rsid w:val="4FC96085"/>
    <w:rsid w:val="4FE15C83"/>
    <w:rsid w:val="4FE966F0"/>
    <w:rsid w:val="501E2AF4"/>
    <w:rsid w:val="50295C43"/>
    <w:rsid w:val="506D7517"/>
    <w:rsid w:val="50753961"/>
    <w:rsid w:val="5076676F"/>
    <w:rsid w:val="508A6E37"/>
    <w:rsid w:val="50C57353"/>
    <w:rsid w:val="50CE7D3D"/>
    <w:rsid w:val="50F639B0"/>
    <w:rsid w:val="50FB5F32"/>
    <w:rsid w:val="510175B8"/>
    <w:rsid w:val="510E4700"/>
    <w:rsid w:val="51145BE4"/>
    <w:rsid w:val="51165E00"/>
    <w:rsid w:val="512155DC"/>
    <w:rsid w:val="514A5AAA"/>
    <w:rsid w:val="516C1418"/>
    <w:rsid w:val="5175733A"/>
    <w:rsid w:val="51B90429"/>
    <w:rsid w:val="51C770FB"/>
    <w:rsid w:val="51E67581"/>
    <w:rsid w:val="520F496B"/>
    <w:rsid w:val="52866FBA"/>
    <w:rsid w:val="52A2537B"/>
    <w:rsid w:val="52B834F4"/>
    <w:rsid w:val="52DB4C0C"/>
    <w:rsid w:val="530F10A1"/>
    <w:rsid w:val="53691386"/>
    <w:rsid w:val="538452A3"/>
    <w:rsid w:val="53BE3F28"/>
    <w:rsid w:val="53EF6DA5"/>
    <w:rsid w:val="544B7B6A"/>
    <w:rsid w:val="549D01C5"/>
    <w:rsid w:val="54A0435F"/>
    <w:rsid w:val="54A60154"/>
    <w:rsid w:val="54F40D0A"/>
    <w:rsid w:val="55382BA4"/>
    <w:rsid w:val="556233C2"/>
    <w:rsid w:val="5593065D"/>
    <w:rsid w:val="55BE4C30"/>
    <w:rsid w:val="55D7555A"/>
    <w:rsid w:val="55E0078B"/>
    <w:rsid w:val="560324CA"/>
    <w:rsid w:val="563A7E9B"/>
    <w:rsid w:val="567E2550"/>
    <w:rsid w:val="56AB2B47"/>
    <w:rsid w:val="56F15EAF"/>
    <w:rsid w:val="57201787"/>
    <w:rsid w:val="57305E0A"/>
    <w:rsid w:val="575E22AF"/>
    <w:rsid w:val="57B00D9C"/>
    <w:rsid w:val="57D139A2"/>
    <w:rsid w:val="57DE0CFA"/>
    <w:rsid w:val="57EC3417"/>
    <w:rsid w:val="58077BC8"/>
    <w:rsid w:val="5825157B"/>
    <w:rsid w:val="5827389A"/>
    <w:rsid w:val="58536643"/>
    <w:rsid w:val="58564D34"/>
    <w:rsid w:val="58683B10"/>
    <w:rsid w:val="586B4D4E"/>
    <w:rsid w:val="5874777C"/>
    <w:rsid w:val="58886673"/>
    <w:rsid w:val="58AE691E"/>
    <w:rsid w:val="58CB74D0"/>
    <w:rsid w:val="598332BB"/>
    <w:rsid w:val="598F49A2"/>
    <w:rsid w:val="59D14FBA"/>
    <w:rsid w:val="59D35B1C"/>
    <w:rsid w:val="59D40F03"/>
    <w:rsid w:val="59E26C8B"/>
    <w:rsid w:val="5A146D55"/>
    <w:rsid w:val="5A1C61C8"/>
    <w:rsid w:val="5A2734CC"/>
    <w:rsid w:val="5A6A5AF8"/>
    <w:rsid w:val="5A702CE3"/>
    <w:rsid w:val="5A731BCE"/>
    <w:rsid w:val="5A892511"/>
    <w:rsid w:val="5A9F2E94"/>
    <w:rsid w:val="5AA61A39"/>
    <w:rsid w:val="5AB05F4D"/>
    <w:rsid w:val="5AB57F91"/>
    <w:rsid w:val="5ACE32A8"/>
    <w:rsid w:val="5AD7215D"/>
    <w:rsid w:val="5AF251E8"/>
    <w:rsid w:val="5B286DCF"/>
    <w:rsid w:val="5B7C0F56"/>
    <w:rsid w:val="5BAD1E2B"/>
    <w:rsid w:val="5BBF58B4"/>
    <w:rsid w:val="5BC40A3F"/>
    <w:rsid w:val="5BCC08D1"/>
    <w:rsid w:val="5BD76CDF"/>
    <w:rsid w:val="5BDE751B"/>
    <w:rsid w:val="5C3B2BBF"/>
    <w:rsid w:val="5C4557B5"/>
    <w:rsid w:val="5C6C4B26"/>
    <w:rsid w:val="5C822B50"/>
    <w:rsid w:val="5C86208C"/>
    <w:rsid w:val="5CF3349A"/>
    <w:rsid w:val="5D041624"/>
    <w:rsid w:val="5D0C00B7"/>
    <w:rsid w:val="5D3545F3"/>
    <w:rsid w:val="5D495005"/>
    <w:rsid w:val="5D916C44"/>
    <w:rsid w:val="5D9A471F"/>
    <w:rsid w:val="5DD47E86"/>
    <w:rsid w:val="5DE56DB4"/>
    <w:rsid w:val="5E850121"/>
    <w:rsid w:val="5E9D6065"/>
    <w:rsid w:val="5EED299C"/>
    <w:rsid w:val="5EFE0303"/>
    <w:rsid w:val="5F114560"/>
    <w:rsid w:val="5F52528A"/>
    <w:rsid w:val="5F747934"/>
    <w:rsid w:val="5F872946"/>
    <w:rsid w:val="5F933F51"/>
    <w:rsid w:val="5FEC48FC"/>
    <w:rsid w:val="601654D5"/>
    <w:rsid w:val="60261490"/>
    <w:rsid w:val="603658A5"/>
    <w:rsid w:val="607D4EB4"/>
    <w:rsid w:val="60A62FEE"/>
    <w:rsid w:val="60AA5873"/>
    <w:rsid w:val="60AC4BD0"/>
    <w:rsid w:val="615564D1"/>
    <w:rsid w:val="61565DA5"/>
    <w:rsid w:val="61B72597"/>
    <w:rsid w:val="61D770D4"/>
    <w:rsid w:val="61DE0EB4"/>
    <w:rsid w:val="62115DE7"/>
    <w:rsid w:val="62154B16"/>
    <w:rsid w:val="62324A13"/>
    <w:rsid w:val="62986776"/>
    <w:rsid w:val="62F31AFE"/>
    <w:rsid w:val="6320666B"/>
    <w:rsid w:val="6323442F"/>
    <w:rsid w:val="63471E49"/>
    <w:rsid w:val="637E46EC"/>
    <w:rsid w:val="63A95D47"/>
    <w:rsid w:val="63AF53BD"/>
    <w:rsid w:val="63CF3EF5"/>
    <w:rsid w:val="641C35DD"/>
    <w:rsid w:val="642D54E3"/>
    <w:rsid w:val="645A1FF5"/>
    <w:rsid w:val="64721148"/>
    <w:rsid w:val="6486408C"/>
    <w:rsid w:val="648B6A6E"/>
    <w:rsid w:val="64A2382B"/>
    <w:rsid w:val="64AC465A"/>
    <w:rsid w:val="64B4350F"/>
    <w:rsid w:val="64C13892"/>
    <w:rsid w:val="64D811DF"/>
    <w:rsid w:val="65393A14"/>
    <w:rsid w:val="653C53F5"/>
    <w:rsid w:val="653D3504"/>
    <w:rsid w:val="653E102A"/>
    <w:rsid w:val="655414F5"/>
    <w:rsid w:val="655C3B7E"/>
    <w:rsid w:val="655D5954"/>
    <w:rsid w:val="656C3F5A"/>
    <w:rsid w:val="657038D9"/>
    <w:rsid w:val="6578453C"/>
    <w:rsid w:val="657F58CB"/>
    <w:rsid w:val="659A588A"/>
    <w:rsid w:val="6647071F"/>
    <w:rsid w:val="66822308"/>
    <w:rsid w:val="66C73B2F"/>
    <w:rsid w:val="67027FFB"/>
    <w:rsid w:val="670A5668"/>
    <w:rsid w:val="671F0122"/>
    <w:rsid w:val="67720763"/>
    <w:rsid w:val="677A27ED"/>
    <w:rsid w:val="6799749C"/>
    <w:rsid w:val="67BD6B7E"/>
    <w:rsid w:val="67FB6BCD"/>
    <w:rsid w:val="680D70EE"/>
    <w:rsid w:val="68362271"/>
    <w:rsid w:val="68541290"/>
    <w:rsid w:val="6867713B"/>
    <w:rsid w:val="68695DE6"/>
    <w:rsid w:val="68816331"/>
    <w:rsid w:val="68BA0AEE"/>
    <w:rsid w:val="68BB3DB9"/>
    <w:rsid w:val="68ED02CC"/>
    <w:rsid w:val="68F55EA4"/>
    <w:rsid w:val="69110F2F"/>
    <w:rsid w:val="69623539"/>
    <w:rsid w:val="69763488"/>
    <w:rsid w:val="69782D5D"/>
    <w:rsid w:val="69955386"/>
    <w:rsid w:val="69E44896"/>
    <w:rsid w:val="6A1C5DDE"/>
    <w:rsid w:val="6A65682A"/>
    <w:rsid w:val="6A8C5653"/>
    <w:rsid w:val="6A90057A"/>
    <w:rsid w:val="6A9E4A45"/>
    <w:rsid w:val="6ACB15B2"/>
    <w:rsid w:val="6ACB6C4D"/>
    <w:rsid w:val="6AF428B7"/>
    <w:rsid w:val="6AFB3C45"/>
    <w:rsid w:val="6B00125C"/>
    <w:rsid w:val="6B2333EC"/>
    <w:rsid w:val="6B3B4041"/>
    <w:rsid w:val="6B405AFC"/>
    <w:rsid w:val="6B5C52B4"/>
    <w:rsid w:val="6B7C40B1"/>
    <w:rsid w:val="6B9366F7"/>
    <w:rsid w:val="6BBA57F8"/>
    <w:rsid w:val="6BDD334B"/>
    <w:rsid w:val="6C051055"/>
    <w:rsid w:val="6C19757C"/>
    <w:rsid w:val="6C2172E3"/>
    <w:rsid w:val="6C674161"/>
    <w:rsid w:val="6C9B184C"/>
    <w:rsid w:val="6CB83AF0"/>
    <w:rsid w:val="6CC62031"/>
    <w:rsid w:val="6CCD7863"/>
    <w:rsid w:val="6CE41A5D"/>
    <w:rsid w:val="6D4A2B29"/>
    <w:rsid w:val="6D884382"/>
    <w:rsid w:val="6D9E2FAE"/>
    <w:rsid w:val="6DB93944"/>
    <w:rsid w:val="6DB97361"/>
    <w:rsid w:val="6DEE7A91"/>
    <w:rsid w:val="6E007112"/>
    <w:rsid w:val="6E5F7886"/>
    <w:rsid w:val="6E8513F5"/>
    <w:rsid w:val="6EBC28BC"/>
    <w:rsid w:val="6EE669BA"/>
    <w:rsid w:val="6EEC3A2C"/>
    <w:rsid w:val="6EED775F"/>
    <w:rsid w:val="6F0D03EB"/>
    <w:rsid w:val="6F1D56EE"/>
    <w:rsid w:val="6F466764"/>
    <w:rsid w:val="6F586D15"/>
    <w:rsid w:val="6F6137A6"/>
    <w:rsid w:val="6F632E9C"/>
    <w:rsid w:val="6F722697"/>
    <w:rsid w:val="6FBE3493"/>
    <w:rsid w:val="6FCE7B7A"/>
    <w:rsid w:val="6FD3742F"/>
    <w:rsid w:val="6FD444B7"/>
    <w:rsid w:val="6FD76303"/>
    <w:rsid w:val="6FD96193"/>
    <w:rsid w:val="701B6B38"/>
    <w:rsid w:val="701F74FE"/>
    <w:rsid w:val="70362BD3"/>
    <w:rsid w:val="70446180"/>
    <w:rsid w:val="705F4C76"/>
    <w:rsid w:val="70622071"/>
    <w:rsid w:val="709A7A5C"/>
    <w:rsid w:val="709C0183"/>
    <w:rsid w:val="70B07280"/>
    <w:rsid w:val="70C745CA"/>
    <w:rsid w:val="70E24F2A"/>
    <w:rsid w:val="70ED18BA"/>
    <w:rsid w:val="712F7E59"/>
    <w:rsid w:val="713416D6"/>
    <w:rsid w:val="714B22D6"/>
    <w:rsid w:val="71503325"/>
    <w:rsid w:val="715045BF"/>
    <w:rsid w:val="71526589"/>
    <w:rsid w:val="717402AD"/>
    <w:rsid w:val="71970440"/>
    <w:rsid w:val="71D71133"/>
    <w:rsid w:val="72023B0B"/>
    <w:rsid w:val="720A0C12"/>
    <w:rsid w:val="72374DAB"/>
    <w:rsid w:val="72513A74"/>
    <w:rsid w:val="72710856"/>
    <w:rsid w:val="7275720A"/>
    <w:rsid w:val="729A01E8"/>
    <w:rsid w:val="72E64B19"/>
    <w:rsid w:val="72E72D01"/>
    <w:rsid w:val="72E90827"/>
    <w:rsid w:val="72ED1EE6"/>
    <w:rsid w:val="73274D6C"/>
    <w:rsid w:val="7344188A"/>
    <w:rsid w:val="734750AB"/>
    <w:rsid w:val="73F7090D"/>
    <w:rsid w:val="743133E3"/>
    <w:rsid w:val="744D3038"/>
    <w:rsid w:val="747F2F2B"/>
    <w:rsid w:val="74C01A5C"/>
    <w:rsid w:val="74C13209"/>
    <w:rsid w:val="74F72384"/>
    <w:rsid w:val="74FB3901"/>
    <w:rsid w:val="75086ADE"/>
    <w:rsid w:val="751D7DBC"/>
    <w:rsid w:val="753A7A60"/>
    <w:rsid w:val="75515D5C"/>
    <w:rsid w:val="757C30C3"/>
    <w:rsid w:val="75860BDA"/>
    <w:rsid w:val="75A241B0"/>
    <w:rsid w:val="75F74182"/>
    <w:rsid w:val="76023B98"/>
    <w:rsid w:val="7630230D"/>
    <w:rsid w:val="76373F9F"/>
    <w:rsid w:val="764D5751"/>
    <w:rsid w:val="765E7E5C"/>
    <w:rsid w:val="766A1C7F"/>
    <w:rsid w:val="76C27D0D"/>
    <w:rsid w:val="76E9357C"/>
    <w:rsid w:val="770C0F88"/>
    <w:rsid w:val="771E25CC"/>
    <w:rsid w:val="77224B21"/>
    <w:rsid w:val="7784359E"/>
    <w:rsid w:val="779A6594"/>
    <w:rsid w:val="77B27C24"/>
    <w:rsid w:val="77E872FF"/>
    <w:rsid w:val="780D320A"/>
    <w:rsid w:val="781B2D3D"/>
    <w:rsid w:val="783A5FA7"/>
    <w:rsid w:val="78485FF0"/>
    <w:rsid w:val="7859644F"/>
    <w:rsid w:val="788D60F9"/>
    <w:rsid w:val="788F00C3"/>
    <w:rsid w:val="78A07BDA"/>
    <w:rsid w:val="78E315A2"/>
    <w:rsid w:val="78E33BC5"/>
    <w:rsid w:val="78FF0DA4"/>
    <w:rsid w:val="79687F5D"/>
    <w:rsid w:val="79986B03"/>
    <w:rsid w:val="79E021C9"/>
    <w:rsid w:val="7A230AC3"/>
    <w:rsid w:val="7A434224"/>
    <w:rsid w:val="7A6631DA"/>
    <w:rsid w:val="7A8422E1"/>
    <w:rsid w:val="7A8F6158"/>
    <w:rsid w:val="7A9E283F"/>
    <w:rsid w:val="7B32464C"/>
    <w:rsid w:val="7B38603E"/>
    <w:rsid w:val="7B547F32"/>
    <w:rsid w:val="7BBD4F47"/>
    <w:rsid w:val="7BED27A7"/>
    <w:rsid w:val="7C024827"/>
    <w:rsid w:val="7C0B180E"/>
    <w:rsid w:val="7C645384"/>
    <w:rsid w:val="7C670F2A"/>
    <w:rsid w:val="7C9D616A"/>
    <w:rsid w:val="7CAA5BB2"/>
    <w:rsid w:val="7CAF4890"/>
    <w:rsid w:val="7CB24380"/>
    <w:rsid w:val="7CC76DD8"/>
    <w:rsid w:val="7CDB38D7"/>
    <w:rsid w:val="7D1A6E61"/>
    <w:rsid w:val="7D3B25C7"/>
    <w:rsid w:val="7D553689"/>
    <w:rsid w:val="7D7B6E68"/>
    <w:rsid w:val="7D8B0D56"/>
    <w:rsid w:val="7D9819DE"/>
    <w:rsid w:val="7DDE5692"/>
    <w:rsid w:val="7DE60C95"/>
    <w:rsid w:val="7E092DCD"/>
    <w:rsid w:val="7E1C6DB5"/>
    <w:rsid w:val="7E215319"/>
    <w:rsid w:val="7E2412AD"/>
    <w:rsid w:val="7E5535E0"/>
    <w:rsid w:val="7E7347A5"/>
    <w:rsid w:val="7E9C0FCE"/>
    <w:rsid w:val="7EB90B73"/>
    <w:rsid w:val="7ECB1EA2"/>
    <w:rsid w:val="7EEC7FF7"/>
    <w:rsid w:val="7F201723"/>
    <w:rsid w:val="7F4748E3"/>
    <w:rsid w:val="7F8738A2"/>
    <w:rsid w:val="7F963AE5"/>
    <w:rsid w:val="7FAF3154"/>
    <w:rsid w:val="7FC3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50" w:line="360" w:lineRule="auto"/>
      <w:jc w:val="left"/>
      <w:outlineLvl w:val="1"/>
    </w:pPr>
    <w:rPr>
      <w:rFonts w:ascii="Cambria" w:hAnsi="Cambria" w:eastAsia="宋体" w:cs="Times New Roman"/>
      <w:b/>
      <w:bCs/>
      <w:kern w:val="0"/>
      <w:sz w:val="30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napToGrid w:val="0"/>
      <w:spacing w:before="160" w:after="160"/>
      <w:outlineLvl w:val="2"/>
    </w:pPr>
    <w:rPr>
      <w:rFonts w:ascii="Calibri" w:hAnsi="Calibri" w:eastAsia="楷体" w:cs="Times New Roman"/>
      <w:b/>
      <w:bCs/>
      <w:kern w:val="0"/>
      <w:sz w:val="28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autoRedefine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7">
    <w:name w:val="Body Text"/>
    <w:basedOn w:val="1"/>
    <w:autoRedefine/>
    <w:qFormat/>
    <w:uiPriority w:val="0"/>
    <w:pPr>
      <w:spacing w:after="120"/>
    </w:pPr>
  </w:style>
  <w:style w:type="paragraph" w:styleId="8">
    <w:name w:val="Body Text Indent"/>
    <w:basedOn w:val="1"/>
    <w:next w:val="9"/>
    <w:autoRedefine/>
    <w:qFormat/>
    <w:uiPriority w:val="0"/>
    <w:pPr>
      <w:spacing w:after="120"/>
      <w:ind w:left="420" w:leftChars="200"/>
    </w:pPr>
  </w:style>
  <w:style w:type="paragraph" w:styleId="9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10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11">
    <w:name w:val="Body Text Indent 2"/>
    <w:basedOn w:val="1"/>
    <w:next w:val="12"/>
    <w:autoRedefine/>
    <w:qFormat/>
    <w:uiPriority w:val="0"/>
    <w:pPr>
      <w:ind w:firstLine="640" w:firstLineChars="200"/>
    </w:pPr>
    <w:rPr>
      <w:color w:val="0000FF"/>
      <w:kern w:val="0"/>
      <w:sz w:val="32"/>
    </w:rPr>
  </w:style>
  <w:style w:type="paragraph" w:styleId="12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toc 2"/>
    <w:basedOn w:val="1"/>
    <w:next w:val="1"/>
    <w:autoRedefine/>
    <w:qFormat/>
    <w:uiPriority w:val="0"/>
    <w:pPr>
      <w:ind w:left="420" w:leftChars="200"/>
    </w:pPr>
  </w:style>
  <w:style w:type="paragraph" w:styleId="1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 2"/>
    <w:basedOn w:val="8"/>
    <w:next w:val="6"/>
    <w:autoRedefine/>
    <w:qFormat/>
    <w:uiPriority w:val="0"/>
    <w:pPr>
      <w:ind w:firstLine="420" w:firstLineChars="200"/>
    </w:pPr>
    <w:rPr>
      <w:rFonts w:ascii="宋体"/>
      <w:kern w:val="0"/>
      <w:sz w:val="20"/>
    </w:r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autoRedefine/>
    <w:qFormat/>
    <w:uiPriority w:val="0"/>
    <w:rPr>
      <w:b/>
      <w:bCs/>
    </w:rPr>
  </w:style>
  <w:style w:type="paragraph" w:customStyle="1" w:styleId="2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2">
    <w:name w:val="font5"/>
    <w:basedOn w:val="23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customStyle="1" w:styleId="23">
    <w:name w:val="正文_0"/>
    <w:next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2"/>
      <w:sz w:val="24"/>
      <w:szCs w:val="24"/>
      <w:lang w:val="en-US" w:eastAsia="zh-CN" w:bidi="ar-SA"/>
    </w:rPr>
  </w:style>
  <w:style w:type="character" w:customStyle="1" w:styleId="25">
    <w:name w:val="font21"/>
    <w:basedOn w:val="19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26">
    <w:name w:val="font61"/>
    <w:basedOn w:val="19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27">
    <w:name w:val="font01"/>
    <w:basedOn w:val="19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paragraph" w:styleId="28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9">
    <w:name w:val="Normal_0"/>
    <w:qFormat/>
    <w:uiPriority w:val="0"/>
    <w:rPr>
      <w:rFonts w:ascii="Calibri" w:hAnsi="Calibri" w:eastAsia="Times New Roman" w:cs="Times New Roman"/>
      <w:sz w:val="24"/>
      <w:szCs w:val="24"/>
      <w:lang w:val="en-US" w:eastAsia="zh-CN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Table Text"/>
    <w:basedOn w:val="1"/>
    <w:semiHidden/>
    <w:qFormat/>
    <w:uiPriority w:val="0"/>
    <w:rPr>
      <w:rFonts w:ascii="宋体" w:hAnsi="宋体" w:eastAsia="宋体" w:cs="宋体"/>
      <w:sz w:val="11"/>
      <w:szCs w:val="11"/>
      <w:lang w:val="en-US" w:eastAsia="en-US" w:bidi="ar-SA"/>
    </w:rPr>
  </w:style>
  <w:style w:type="paragraph" w:customStyle="1" w:styleId="32">
    <w:name w:val="p0"/>
    <w:basedOn w:val="1"/>
    <w:qFormat/>
    <w:uiPriority w:val="0"/>
    <w:pPr>
      <w:widowControl/>
    </w:pPr>
    <w:rPr>
      <w:szCs w:val="21"/>
    </w:rPr>
  </w:style>
  <w:style w:type="paragraph" w:customStyle="1" w:styleId="33">
    <w:name w:val="表格文字"/>
    <w:basedOn w:val="1"/>
    <w:qFormat/>
    <w:uiPriority w:val="0"/>
    <w:pPr>
      <w:spacing w:before="25" w:after="25"/>
      <w:jc w:val="left"/>
    </w:pPr>
    <w:rPr>
      <w:rFonts w:ascii="Calibri" w:hAnsi="Calibri" w:eastAsia="宋体" w:cs="Times New Roman"/>
      <w:spacing w:val="10"/>
      <w:kern w:val="0"/>
      <w:sz w:val="24"/>
      <w:szCs w:val="24"/>
    </w:rPr>
  </w:style>
  <w:style w:type="paragraph" w:customStyle="1" w:styleId="34">
    <w:name w:val="Definition Term"/>
    <w:basedOn w:val="1"/>
    <w:next w:val="1"/>
    <w:qFormat/>
    <w:uiPriority w:val="0"/>
    <w:pPr>
      <w:spacing w:line="288" w:lineRule="auto"/>
    </w:pPr>
    <w:rPr>
      <w:sz w:val="21"/>
    </w:rPr>
  </w:style>
  <w:style w:type="character" w:customStyle="1" w:styleId="35">
    <w:name w:val="font8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41"/>
    <w:basedOn w:val="19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paragraph" w:customStyle="1" w:styleId="37">
    <w:name w:val="Body text|1"/>
    <w:basedOn w:val="1"/>
    <w:qFormat/>
    <w:uiPriority w:val="0"/>
    <w:pPr>
      <w:shd w:val="clear" w:color="auto" w:fill="FFFFFF"/>
      <w:spacing w:line="406" w:lineRule="auto"/>
      <w:ind w:firstLine="20"/>
      <w:jc w:val="left"/>
    </w:pPr>
    <w:rPr>
      <w:rFonts w:ascii="宋体" w:hAnsi="宋体" w:cs="宋体"/>
      <w:kern w:val="0"/>
      <w:sz w:val="26"/>
      <w:szCs w:val="26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3082</Words>
  <Characters>3371</Characters>
  <Lines>0</Lines>
  <Paragraphs>0</Paragraphs>
  <TotalTime>8</TotalTime>
  <ScaleCrop>false</ScaleCrop>
  <LinksUpToDate>false</LinksUpToDate>
  <CharactersWithSpaces>3710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2022-06-07T09:21:00Z</dcterms:created>
  <dc:creator>Administrator</dc:creator>
  <cp:lastModifiedBy>倪小军</cp:lastModifiedBy>
  <cp:lastPrinted>2024-11-21T08:27:00Z</cp:lastPrinted>
  <dcterms:modified xsi:type="dcterms:W3CDTF">2025-08-29T08:44:04Z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5F5F97FCDFE348BEBEE86BAFAA2DE514_13</vt:lpwstr>
  </property>
  <property fmtid="{D5CDD505-2E9C-101B-9397-08002B2CF9AE}" pid="4" name="KSOTemplateDocerSaveRecord">
    <vt:lpwstr>eyJoZGlkIjoiOGUxNjIxYWE3Y2I1NzY0NzkyZDBjMTE2ZDhjYWRlMmYiLCJ1c2VySWQiOiIzNzQxNjcwNzIifQ==</vt:lpwstr>
  </property>
</Properties>
</file>