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3B0ACF">
      <w:pPr>
        <w:adjustRightInd w:val="0"/>
        <w:snapToGrid w:val="0"/>
        <w:jc w:val="center"/>
        <w:rPr>
          <w:rFonts w:hint="eastAsia" w:ascii="宋体" w:hAnsi="宋体" w:eastAsia="宋体" w:cs="宋体"/>
          <w:b/>
          <w:spacing w:val="-6"/>
          <w:sz w:val="48"/>
          <w:szCs w:val="48"/>
          <w:lang w:eastAsia="zh-CN"/>
        </w:rPr>
      </w:pPr>
      <w:r>
        <w:rPr>
          <w:rFonts w:hint="eastAsia" w:ascii="宋体" w:hAnsi="宋体" w:eastAsia="宋体" w:cs="宋体"/>
          <w:b/>
          <w:spacing w:val="-6"/>
          <w:sz w:val="48"/>
          <w:szCs w:val="48"/>
        </w:rPr>
        <w:t>衡阳市</w:t>
      </w:r>
      <w:r>
        <w:rPr>
          <w:rFonts w:hint="eastAsia" w:ascii="宋体" w:hAnsi="宋体" w:eastAsia="宋体" w:cs="宋体"/>
          <w:b/>
          <w:spacing w:val="-6"/>
          <w:sz w:val="48"/>
          <w:szCs w:val="48"/>
          <w:lang w:eastAsia="zh-CN"/>
        </w:rPr>
        <w:t>雁城东路(东方里街-东二环）及雁城东路与建湘连接线新建工程</w:t>
      </w:r>
      <w:r>
        <w:rPr>
          <w:rFonts w:hint="eastAsia" w:ascii="宋体" w:hAnsi="宋体" w:cs="宋体"/>
          <w:b/>
          <w:spacing w:val="-6"/>
          <w:sz w:val="48"/>
          <w:szCs w:val="48"/>
          <w:lang w:eastAsia="zh-CN"/>
        </w:rPr>
        <w:t>水土保持咨询服务</w:t>
      </w:r>
    </w:p>
    <w:p w14:paraId="31FE1A89">
      <w:pPr>
        <w:pStyle w:val="8"/>
        <w:spacing w:line="480" w:lineRule="exact"/>
        <w:ind w:left="0" w:leftChars="0"/>
        <w:jc w:val="center"/>
        <w:rPr>
          <w:rFonts w:hint="eastAsia" w:ascii="华文中宋" w:hAnsi="华文中宋" w:eastAsia="华文中宋"/>
          <w:b/>
          <w:sz w:val="48"/>
          <w:szCs w:val="48"/>
        </w:rPr>
      </w:pPr>
    </w:p>
    <w:p w14:paraId="7C4CC91E">
      <w:pPr>
        <w:pStyle w:val="9"/>
      </w:pPr>
    </w:p>
    <w:p w14:paraId="28CC6B73">
      <w:pPr>
        <w:pStyle w:val="8"/>
        <w:spacing w:line="480" w:lineRule="exact"/>
        <w:ind w:left="0" w:leftChars="0"/>
        <w:jc w:val="center"/>
        <w:rPr>
          <w:rFonts w:hint="eastAsia" w:ascii="方正小标宋_GBK" w:hAnsi="方正小标宋_GBK" w:eastAsia="方正小标宋_GBK" w:cs="方正小标宋_GBK"/>
          <w:b/>
          <w:sz w:val="48"/>
          <w:szCs w:val="48"/>
        </w:rPr>
      </w:pPr>
    </w:p>
    <w:p w14:paraId="4542F5D1">
      <w:pPr>
        <w:pStyle w:val="9"/>
      </w:pPr>
    </w:p>
    <w:p w14:paraId="34DD2101">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b/>
          <w:sz w:val="72"/>
          <w:szCs w:val="72"/>
        </w:rPr>
      </w:pPr>
      <w:r>
        <w:rPr>
          <w:rFonts w:hint="eastAsia" w:ascii="仿宋_GB2312" w:hAnsi="仿宋_GB2312" w:eastAsia="仿宋_GB2312" w:cs="仿宋_GB2312"/>
          <w:b/>
          <w:sz w:val="72"/>
          <w:szCs w:val="72"/>
        </w:rPr>
        <w:t xml:space="preserve">比 </w:t>
      </w:r>
    </w:p>
    <w:p w14:paraId="2247E12E">
      <w:pPr>
        <w:pStyle w:val="11"/>
        <w:ind w:firstLine="964"/>
        <w:rPr>
          <w:rFonts w:hint="eastAsia" w:ascii="方正小标宋_GBK" w:hAnsi="方正小标宋_GBK" w:eastAsia="方正小标宋_GBK" w:cs="方正小标宋_GBK"/>
          <w:b/>
          <w:color w:val="auto"/>
          <w:kern w:val="2"/>
          <w:sz w:val="48"/>
          <w:szCs w:val="48"/>
        </w:rPr>
      </w:pPr>
    </w:p>
    <w:p w14:paraId="3A9675EE">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b/>
          <w:sz w:val="72"/>
          <w:szCs w:val="72"/>
        </w:rPr>
      </w:pPr>
      <w:r>
        <w:rPr>
          <w:rFonts w:hint="eastAsia" w:ascii="仿宋_GB2312" w:hAnsi="仿宋_GB2312" w:eastAsia="仿宋_GB2312" w:cs="仿宋_GB2312"/>
          <w:b/>
          <w:sz w:val="72"/>
          <w:szCs w:val="72"/>
        </w:rPr>
        <w:t xml:space="preserve">选 </w:t>
      </w:r>
    </w:p>
    <w:p w14:paraId="39370B98">
      <w:pPr>
        <w:pStyle w:val="11"/>
        <w:ind w:firstLine="964"/>
        <w:rPr>
          <w:rFonts w:hint="eastAsia" w:ascii="方正小标宋_GBK" w:hAnsi="方正小标宋_GBK" w:eastAsia="方正小标宋_GBK" w:cs="方正小标宋_GBK"/>
          <w:b/>
          <w:color w:val="auto"/>
          <w:kern w:val="2"/>
          <w:sz w:val="48"/>
          <w:szCs w:val="48"/>
        </w:rPr>
      </w:pPr>
    </w:p>
    <w:p w14:paraId="0FC4A1C9">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b/>
          <w:sz w:val="72"/>
          <w:szCs w:val="72"/>
        </w:rPr>
      </w:pPr>
      <w:r>
        <w:rPr>
          <w:rFonts w:hint="eastAsia" w:ascii="仿宋_GB2312" w:hAnsi="仿宋_GB2312" w:eastAsia="仿宋_GB2312" w:cs="仿宋_GB2312"/>
          <w:b/>
          <w:sz w:val="72"/>
          <w:szCs w:val="72"/>
        </w:rPr>
        <w:t xml:space="preserve">文 </w:t>
      </w:r>
    </w:p>
    <w:p w14:paraId="057F4E27">
      <w:pPr>
        <w:pStyle w:val="11"/>
        <w:ind w:firstLine="964"/>
        <w:rPr>
          <w:rFonts w:hint="eastAsia" w:ascii="方正小标宋_GBK" w:hAnsi="方正小标宋_GBK" w:eastAsia="方正小标宋_GBK" w:cs="方正小标宋_GBK"/>
          <w:b/>
          <w:color w:val="auto"/>
          <w:kern w:val="2"/>
          <w:sz w:val="48"/>
          <w:szCs w:val="48"/>
        </w:rPr>
      </w:pPr>
    </w:p>
    <w:p w14:paraId="7FE5CF22">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b/>
          <w:sz w:val="72"/>
          <w:szCs w:val="72"/>
        </w:rPr>
      </w:pPr>
      <w:r>
        <w:rPr>
          <w:rFonts w:hint="eastAsia" w:ascii="仿宋_GB2312" w:hAnsi="仿宋_GB2312" w:eastAsia="仿宋_GB2312" w:cs="仿宋_GB2312"/>
          <w:b/>
          <w:sz w:val="72"/>
          <w:szCs w:val="72"/>
        </w:rPr>
        <w:t>件</w:t>
      </w:r>
    </w:p>
    <w:p w14:paraId="2E48488F">
      <w:pPr>
        <w:pStyle w:val="8"/>
        <w:spacing w:line="480" w:lineRule="exact"/>
        <w:ind w:left="0" w:leftChars="0"/>
        <w:jc w:val="center"/>
        <w:rPr>
          <w:rFonts w:hint="eastAsia" w:ascii="华文中宋" w:hAnsi="华文中宋" w:eastAsia="华文中宋"/>
          <w:b/>
          <w:sz w:val="52"/>
          <w:szCs w:val="52"/>
        </w:rPr>
      </w:pPr>
    </w:p>
    <w:p w14:paraId="26145D82">
      <w:pPr>
        <w:pStyle w:val="11"/>
        <w:ind w:firstLine="0" w:firstLineChars="0"/>
      </w:pPr>
    </w:p>
    <w:p w14:paraId="7654099B">
      <w:pPr>
        <w:pStyle w:val="8"/>
        <w:adjustRightInd w:val="0"/>
        <w:snapToGrid w:val="0"/>
        <w:spacing w:before="156" w:beforeLines="50" w:line="480" w:lineRule="exact"/>
        <w:ind w:left="0" w:leftChars="0"/>
        <w:rPr>
          <w:rFonts w:hint="eastAsia" w:ascii="宋体" w:hAnsi="宋体" w:cs="宋体"/>
          <w:b/>
          <w:sz w:val="40"/>
          <w:szCs w:val="32"/>
        </w:rPr>
      </w:pPr>
    </w:p>
    <w:p w14:paraId="11018728">
      <w:pPr>
        <w:pStyle w:val="8"/>
        <w:adjustRightInd w:val="0"/>
        <w:snapToGrid w:val="0"/>
        <w:spacing w:before="156" w:beforeLines="50" w:line="480" w:lineRule="exact"/>
        <w:jc w:val="center"/>
        <w:rPr>
          <w:rFonts w:hint="eastAsia" w:cs="方正小标宋_GBK" w:asciiTheme="majorEastAsia" w:hAnsiTheme="majorEastAsia" w:eastAsiaTheme="majorEastAsia"/>
          <w:b/>
          <w:sz w:val="44"/>
          <w:szCs w:val="44"/>
        </w:rPr>
      </w:pPr>
      <w:r>
        <w:rPr>
          <w:rFonts w:hint="eastAsia" w:cs="方正小标宋_GBK" w:asciiTheme="majorEastAsia" w:hAnsiTheme="majorEastAsia" w:eastAsiaTheme="majorEastAsia"/>
          <w:b/>
          <w:sz w:val="44"/>
          <w:szCs w:val="44"/>
        </w:rPr>
        <w:t>衡阳公路桥梁建设有限公司</w:t>
      </w:r>
    </w:p>
    <w:p w14:paraId="02AAC926">
      <w:pPr>
        <w:pStyle w:val="8"/>
        <w:adjustRightInd w:val="0"/>
        <w:snapToGrid w:val="0"/>
        <w:spacing w:line="480" w:lineRule="exact"/>
        <w:ind w:left="0" w:leftChars="0"/>
        <w:jc w:val="center"/>
        <w:rPr>
          <w:rFonts w:hint="eastAsia" w:ascii="方正小标宋_GBK" w:hAnsi="方正小标宋_GBK" w:eastAsia="方正小标宋_GBK" w:cs="方正小标宋_GBK"/>
          <w:bCs/>
          <w:color w:val="FF0000"/>
          <w:sz w:val="40"/>
          <w:szCs w:val="32"/>
        </w:rPr>
      </w:pPr>
    </w:p>
    <w:p w14:paraId="3D22375C">
      <w:pPr>
        <w:pStyle w:val="8"/>
        <w:adjustRightInd w:val="0"/>
        <w:snapToGrid w:val="0"/>
        <w:spacing w:line="480" w:lineRule="exact"/>
        <w:ind w:left="0" w:leftChars="0"/>
        <w:jc w:val="center"/>
        <w:rPr>
          <w:rFonts w:hint="eastAsia" w:ascii="方正小标宋_GBK" w:hAnsi="方正小标宋_GBK" w:eastAsia="方正小标宋_GBK" w:cs="方正小标宋_GBK"/>
          <w:bCs/>
          <w:spacing w:val="160"/>
          <w:sz w:val="44"/>
          <w:szCs w:val="44"/>
        </w:rPr>
        <w:sectPr>
          <w:headerReference r:id="rId4" w:type="first"/>
          <w:footerReference r:id="rId6" w:type="first"/>
          <w:headerReference r:id="rId3"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titlePg/>
          <w:docGrid w:type="lines" w:linePitch="312" w:charSpace="0"/>
        </w:sectPr>
      </w:pPr>
      <w:r>
        <w:rPr>
          <w:rFonts w:hint="eastAsia" w:ascii="方正小标宋_GBK" w:hAnsi="方正小标宋_GBK" w:eastAsia="方正小标宋_GBK" w:cs="方正小标宋_GBK"/>
          <w:bCs/>
          <w:sz w:val="40"/>
          <w:szCs w:val="32"/>
        </w:rPr>
        <w:t>二〇二</w:t>
      </w:r>
      <w:r>
        <w:rPr>
          <w:rFonts w:hint="eastAsia" w:ascii="宋体" w:hAnsi="宋体" w:cs="宋体"/>
          <w:bCs/>
          <w:sz w:val="40"/>
          <w:szCs w:val="32"/>
        </w:rPr>
        <w:t>五</w:t>
      </w:r>
      <w:r>
        <w:rPr>
          <w:rFonts w:hint="eastAsia" w:ascii="方正小标宋_GBK" w:hAnsi="方正小标宋_GBK" w:eastAsia="方正小标宋_GBK" w:cs="方正小标宋_GBK"/>
          <w:bCs/>
          <w:sz w:val="40"/>
          <w:szCs w:val="32"/>
        </w:rPr>
        <w:t>年</w:t>
      </w:r>
      <w:r>
        <w:rPr>
          <w:rFonts w:hint="eastAsia" w:ascii="方正小标宋_GBK" w:hAnsi="方正小标宋_GBK" w:eastAsia="方正小标宋_GBK" w:cs="方正小标宋_GBK"/>
          <w:bCs/>
          <w:sz w:val="40"/>
          <w:szCs w:val="32"/>
          <w:lang w:eastAsia="zh-CN"/>
        </w:rPr>
        <w:t>六</w:t>
      </w:r>
      <w:r>
        <w:rPr>
          <w:rFonts w:hint="eastAsia" w:ascii="方正小标宋_GBK" w:hAnsi="方正小标宋_GBK" w:eastAsia="方正小标宋_GBK" w:cs="方正小标宋_GBK"/>
          <w:bCs/>
          <w:sz w:val="40"/>
          <w:szCs w:val="32"/>
        </w:rPr>
        <w:t>月</w:t>
      </w:r>
    </w:p>
    <w:p w14:paraId="527A6FBC">
      <w:pPr>
        <w:pStyle w:val="10"/>
        <w:adjustRightInd w:val="0"/>
        <w:snapToGrid w:val="0"/>
        <w:spacing w:line="480" w:lineRule="exact"/>
        <w:jc w:val="center"/>
        <w:rPr>
          <w:rFonts w:hint="eastAsia" w:ascii="黑体" w:hAnsi="黑体" w:eastAsia="黑体" w:cs="黑体"/>
          <w:b/>
          <w:spacing w:val="160"/>
          <w:sz w:val="40"/>
          <w:szCs w:val="40"/>
        </w:rPr>
      </w:pPr>
      <w:r>
        <w:rPr>
          <w:rFonts w:hint="eastAsia" w:ascii="黑体" w:hAnsi="黑体" w:eastAsia="黑体" w:cs="黑体"/>
          <w:b/>
          <w:spacing w:val="160"/>
          <w:sz w:val="40"/>
          <w:szCs w:val="40"/>
        </w:rPr>
        <w:t>目录</w:t>
      </w:r>
    </w:p>
    <w:p w14:paraId="3E1D547E">
      <w:pPr>
        <w:tabs>
          <w:tab w:val="left" w:leader="middleDot" w:pos="0"/>
          <w:tab w:val="right" w:leader="dot" w:pos="8820"/>
        </w:tabs>
        <w:adjustRightInd w:val="0"/>
        <w:snapToGrid w:val="0"/>
        <w:spacing w:line="480" w:lineRule="exact"/>
        <w:rPr>
          <w:rFonts w:hint="eastAsia" w:ascii="宋体" w:hAnsi="宋体"/>
          <w:b/>
          <w:bCs/>
          <w:sz w:val="24"/>
        </w:rPr>
      </w:pPr>
      <w:r>
        <w:rPr>
          <w:rFonts w:hint="eastAsia" w:ascii="宋体" w:hAnsi="宋体"/>
          <w:b/>
          <w:bCs/>
          <w:sz w:val="24"/>
        </w:rPr>
        <w:t>第一章  比选公告</w:t>
      </w:r>
      <w:r>
        <w:rPr>
          <w:rFonts w:hint="eastAsia" w:ascii="宋体" w:hAnsi="宋体"/>
          <w:spacing w:val="10"/>
          <w:sz w:val="24"/>
        </w:rPr>
        <w:tab/>
      </w:r>
      <w:r>
        <w:rPr>
          <w:rFonts w:hint="eastAsia" w:ascii="宋体" w:hAnsi="宋体"/>
          <w:b/>
          <w:bCs/>
          <w:sz w:val="24"/>
        </w:rPr>
        <w:t>3</w:t>
      </w:r>
    </w:p>
    <w:p w14:paraId="063F2D69">
      <w:pPr>
        <w:tabs>
          <w:tab w:val="left" w:leader="middleDot" w:pos="0"/>
          <w:tab w:val="right" w:leader="dot" w:pos="8820"/>
        </w:tabs>
        <w:adjustRightInd w:val="0"/>
        <w:snapToGrid w:val="0"/>
        <w:spacing w:line="480" w:lineRule="exact"/>
        <w:jc w:val="center"/>
        <w:rPr>
          <w:b/>
          <w:bCs/>
          <w:spacing w:val="10"/>
          <w:sz w:val="24"/>
        </w:rPr>
      </w:pPr>
      <w:r>
        <w:rPr>
          <w:rFonts w:hint="eastAsia" w:ascii="宋体" w:hAnsi="宋体"/>
          <w:b/>
          <w:sz w:val="24"/>
        </w:rPr>
        <w:t>第二章  参选人须知</w:t>
      </w:r>
      <w:r>
        <w:rPr>
          <w:rFonts w:hint="eastAsia" w:ascii="宋体" w:hAnsi="宋体"/>
          <w:spacing w:val="10"/>
          <w:sz w:val="24"/>
        </w:rPr>
        <w:tab/>
      </w:r>
      <w:r>
        <w:rPr>
          <w:rFonts w:hint="eastAsia" w:ascii="宋体" w:hAnsi="宋体"/>
          <w:b/>
          <w:bCs/>
          <w:spacing w:val="10"/>
          <w:sz w:val="24"/>
        </w:rPr>
        <w:t>6</w:t>
      </w:r>
    </w:p>
    <w:p w14:paraId="40BDBB22">
      <w:pPr>
        <w:tabs>
          <w:tab w:val="left" w:leader="middleDot" w:pos="0"/>
          <w:tab w:val="right" w:leader="dot" w:pos="8820"/>
        </w:tabs>
        <w:adjustRightInd w:val="0"/>
        <w:snapToGrid w:val="0"/>
        <w:spacing w:line="480" w:lineRule="exact"/>
        <w:jc w:val="center"/>
        <w:rPr>
          <w:rFonts w:hint="eastAsia" w:ascii="宋体" w:hAnsi="宋体"/>
          <w:b/>
          <w:bCs/>
          <w:spacing w:val="10"/>
          <w:sz w:val="24"/>
        </w:rPr>
      </w:pPr>
      <w:r>
        <w:rPr>
          <w:rFonts w:hint="eastAsia" w:ascii="宋体" w:hAnsi="宋体"/>
          <w:b/>
          <w:bCs/>
          <w:sz w:val="24"/>
        </w:rPr>
        <w:t>第三章  参选文件要求</w:t>
      </w:r>
      <w:r>
        <w:rPr>
          <w:rFonts w:hint="eastAsia" w:ascii="宋体" w:hAnsi="宋体"/>
          <w:spacing w:val="10"/>
          <w:sz w:val="24"/>
        </w:rPr>
        <w:tab/>
      </w:r>
      <w:r>
        <w:rPr>
          <w:rFonts w:hint="eastAsia" w:ascii="宋体" w:hAnsi="宋体"/>
          <w:b/>
          <w:bCs/>
          <w:spacing w:val="10"/>
          <w:sz w:val="24"/>
        </w:rPr>
        <w:t>11</w:t>
      </w:r>
    </w:p>
    <w:p w14:paraId="49C0E4B6">
      <w:pPr>
        <w:tabs>
          <w:tab w:val="left" w:leader="middleDot" w:pos="0"/>
          <w:tab w:val="right" w:leader="dot" w:pos="8820"/>
        </w:tabs>
        <w:adjustRightInd w:val="0"/>
        <w:snapToGrid w:val="0"/>
        <w:spacing w:line="480" w:lineRule="exact"/>
        <w:jc w:val="center"/>
        <w:rPr>
          <w:rFonts w:hint="eastAsia" w:ascii="宋体" w:hAnsi="宋体"/>
          <w:b/>
          <w:bCs/>
          <w:spacing w:val="10"/>
          <w:sz w:val="24"/>
        </w:rPr>
      </w:pPr>
      <w:r>
        <w:rPr>
          <w:rFonts w:hint="eastAsia" w:ascii="宋体" w:hAnsi="宋体"/>
          <w:b/>
          <w:bCs/>
          <w:sz w:val="24"/>
        </w:rPr>
        <w:t>第四章  评标办法（</w:t>
      </w:r>
      <w:r>
        <w:rPr>
          <w:rFonts w:hint="eastAsia" w:ascii="宋体" w:hAnsi="宋体"/>
          <w:b/>
          <w:bCs/>
          <w:sz w:val="24"/>
          <w:lang w:eastAsia="zh-CN"/>
        </w:rPr>
        <w:t>经评审的最低投标价法</w:t>
      </w:r>
      <w:r>
        <w:rPr>
          <w:rFonts w:hint="eastAsia" w:ascii="宋体" w:hAnsi="宋体"/>
          <w:b/>
          <w:bCs/>
          <w:sz w:val="24"/>
        </w:rPr>
        <w:t>）</w:t>
      </w:r>
      <w:r>
        <w:rPr>
          <w:rFonts w:hint="eastAsia" w:ascii="宋体" w:hAnsi="宋体"/>
          <w:spacing w:val="10"/>
          <w:sz w:val="24"/>
        </w:rPr>
        <w:tab/>
      </w:r>
      <w:r>
        <w:rPr>
          <w:rFonts w:hint="eastAsia" w:ascii="宋体" w:hAnsi="宋体"/>
          <w:b/>
          <w:bCs/>
          <w:spacing w:val="10"/>
          <w:sz w:val="24"/>
        </w:rPr>
        <w:t>19</w:t>
      </w:r>
    </w:p>
    <w:p w14:paraId="08130066">
      <w:pPr>
        <w:tabs>
          <w:tab w:val="left" w:leader="middleDot" w:pos="0"/>
          <w:tab w:val="right" w:leader="dot" w:pos="8820"/>
        </w:tabs>
        <w:adjustRightInd w:val="0"/>
        <w:snapToGrid w:val="0"/>
        <w:spacing w:line="480" w:lineRule="exact"/>
        <w:jc w:val="center"/>
        <w:rPr>
          <w:rFonts w:hint="eastAsia" w:ascii="宋体" w:hAnsi="宋体"/>
          <w:b/>
          <w:bCs/>
          <w:spacing w:val="10"/>
          <w:sz w:val="24"/>
        </w:rPr>
      </w:pPr>
      <w:r>
        <w:rPr>
          <w:rFonts w:hint="eastAsia" w:ascii="宋体" w:hAnsi="宋体"/>
          <w:b/>
          <w:bCs/>
          <w:sz w:val="24"/>
        </w:rPr>
        <w:t>第五章  比选人要求</w:t>
      </w:r>
      <w:r>
        <w:rPr>
          <w:rFonts w:hint="eastAsia" w:ascii="宋体" w:hAnsi="宋体"/>
          <w:spacing w:val="10"/>
          <w:sz w:val="24"/>
        </w:rPr>
        <w:tab/>
      </w:r>
      <w:r>
        <w:rPr>
          <w:rFonts w:hint="eastAsia" w:ascii="宋体" w:hAnsi="宋体"/>
          <w:b/>
          <w:bCs/>
          <w:spacing w:val="10"/>
          <w:sz w:val="24"/>
        </w:rPr>
        <w:t>22</w:t>
      </w:r>
    </w:p>
    <w:p w14:paraId="5C02FA35">
      <w:pPr>
        <w:tabs>
          <w:tab w:val="left" w:leader="middleDot" w:pos="0"/>
          <w:tab w:val="right" w:leader="dot" w:pos="8820"/>
        </w:tabs>
        <w:adjustRightInd w:val="0"/>
        <w:snapToGrid w:val="0"/>
        <w:spacing w:line="480" w:lineRule="exact"/>
        <w:jc w:val="center"/>
        <w:rPr>
          <w:rFonts w:hint="eastAsia" w:ascii="宋体" w:hAnsi="宋体"/>
          <w:b/>
          <w:bCs/>
          <w:color w:val="FF0000"/>
          <w:spacing w:val="10"/>
          <w:sz w:val="24"/>
        </w:rPr>
      </w:pPr>
    </w:p>
    <w:p w14:paraId="7945A316">
      <w:pPr>
        <w:tabs>
          <w:tab w:val="left" w:leader="middleDot" w:pos="0"/>
          <w:tab w:val="right" w:leader="dot" w:pos="8820"/>
        </w:tabs>
        <w:adjustRightInd w:val="0"/>
        <w:snapToGrid w:val="0"/>
        <w:spacing w:line="480" w:lineRule="exact"/>
        <w:jc w:val="center"/>
        <w:rPr>
          <w:rFonts w:hint="eastAsia" w:ascii="宋体" w:hAnsi="宋体"/>
          <w:b/>
          <w:bCs/>
          <w:spacing w:val="10"/>
          <w:sz w:val="24"/>
        </w:rPr>
      </w:pPr>
    </w:p>
    <w:p w14:paraId="7F8E690A">
      <w:pPr>
        <w:pStyle w:val="15"/>
        <w:spacing w:line="480" w:lineRule="exact"/>
        <w:rPr>
          <w:rFonts w:hint="eastAsia" w:ascii="宋体" w:hAnsi="宋体"/>
          <w:b/>
          <w:bCs/>
          <w:kern w:val="0"/>
          <w:sz w:val="28"/>
          <w:szCs w:val="28"/>
        </w:rPr>
      </w:pPr>
    </w:p>
    <w:p w14:paraId="1560B420">
      <w:pPr>
        <w:spacing w:line="480" w:lineRule="exact"/>
        <w:rPr>
          <w:rFonts w:hint="eastAsia" w:ascii="宋体" w:hAnsi="宋体"/>
          <w:b/>
          <w:bCs/>
          <w:kern w:val="0"/>
          <w:sz w:val="28"/>
          <w:szCs w:val="28"/>
        </w:rPr>
      </w:pPr>
    </w:p>
    <w:p w14:paraId="39EADD1B">
      <w:pPr>
        <w:pStyle w:val="2"/>
        <w:spacing w:line="480" w:lineRule="exact"/>
        <w:rPr>
          <w:rFonts w:hint="eastAsia" w:ascii="宋体" w:hAnsi="宋体"/>
          <w:b/>
          <w:bCs/>
          <w:kern w:val="0"/>
          <w:sz w:val="28"/>
          <w:szCs w:val="28"/>
        </w:rPr>
      </w:pPr>
    </w:p>
    <w:p w14:paraId="02313878">
      <w:pPr>
        <w:pStyle w:val="15"/>
        <w:spacing w:line="480" w:lineRule="exact"/>
        <w:rPr>
          <w:rFonts w:hint="eastAsia" w:ascii="宋体" w:hAnsi="宋体"/>
          <w:b/>
          <w:bCs/>
          <w:kern w:val="0"/>
          <w:sz w:val="28"/>
          <w:szCs w:val="28"/>
        </w:rPr>
      </w:pPr>
    </w:p>
    <w:p w14:paraId="354FF709">
      <w:pPr>
        <w:spacing w:line="480" w:lineRule="exact"/>
        <w:rPr>
          <w:rFonts w:hint="eastAsia" w:ascii="宋体" w:hAnsi="宋体"/>
          <w:b/>
          <w:bCs/>
          <w:kern w:val="0"/>
          <w:sz w:val="28"/>
          <w:szCs w:val="28"/>
        </w:rPr>
      </w:pPr>
    </w:p>
    <w:p w14:paraId="57C4EAE3">
      <w:pPr>
        <w:pStyle w:val="2"/>
        <w:spacing w:line="480" w:lineRule="exact"/>
        <w:rPr>
          <w:rFonts w:hint="eastAsia" w:ascii="宋体" w:hAnsi="宋体"/>
          <w:b/>
          <w:bCs/>
          <w:kern w:val="0"/>
          <w:sz w:val="28"/>
          <w:szCs w:val="28"/>
        </w:rPr>
      </w:pPr>
    </w:p>
    <w:p w14:paraId="3873F669">
      <w:pPr>
        <w:pStyle w:val="15"/>
        <w:spacing w:line="480" w:lineRule="exact"/>
        <w:rPr>
          <w:rFonts w:hint="eastAsia" w:ascii="宋体" w:hAnsi="宋体"/>
          <w:b/>
          <w:bCs/>
          <w:kern w:val="0"/>
          <w:sz w:val="28"/>
          <w:szCs w:val="28"/>
        </w:rPr>
      </w:pPr>
    </w:p>
    <w:p w14:paraId="53C0DBDB">
      <w:pPr>
        <w:spacing w:line="480" w:lineRule="exact"/>
        <w:rPr>
          <w:rFonts w:hint="eastAsia" w:ascii="宋体" w:hAnsi="宋体"/>
          <w:b/>
          <w:bCs/>
          <w:kern w:val="0"/>
          <w:sz w:val="28"/>
          <w:szCs w:val="28"/>
        </w:rPr>
      </w:pPr>
    </w:p>
    <w:p w14:paraId="28BF45DD">
      <w:pPr>
        <w:pStyle w:val="2"/>
        <w:spacing w:line="480" w:lineRule="exact"/>
        <w:rPr>
          <w:rFonts w:hint="eastAsia" w:ascii="宋体" w:hAnsi="宋体"/>
          <w:b/>
          <w:bCs/>
          <w:kern w:val="0"/>
          <w:sz w:val="28"/>
          <w:szCs w:val="28"/>
        </w:rPr>
      </w:pPr>
    </w:p>
    <w:p w14:paraId="4CE7F8F0">
      <w:pPr>
        <w:pStyle w:val="15"/>
        <w:spacing w:line="480" w:lineRule="exact"/>
        <w:rPr>
          <w:rFonts w:hint="eastAsia" w:ascii="宋体" w:hAnsi="宋体"/>
          <w:b/>
          <w:bCs/>
          <w:kern w:val="0"/>
          <w:sz w:val="28"/>
          <w:szCs w:val="28"/>
        </w:rPr>
      </w:pPr>
    </w:p>
    <w:p w14:paraId="7A45FE3A">
      <w:pPr>
        <w:spacing w:line="480" w:lineRule="exact"/>
        <w:rPr>
          <w:rFonts w:hint="eastAsia" w:ascii="宋体" w:hAnsi="宋体"/>
          <w:b/>
          <w:bCs/>
          <w:kern w:val="0"/>
          <w:sz w:val="28"/>
          <w:szCs w:val="28"/>
        </w:rPr>
      </w:pPr>
    </w:p>
    <w:p w14:paraId="6A36FE9D">
      <w:pPr>
        <w:pStyle w:val="2"/>
        <w:spacing w:line="480" w:lineRule="exact"/>
        <w:rPr>
          <w:rFonts w:hint="eastAsia" w:ascii="宋体" w:hAnsi="宋体"/>
          <w:b/>
          <w:bCs/>
          <w:kern w:val="0"/>
          <w:sz w:val="28"/>
          <w:szCs w:val="28"/>
        </w:rPr>
      </w:pPr>
    </w:p>
    <w:p w14:paraId="5AD2BD80">
      <w:pPr>
        <w:spacing w:line="480" w:lineRule="exact"/>
      </w:pPr>
    </w:p>
    <w:p w14:paraId="61BCC9FD">
      <w:pPr>
        <w:adjustRightInd w:val="0"/>
        <w:snapToGrid w:val="0"/>
        <w:spacing w:line="480" w:lineRule="exact"/>
        <w:ind w:firstLine="723" w:firstLineChars="200"/>
        <w:jc w:val="center"/>
        <w:rPr>
          <w:rFonts w:hint="eastAsia" w:ascii="黑体" w:hAnsi="黑体" w:eastAsia="黑体" w:cs="黑体"/>
          <w:b/>
          <w:bCs/>
          <w:sz w:val="36"/>
          <w:szCs w:val="36"/>
          <w:shd w:val="clear" w:color="auto" w:fill="FFFFFF"/>
        </w:rPr>
      </w:pPr>
    </w:p>
    <w:p w14:paraId="229DDDBB">
      <w:pPr>
        <w:adjustRightInd w:val="0"/>
        <w:snapToGrid w:val="0"/>
        <w:spacing w:line="480" w:lineRule="exact"/>
        <w:ind w:firstLine="723" w:firstLineChars="200"/>
        <w:jc w:val="center"/>
        <w:rPr>
          <w:rFonts w:hint="eastAsia" w:ascii="黑体" w:hAnsi="黑体" w:eastAsia="黑体" w:cs="黑体"/>
          <w:b/>
          <w:bCs/>
          <w:sz w:val="36"/>
          <w:szCs w:val="36"/>
          <w:shd w:val="clear" w:color="auto" w:fill="FFFFFF"/>
        </w:rPr>
      </w:pPr>
    </w:p>
    <w:p w14:paraId="1D501B37">
      <w:pPr>
        <w:adjustRightInd w:val="0"/>
        <w:snapToGrid w:val="0"/>
        <w:spacing w:line="480" w:lineRule="exact"/>
        <w:ind w:firstLine="723" w:firstLineChars="200"/>
        <w:jc w:val="center"/>
        <w:rPr>
          <w:rFonts w:hint="eastAsia" w:ascii="黑体" w:hAnsi="黑体" w:eastAsia="黑体" w:cs="黑体"/>
          <w:b/>
          <w:bCs/>
          <w:sz w:val="36"/>
          <w:szCs w:val="36"/>
          <w:shd w:val="clear" w:color="auto" w:fill="FFFFFF"/>
        </w:rPr>
      </w:pPr>
    </w:p>
    <w:p w14:paraId="2530BD03">
      <w:pPr>
        <w:adjustRightInd w:val="0"/>
        <w:snapToGrid w:val="0"/>
        <w:spacing w:line="480" w:lineRule="exact"/>
        <w:ind w:firstLine="723" w:firstLineChars="200"/>
        <w:jc w:val="center"/>
        <w:rPr>
          <w:rFonts w:hint="eastAsia" w:ascii="黑体" w:hAnsi="黑体" w:eastAsia="黑体" w:cs="黑体"/>
          <w:b/>
          <w:bCs/>
          <w:sz w:val="36"/>
          <w:szCs w:val="36"/>
          <w:shd w:val="clear" w:color="auto" w:fill="FFFFFF"/>
        </w:rPr>
      </w:pPr>
    </w:p>
    <w:p w14:paraId="59CFE020">
      <w:pPr>
        <w:adjustRightInd w:val="0"/>
        <w:snapToGrid w:val="0"/>
        <w:spacing w:line="480" w:lineRule="exact"/>
        <w:ind w:firstLine="723" w:firstLineChars="200"/>
        <w:jc w:val="center"/>
        <w:rPr>
          <w:rFonts w:hint="eastAsia" w:ascii="黑体" w:hAnsi="黑体" w:eastAsia="黑体" w:cs="黑体"/>
          <w:b/>
          <w:bCs/>
          <w:sz w:val="36"/>
          <w:szCs w:val="36"/>
          <w:shd w:val="clear" w:color="auto" w:fill="FFFFFF"/>
        </w:rPr>
      </w:pPr>
    </w:p>
    <w:p w14:paraId="16D602C5">
      <w:pPr>
        <w:adjustRightInd w:val="0"/>
        <w:snapToGrid w:val="0"/>
        <w:spacing w:line="480" w:lineRule="exact"/>
        <w:ind w:firstLine="723" w:firstLineChars="200"/>
        <w:jc w:val="center"/>
        <w:rPr>
          <w:rFonts w:hint="eastAsia" w:ascii="黑体" w:hAnsi="黑体" w:eastAsia="黑体" w:cs="黑体"/>
          <w:b/>
          <w:bCs/>
          <w:sz w:val="36"/>
          <w:szCs w:val="36"/>
          <w:shd w:val="clear" w:color="auto" w:fill="FFFFFF"/>
        </w:rPr>
      </w:pPr>
    </w:p>
    <w:p w14:paraId="2B34FC8F">
      <w:pPr>
        <w:adjustRightInd w:val="0"/>
        <w:snapToGrid w:val="0"/>
        <w:spacing w:line="480" w:lineRule="exact"/>
        <w:ind w:firstLine="723" w:firstLineChars="200"/>
        <w:jc w:val="center"/>
        <w:rPr>
          <w:rFonts w:hint="eastAsia" w:ascii="黑体" w:hAnsi="黑体" w:eastAsia="黑体" w:cs="黑体"/>
          <w:b/>
          <w:bCs/>
          <w:sz w:val="36"/>
          <w:szCs w:val="36"/>
          <w:shd w:val="clear" w:color="auto" w:fill="FFFFFF"/>
        </w:rPr>
      </w:pPr>
    </w:p>
    <w:p w14:paraId="012AC0FA">
      <w:pPr>
        <w:adjustRightInd w:val="0"/>
        <w:snapToGrid w:val="0"/>
        <w:spacing w:line="480" w:lineRule="exact"/>
        <w:rPr>
          <w:rFonts w:hint="eastAsia" w:ascii="黑体" w:hAnsi="黑体" w:eastAsia="黑体" w:cs="黑体"/>
          <w:b/>
          <w:bCs/>
          <w:sz w:val="36"/>
          <w:szCs w:val="36"/>
          <w:shd w:val="clear" w:color="auto" w:fill="FFFFFF"/>
        </w:rPr>
        <w:sectPr>
          <w:headerReference r:id="rId7" w:type="default"/>
          <w:footerReference r:id="rId8"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1AFA07A1">
      <w:pPr>
        <w:adjustRightInd w:val="0"/>
        <w:snapToGrid w:val="0"/>
        <w:spacing w:line="560" w:lineRule="exact"/>
        <w:jc w:val="center"/>
        <w:rPr>
          <w:rFonts w:hint="eastAsia" w:ascii="Calibri" w:hAnsi="Calibri" w:eastAsia="微软雅黑"/>
          <w:bCs/>
          <w:kern w:val="44"/>
          <w:sz w:val="44"/>
          <w:szCs w:val="44"/>
          <w:lang w:eastAsia="zh-CN"/>
        </w:rPr>
      </w:pPr>
      <w:r>
        <w:rPr>
          <w:rFonts w:hint="eastAsia" w:ascii="Calibri" w:hAnsi="Calibri" w:eastAsia="微软雅黑"/>
          <w:bCs/>
          <w:kern w:val="44"/>
          <w:sz w:val="44"/>
          <w:szCs w:val="44"/>
        </w:rPr>
        <w:t>第一章  比选公告</w:t>
      </w:r>
    </w:p>
    <w:p w14:paraId="05035C92">
      <w:pPr>
        <w:adjustRightInd w:val="0"/>
        <w:snapToGrid w:val="0"/>
        <w:spacing w:line="560" w:lineRule="exact"/>
        <w:jc w:val="center"/>
        <w:rPr>
          <w:rFonts w:ascii="Calibri" w:hAnsi="Calibri" w:eastAsia="微软雅黑"/>
          <w:bCs/>
          <w:kern w:val="44"/>
          <w:sz w:val="44"/>
          <w:szCs w:val="44"/>
        </w:rPr>
      </w:pPr>
    </w:p>
    <w:p w14:paraId="6D02FF8A">
      <w:pPr>
        <w:adjustRightInd w:val="0"/>
        <w:snapToGrid w:val="0"/>
        <w:spacing w:line="560" w:lineRule="exact"/>
        <w:ind w:firstLine="643" w:firstLineChars="200"/>
        <w:jc w:val="left"/>
        <w:rPr>
          <w:rStyle w:val="21"/>
          <w:rFonts w:hint="eastAsia" w:ascii="黑体" w:hAnsi="黑体" w:eastAsia="黑体" w:cs="黑体"/>
          <w:sz w:val="32"/>
          <w:szCs w:val="32"/>
          <w:shd w:val="clear" w:color="auto" w:fill="FFFFFF"/>
        </w:rPr>
      </w:pPr>
      <w:r>
        <w:rPr>
          <w:rStyle w:val="21"/>
          <w:rFonts w:hint="eastAsia" w:ascii="黑体" w:hAnsi="黑体" w:eastAsia="黑体" w:cs="黑体"/>
          <w:sz w:val="32"/>
          <w:szCs w:val="32"/>
          <w:shd w:val="clear" w:color="auto" w:fill="FFFFFF"/>
        </w:rPr>
        <w:t>一、项目概况与服务范围</w:t>
      </w:r>
    </w:p>
    <w:p w14:paraId="27123B4F">
      <w:pPr>
        <w:adjustRightInd w:val="0"/>
        <w:snapToGrid w:val="0"/>
        <w:spacing w:line="560" w:lineRule="exact"/>
        <w:ind w:firstLine="560" w:firstLineChars="200"/>
        <w:jc w:val="left"/>
        <w:rPr>
          <w:rFonts w:hint="eastAsia" w:ascii="仿宋" w:hAnsi="仿宋" w:eastAsia="仿宋" w:cs="仿宋"/>
          <w:color w:val="auto"/>
          <w:sz w:val="28"/>
          <w:szCs w:val="28"/>
          <w:lang w:eastAsia="zh-CN"/>
        </w:rPr>
      </w:pPr>
      <w:r>
        <w:rPr>
          <w:rFonts w:hint="eastAsia" w:ascii="仿宋" w:hAnsi="仿宋" w:eastAsia="仿宋" w:cs="仿宋"/>
          <w:sz w:val="28"/>
          <w:szCs w:val="28"/>
        </w:rPr>
        <w:t>1.项目名称：</w:t>
      </w:r>
      <w:bookmarkStart w:id="0" w:name="_Hlk192269223"/>
      <w:r>
        <w:rPr>
          <w:rFonts w:hint="eastAsia" w:ascii="仿宋" w:hAnsi="仿宋" w:eastAsia="仿宋" w:cs="仿宋"/>
          <w:color w:val="auto"/>
          <w:sz w:val="28"/>
          <w:szCs w:val="28"/>
          <w:lang w:eastAsia="zh-CN"/>
        </w:rPr>
        <w:t>衡阳市雁城东路(东方里街-东二环）及雁城东路与建湘连接线新建工程水土保持咨询服务</w:t>
      </w:r>
    </w:p>
    <w:bookmarkEnd w:id="0"/>
    <w:p w14:paraId="017A0804">
      <w:pPr>
        <w:adjustRightInd w:val="0"/>
        <w:snapToGrid w:val="0"/>
        <w:spacing w:line="560" w:lineRule="exact"/>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2.项目地点：衡阳市珠晖区江东村。</w:t>
      </w:r>
    </w:p>
    <w:p w14:paraId="4C170BDE">
      <w:pPr>
        <w:adjustRightInd w:val="0"/>
        <w:snapToGrid w:val="0"/>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3.项目概况：</w:t>
      </w:r>
    </w:p>
    <w:p w14:paraId="1BDE600D">
      <w:pPr>
        <w:adjustRightInd w:val="0"/>
        <w:snapToGrid w:val="0"/>
        <w:spacing w:line="560" w:lineRule="exact"/>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1、雁城东路(东方里街-东二环）</w:t>
      </w:r>
      <w:r>
        <w:rPr>
          <w:rFonts w:hint="eastAsia" w:ascii="仿宋" w:hAnsi="仿宋" w:eastAsia="仿宋" w:cs="仿宋"/>
          <w:sz w:val="28"/>
          <w:szCs w:val="28"/>
          <w:lang w:eastAsia="zh-CN"/>
        </w:rPr>
        <w:t>初步设计与施工图设计阶段全长983.605m。道路红线宽28m。方案设计内容包括道路、交通、绿化及其它附属设施等设计；</w:t>
      </w:r>
      <w:r>
        <w:rPr>
          <w:rFonts w:hint="eastAsia" w:ascii="仿宋" w:hAnsi="仿宋" w:eastAsia="仿宋" w:cs="仿宋"/>
          <w:sz w:val="28"/>
          <w:szCs w:val="28"/>
          <w:lang w:val="en-US" w:eastAsia="zh-CN"/>
        </w:rPr>
        <w:t>2、雁城东路与建湘连接线方案、初步设计与施工图设计阶段全长188.162m,道路红线宽20m,设计内容包括道路、交通、绿化、排水及其他附属设施等。</w:t>
      </w:r>
    </w:p>
    <w:p w14:paraId="1F985090">
      <w:pPr>
        <w:adjustRightInd w:val="0"/>
        <w:snapToGrid w:val="0"/>
        <w:spacing w:line="560" w:lineRule="exact"/>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4.服务期限：</w:t>
      </w:r>
      <w:r>
        <w:rPr>
          <w:rFonts w:hint="eastAsia" w:ascii="仿宋" w:hAnsi="仿宋" w:eastAsia="仿宋" w:cs="仿宋"/>
          <w:sz w:val="28"/>
          <w:szCs w:val="28"/>
          <w:lang w:val="en-US" w:eastAsia="zh-CN"/>
        </w:rPr>
        <w:t>从施工准备阶段开始经施工阶段至缺陷责任期结束（包括但不限于施工准备阶段、施工阶段、竣工验收阶段及缺陷责任期阶段水土保持咨询服务）</w:t>
      </w:r>
      <w:r>
        <w:rPr>
          <w:rFonts w:hint="eastAsia" w:ascii="仿宋" w:hAnsi="仿宋" w:eastAsia="仿宋" w:cs="仿宋"/>
          <w:color w:val="auto"/>
          <w:sz w:val="28"/>
          <w:szCs w:val="28"/>
        </w:rPr>
        <w:t>。</w:t>
      </w:r>
    </w:p>
    <w:p w14:paraId="31575518">
      <w:pPr>
        <w:adjustRightInd w:val="0"/>
        <w:snapToGrid w:val="0"/>
        <w:spacing w:line="560" w:lineRule="exact"/>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5.服务范围：负责完成</w:t>
      </w:r>
      <w:r>
        <w:rPr>
          <w:rFonts w:hint="eastAsia" w:ascii="仿宋" w:hAnsi="仿宋" w:eastAsia="仿宋" w:cs="仿宋"/>
          <w:color w:val="auto"/>
          <w:sz w:val="28"/>
          <w:szCs w:val="28"/>
          <w:lang w:eastAsia="zh-CN"/>
        </w:rPr>
        <w:t>雁城东路(东方里街-东二环）及</w:t>
      </w:r>
      <w:r>
        <w:rPr>
          <w:rFonts w:hint="eastAsia" w:ascii="仿宋" w:hAnsi="仿宋" w:eastAsia="仿宋" w:cs="仿宋"/>
          <w:sz w:val="28"/>
          <w:szCs w:val="28"/>
          <w:lang w:val="en-US" w:eastAsia="zh-CN"/>
        </w:rPr>
        <w:t>雁城东路与建湘连接线新建工程</w:t>
      </w:r>
      <w:r>
        <w:rPr>
          <w:rFonts w:hint="eastAsia" w:ascii="仿宋" w:hAnsi="仿宋" w:eastAsia="仿宋" w:cs="仿宋"/>
          <w:color w:val="auto"/>
          <w:sz w:val="28"/>
          <w:szCs w:val="28"/>
          <w:lang w:eastAsia="zh-CN"/>
        </w:rPr>
        <w:t>水土保持方案报告编制服务、水土保持施工期监测服务</w:t>
      </w:r>
      <w:r>
        <w:rPr>
          <w:rFonts w:hint="eastAsia" w:ascii="仿宋" w:hAnsi="仿宋" w:eastAsia="仿宋" w:cs="仿宋"/>
          <w:color w:val="auto"/>
          <w:sz w:val="28"/>
          <w:szCs w:val="28"/>
        </w:rPr>
        <w:t>，具体服务内容在合同中约定。</w:t>
      </w:r>
    </w:p>
    <w:p w14:paraId="7E6836B5">
      <w:pPr>
        <w:adjustRightInd w:val="0"/>
        <w:snapToGrid w:val="0"/>
        <w:spacing w:line="560" w:lineRule="exact"/>
        <w:ind w:firstLine="643" w:firstLineChars="200"/>
        <w:jc w:val="left"/>
        <w:rPr>
          <w:rStyle w:val="21"/>
          <w:rFonts w:hint="eastAsia" w:ascii="黑体" w:hAnsi="黑体" w:eastAsia="黑体" w:cs="黑体"/>
          <w:sz w:val="32"/>
          <w:szCs w:val="32"/>
          <w:shd w:val="clear" w:color="auto" w:fill="FFFFFF"/>
        </w:rPr>
      </w:pPr>
      <w:r>
        <w:rPr>
          <w:rStyle w:val="21"/>
          <w:rFonts w:hint="eastAsia" w:ascii="黑体" w:hAnsi="黑体" w:eastAsia="黑体" w:cs="黑体"/>
          <w:sz w:val="32"/>
          <w:szCs w:val="32"/>
          <w:shd w:val="clear" w:color="auto" w:fill="FFFFFF"/>
        </w:rPr>
        <w:t>二、最高投标限价</w:t>
      </w:r>
    </w:p>
    <w:p w14:paraId="7F07B868">
      <w:pPr>
        <w:pStyle w:val="2"/>
        <w:widowControl/>
        <w:tabs>
          <w:tab w:val="left" w:pos="148"/>
        </w:tabs>
        <w:autoSpaceDE w:val="0"/>
        <w:autoSpaceDN w:val="0"/>
        <w:adjustRightInd w:val="0"/>
        <w:snapToGrid w:val="0"/>
        <w:spacing w:after="0" w:line="56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本项目最高投标限价为</w:t>
      </w:r>
      <w:r>
        <w:rPr>
          <w:rFonts w:hint="eastAsia" w:ascii="仿宋" w:hAnsi="仿宋" w:eastAsia="仿宋" w:cs="仿宋"/>
          <w:color w:val="auto"/>
          <w:sz w:val="28"/>
          <w:szCs w:val="28"/>
          <w:lang w:val="en-US" w:eastAsia="zh-CN"/>
        </w:rPr>
        <w:t>270000</w:t>
      </w:r>
      <w:r>
        <w:rPr>
          <w:rFonts w:hint="eastAsia" w:ascii="仿宋" w:hAnsi="仿宋" w:eastAsia="仿宋" w:cs="仿宋"/>
          <w:sz w:val="28"/>
          <w:szCs w:val="28"/>
        </w:rPr>
        <w:t>元。</w:t>
      </w:r>
    </w:p>
    <w:p w14:paraId="663A7B52">
      <w:pPr>
        <w:adjustRightInd w:val="0"/>
        <w:snapToGrid w:val="0"/>
        <w:spacing w:line="560" w:lineRule="exact"/>
        <w:ind w:firstLine="643" w:firstLineChars="200"/>
        <w:jc w:val="left"/>
        <w:rPr>
          <w:rStyle w:val="21"/>
          <w:rFonts w:hint="eastAsia" w:ascii="黑体" w:hAnsi="黑体" w:eastAsia="黑体" w:cs="黑体"/>
          <w:sz w:val="32"/>
          <w:szCs w:val="32"/>
          <w:shd w:val="clear" w:color="auto" w:fill="FFFFFF"/>
        </w:rPr>
      </w:pPr>
      <w:r>
        <w:rPr>
          <w:rStyle w:val="21"/>
          <w:rFonts w:hint="eastAsia" w:ascii="黑体" w:hAnsi="黑体" w:eastAsia="黑体" w:cs="黑体"/>
          <w:sz w:val="32"/>
          <w:szCs w:val="32"/>
          <w:shd w:val="clear" w:color="auto" w:fill="FFFFFF"/>
        </w:rPr>
        <w:t>三、资格要求</w:t>
      </w:r>
    </w:p>
    <w:p w14:paraId="70E606D5">
      <w:pPr>
        <w:adjustRightInd w:val="0"/>
        <w:snapToGrid w:val="0"/>
        <w:spacing w:line="560" w:lineRule="exact"/>
        <w:ind w:left="559" w:leftChars="266"/>
        <w:jc w:val="left"/>
        <w:rPr>
          <w:rFonts w:hint="eastAsia" w:ascii="仿宋" w:hAnsi="仿宋" w:eastAsia="仿宋" w:cs="仿宋"/>
          <w:sz w:val="28"/>
          <w:szCs w:val="28"/>
        </w:rPr>
      </w:pPr>
      <w:r>
        <w:rPr>
          <w:rFonts w:hint="eastAsia" w:ascii="仿宋" w:hAnsi="仿宋" w:eastAsia="仿宋" w:cs="仿宋"/>
          <w:sz w:val="28"/>
          <w:szCs w:val="28"/>
        </w:rPr>
        <w:t>1.具有独立法人资格并依法取得营业执照，经营范围需包括水土保持咨询服务相关内容</w:t>
      </w:r>
      <w:r>
        <w:rPr>
          <w:rFonts w:hint="eastAsia" w:ascii="仿宋" w:hAnsi="仿宋" w:eastAsia="仿宋" w:cs="仿宋"/>
          <w:sz w:val="28"/>
          <w:szCs w:val="28"/>
          <w:lang w:eastAsia="zh-CN"/>
        </w:rPr>
        <w:t>，</w:t>
      </w:r>
      <w:r>
        <w:rPr>
          <w:rFonts w:hint="eastAsia" w:ascii="仿宋" w:hAnsi="仿宋" w:eastAsia="仿宋" w:cs="仿宋"/>
          <w:sz w:val="28"/>
          <w:szCs w:val="28"/>
        </w:rPr>
        <w:t>营业执照处于有效期。</w:t>
      </w:r>
    </w:p>
    <w:p w14:paraId="6C99D745">
      <w:pPr>
        <w:adjustRightInd w:val="0"/>
        <w:snapToGrid w:val="0"/>
        <w:spacing w:line="560" w:lineRule="exact"/>
        <w:ind w:left="559" w:leftChars="266"/>
        <w:jc w:val="left"/>
        <w:rPr>
          <w:rFonts w:hint="eastAsia" w:ascii="仿宋" w:hAnsi="仿宋" w:eastAsia="仿宋" w:cs="仿宋"/>
          <w:sz w:val="28"/>
          <w:szCs w:val="28"/>
        </w:rPr>
      </w:pPr>
      <w:r>
        <w:rPr>
          <w:rFonts w:hint="eastAsia" w:ascii="仿宋" w:hAnsi="仿宋" w:eastAsia="仿宋" w:cs="仿宋"/>
          <w:sz w:val="28"/>
          <w:szCs w:val="28"/>
        </w:rPr>
        <w:t>2.资质要求：具备</w:t>
      </w:r>
      <w:r>
        <w:rPr>
          <w:rFonts w:hint="eastAsia" w:ascii="仿宋" w:hAnsi="仿宋" w:eastAsia="仿宋" w:cs="仿宋"/>
          <w:sz w:val="28"/>
          <w:szCs w:val="28"/>
          <w:u w:val="single"/>
        </w:rPr>
        <w:t xml:space="preserve">   /  </w:t>
      </w:r>
      <w:r>
        <w:rPr>
          <w:rFonts w:hint="eastAsia" w:ascii="仿宋" w:hAnsi="仿宋" w:eastAsia="仿宋" w:cs="仿宋"/>
          <w:sz w:val="28"/>
          <w:szCs w:val="28"/>
        </w:rPr>
        <w:t>主管部门颁发的</w:t>
      </w:r>
      <w:r>
        <w:rPr>
          <w:rFonts w:hint="eastAsia" w:ascii="仿宋" w:hAnsi="仿宋" w:eastAsia="仿宋" w:cs="仿宋"/>
          <w:sz w:val="28"/>
          <w:szCs w:val="28"/>
          <w:u w:val="single"/>
        </w:rPr>
        <w:t xml:space="preserve">   /  </w:t>
      </w:r>
      <w:r>
        <w:rPr>
          <w:rFonts w:hint="eastAsia" w:ascii="仿宋" w:hAnsi="仿宋" w:eastAsia="仿宋" w:cs="仿宋"/>
          <w:sz w:val="28"/>
          <w:szCs w:val="28"/>
        </w:rPr>
        <w:t>资质，资质证书处于有效期。</w:t>
      </w:r>
    </w:p>
    <w:p w14:paraId="64E47424">
      <w:pPr>
        <w:adjustRightInd w:val="0"/>
        <w:snapToGrid w:val="0"/>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3.类似项目业绩要求：</w:t>
      </w:r>
    </w:p>
    <w:p w14:paraId="2B486F82">
      <w:pPr>
        <w:adjustRightInd w:val="0"/>
        <w:snapToGrid w:val="0"/>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不提供。</w:t>
      </w:r>
    </w:p>
    <w:p w14:paraId="14EA8D52">
      <w:pPr>
        <w:adjustRightInd w:val="0"/>
        <w:snapToGrid w:val="0"/>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☑提供:近</w:t>
      </w:r>
      <w:r>
        <w:rPr>
          <w:rFonts w:hint="eastAsia" w:ascii="仿宋" w:hAnsi="仿宋" w:eastAsia="仿宋" w:cs="仿宋"/>
          <w:sz w:val="28"/>
          <w:szCs w:val="28"/>
          <w:lang w:val="en-US" w:eastAsia="zh-CN"/>
        </w:rPr>
        <w:t>3</w:t>
      </w:r>
      <w:r>
        <w:rPr>
          <w:rFonts w:hint="eastAsia" w:ascii="仿宋" w:hAnsi="仿宋" w:eastAsia="仿宋" w:cs="仿宋"/>
          <w:sz w:val="28"/>
          <w:szCs w:val="28"/>
        </w:rPr>
        <w:t>年内（</w:t>
      </w:r>
      <w:r>
        <w:rPr>
          <w:rFonts w:hint="eastAsia" w:ascii="仿宋" w:hAnsi="仿宋" w:eastAsia="仿宋" w:cs="仿宋"/>
          <w:spacing w:val="15"/>
          <w:kern w:val="0"/>
          <w:sz w:val="28"/>
          <w:szCs w:val="28"/>
          <w:u w:val="single"/>
        </w:rPr>
        <w:t xml:space="preserve"> 202</w:t>
      </w:r>
      <w:r>
        <w:rPr>
          <w:rFonts w:hint="eastAsia" w:ascii="仿宋" w:hAnsi="仿宋" w:eastAsia="仿宋" w:cs="仿宋"/>
          <w:spacing w:val="15"/>
          <w:kern w:val="0"/>
          <w:sz w:val="28"/>
          <w:szCs w:val="28"/>
          <w:u w:val="single"/>
          <w:lang w:val="en-US" w:eastAsia="zh-CN"/>
        </w:rPr>
        <w:t>2</w:t>
      </w:r>
      <w:r>
        <w:rPr>
          <w:rFonts w:hint="eastAsia" w:ascii="仿宋" w:hAnsi="仿宋" w:eastAsia="仿宋" w:cs="仿宋"/>
          <w:spacing w:val="15"/>
          <w:kern w:val="0"/>
          <w:sz w:val="28"/>
          <w:szCs w:val="28"/>
          <w:u w:val="single"/>
        </w:rPr>
        <w:t xml:space="preserve"> </w:t>
      </w:r>
      <w:r>
        <w:rPr>
          <w:rFonts w:hint="eastAsia" w:ascii="仿宋" w:hAnsi="仿宋" w:eastAsia="仿宋" w:cs="仿宋"/>
          <w:spacing w:val="15"/>
          <w:kern w:val="0"/>
          <w:sz w:val="28"/>
          <w:szCs w:val="28"/>
        </w:rPr>
        <w:t>年</w:t>
      </w:r>
      <w:r>
        <w:rPr>
          <w:rFonts w:hint="eastAsia" w:ascii="仿宋" w:hAnsi="仿宋" w:eastAsia="仿宋" w:cs="仿宋"/>
          <w:spacing w:val="15"/>
          <w:kern w:val="0"/>
          <w:sz w:val="28"/>
          <w:szCs w:val="28"/>
          <w:u w:val="single"/>
        </w:rPr>
        <w:t xml:space="preserve"> </w:t>
      </w:r>
      <w:r>
        <w:rPr>
          <w:rFonts w:hint="eastAsia" w:ascii="仿宋" w:hAnsi="仿宋" w:eastAsia="仿宋" w:cs="仿宋"/>
          <w:spacing w:val="15"/>
          <w:kern w:val="0"/>
          <w:sz w:val="28"/>
          <w:szCs w:val="28"/>
          <w:u w:val="single"/>
          <w:lang w:val="en-US" w:eastAsia="zh-CN"/>
        </w:rPr>
        <w:t>5</w:t>
      </w:r>
      <w:r>
        <w:rPr>
          <w:rFonts w:hint="eastAsia" w:ascii="仿宋" w:hAnsi="仿宋" w:eastAsia="仿宋" w:cs="仿宋"/>
          <w:spacing w:val="15"/>
          <w:kern w:val="0"/>
          <w:sz w:val="28"/>
          <w:szCs w:val="28"/>
          <w:u w:val="single"/>
        </w:rPr>
        <w:t xml:space="preserve"> </w:t>
      </w:r>
      <w:r>
        <w:rPr>
          <w:rFonts w:hint="eastAsia" w:ascii="仿宋" w:hAnsi="仿宋" w:eastAsia="仿宋" w:cs="仿宋"/>
          <w:spacing w:val="15"/>
          <w:kern w:val="0"/>
          <w:sz w:val="28"/>
          <w:szCs w:val="28"/>
        </w:rPr>
        <w:t>月至</w:t>
      </w:r>
      <w:r>
        <w:rPr>
          <w:rFonts w:hint="eastAsia" w:ascii="仿宋" w:hAnsi="仿宋" w:eastAsia="仿宋" w:cs="仿宋"/>
          <w:spacing w:val="15"/>
          <w:kern w:val="0"/>
          <w:sz w:val="28"/>
          <w:szCs w:val="28"/>
          <w:u w:val="single"/>
        </w:rPr>
        <w:t xml:space="preserve"> 202</w:t>
      </w:r>
      <w:r>
        <w:rPr>
          <w:rFonts w:hint="eastAsia" w:ascii="仿宋" w:hAnsi="仿宋" w:eastAsia="仿宋" w:cs="仿宋"/>
          <w:spacing w:val="15"/>
          <w:kern w:val="0"/>
          <w:sz w:val="28"/>
          <w:szCs w:val="28"/>
          <w:u w:val="single"/>
          <w:lang w:val="en-US" w:eastAsia="zh-CN"/>
        </w:rPr>
        <w:t>5</w:t>
      </w:r>
      <w:r>
        <w:rPr>
          <w:rFonts w:hint="eastAsia" w:ascii="仿宋" w:hAnsi="仿宋" w:eastAsia="仿宋" w:cs="仿宋"/>
          <w:spacing w:val="15"/>
          <w:kern w:val="0"/>
          <w:sz w:val="28"/>
          <w:szCs w:val="28"/>
          <w:u w:val="single"/>
        </w:rPr>
        <w:t xml:space="preserve"> </w:t>
      </w:r>
      <w:r>
        <w:rPr>
          <w:rFonts w:hint="eastAsia" w:ascii="仿宋" w:hAnsi="仿宋" w:eastAsia="仿宋" w:cs="仿宋"/>
          <w:spacing w:val="15"/>
          <w:kern w:val="0"/>
          <w:sz w:val="28"/>
          <w:szCs w:val="28"/>
        </w:rPr>
        <w:t>年</w:t>
      </w:r>
      <w:r>
        <w:rPr>
          <w:rFonts w:hint="eastAsia" w:ascii="仿宋" w:hAnsi="仿宋" w:eastAsia="仿宋" w:cs="仿宋"/>
          <w:spacing w:val="15"/>
          <w:kern w:val="0"/>
          <w:sz w:val="28"/>
          <w:szCs w:val="28"/>
          <w:u w:val="single"/>
        </w:rPr>
        <w:t xml:space="preserve"> </w:t>
      </w:r>
      <w:r>
        <w:rPr>
          <w:rFonts w:hint="eastAsia" w:ascii="仿宋" w:hAnsi="仿宋" w:eastAsia="仿宋" w:cs="仿宋"/>
          <w:spacing w:val="15"/>
          <w:kern w:val="0"/>
          <w:sz w:val="28"/>
          <w:szCs w:val="28"/>
          <w:u w:val="single"/>
          <w:lang w:val="en-US" w:eastAsia="zh-CN"/>
        </w:rPr>
        <w:t>5</w:t>
      </w:r>
      <w:r>
        <w:rPr>
          <w:rFonts w:hint="eastAsia" w:ascii="仿宋" w:hAnsi="仿宋" w:eastAsia="仿宋" w:cs="仿宋"/>
          <w:spacing w:val="15"/>
          <w:kern w:val="0"/>
          <w:sz w:val="28"/>
          <w:szCs w:val="28"/>
          <w:u w:val="single"/>
        </w:rPr>
        <w:t xml:space="preserve"> </w:t>
      </w:r>
      <w:r>
        <w:rPr>
          <w:rFonts w:hint="eastAsia" w:ascii="仿宋" w:hAnsi="仿宋" w:eastAsia="仿宋" w:cs="仿宋"/>
          <w:spacing w:val="15"/>
          <w:kern w:val="0"/>
          <w:sz w:val="28"/>
          <w:szCs w:val="28"/>
        </w:rPr>
        <w:t>月</w:t>
      </w:r>
      <w:r>
        <w:rPr>
          <w:rFonts w:hint="eastAsia" w:ascii="仿宋" w:hAnsi="仿宋" w:eastAsia="仿宋" w:cs="仿宋"/>
          <w:sz w:val="28"/>
          <w:szCs w:val="28"/>
        </w:rPr>
        <w:t>）</w:t>
      </w:r>
      <w:r>
        <w:rPr>
          <w:rFonts w:hint="eastAsia" w:ascii="仿宋" w:hAnsi="仿宋" w:eastAsia="仿宋" w:cs="仿宋"/>
          <w:sz w:val="28"/>
          <w:szCs w:val="28"/>
          <w:lang w:eastAsia="zh-CN"/>
        </w:rPr>
        <w:t>（以咨询成果文件出具时间为准）</w:t>
      </w:r>
      <w:r>
        <w:rPr>
          <w:rFonts w:hint="eastAsia" w:ascii="仿宋" w:hAnsi="仿宋" w:eastAsia="仿宋" w:cs="仿宋"/>
          <w:sz w:val="28"/>
          <w:szCs w:val="28"/>
        </w:rPr>
        <w:t>不少于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3</w:t>
      </w:r>
      <w:r>
        <w:rPr>
          <w:rFonts w:hint="eastAsia" w:ascii="仿宋" w:hAnsi="仿宋" w:eastAsia="仿宋" w:cs="仿宋"/>
          <w:sz w:val="28"/>
          <w:szCs w:val="28"/>
          <w:u w:val="single"/>
        </w:rPr>
        <w:t xml:space="preserve"> </w:t>
      </w:r>
      <w:r>
        <w:rPr>
          <w:rFonts w:hint="eastAsia" w:ascii="仿宋" w:hAnsi="仿宋" w:eastAsia="仿宋" w:cs="仿宋"/>
          <w:sz w:val="28"/>
          <w:szCs w:val="28"/>
        </w:rPr>
        <w:t>个（1至3个）</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eastAsia="zh-CN"/>
        </w:rPr>
        <w:t>单项</w:t>
      </w:r>
      <w:r>
        <w:rPr>
          <w:rFonts w:hint="eastAsia" w:ascii="仿宋" w:hAnsi="仿宋" w:eastAsia="仿宋" w:cs="仿宋"/>
          <w:sz w:val="28"/>
          <w:szCs w:val="28"/>
          <w:u w:val="single"/>
          <w:lang w:val="en-US" w:eastAsia="zh-CN"/>
        </w:rPr>
        <w:t>合同金额8万</w:t>
      </w:r>
      <w:r>
        <w:rPr>
          <w:rFonts w:hint="eastAsia" w:ascii="仿宋" w:hAnsi="仿宋" w:eastAsia="仿宋" w:cs="仿宋"/>
          <w:sz w:val="28"/>
          <w:szCs w:val="28"/>
          <w:u w:val="single"/>
        </w:rPr>
        <w:t>元以上</w:t>
      </w:r>
      <w:r>
        <w:rPr>
          <w:rFonts w:hint="eastAsia" w:ascii="仿宋" w:hAnsi="仿宋" w:eastAsia="仿宋" w:cs="仿宋"/>
          <w:spacing w:val="15"/>
          <w:kern w:val="0"/>
          <w:sz w:val="28"/>
          <w:szCs w:val="28"/>
        </w:rPr>
        <w:t>的</w:t>
      </w:r>
      <w:r>
        <w:rPr>
          <w:rFonts w:hint="eastAsia" w:ascii="仿宋" w:hAnsi="仿宋" w:eastAsia="仿宋" w:cs="仿宋"/>
          <w:sz w:val="28"/>
          <w:szCs w:val="28"/>
        </w:rPr>
        <w:t>类似项目业绩。</w:t>
      </w:r>
    </w:p>
    <w:p w14:paraId="053C3405">
      <w:pPr>
        <w:adjustRightInd w:val="0"/>
        <w:snapToGrid w:val="0"/>
        <w:spacing w:line="560" w:lineRule="exact"/>
        <w:ind w:firstLine="560" w:firstLineChars="200"/>
        <w:jc w:val="left"/>
        <w:rPr>
          <w:rFonts w:hint="eastAsia" w:ascii="仿宋" w:hAnsi="仿宋" w:eastAsia="仿宋" w:cs="仿宋"/>
          <w:spacing w:val="15"/>
          <w:kern w:val="0"/>
          <w:sz w:val="28"/>
          <w:szCs w:val="28"/>
          <w:u w:val="single"/>
        </w:rPr>
      </w:pPr>
      <w:r>
        <w:rPr>
          <w:rFonts w:hint="eastAsia" w:ascii="仿宋" w:hAnsi="仿宋" w:eastAsia="仿宋" w:cs="仿宋"/>
          <w:sz w:val="28"/>
          <w:szCs w:val="28"/>
        </w:rPr>
        <w:t>类似项目业绩是指:</w:t>
      </w:r>
      <w:r>
        <w:rPr>
          <w:rFonts w:hint="eastAsia" w:ascii="仿宋" w:hAnsi="仿宋" w:eastAsia="仿宋" w:cs="仿宋"/>
          <w:sz w:val="28"/>
          <w:szCs w:val="28"/>
          <w:u w:val="single"/>
        </w:rPr>
        <w:t xml:space="preserve"> </w:t>
      </w:r>
      <w:r>
        <w:rPr>
          <w:rFonts w:hint="eastAsia" w:ascii="仿宋" w:hAnsi="仿宋" w:eastAsia="仿宋" w:cs="仿宋"/>
          <w:spacing w:val="15"/>
          <w:kern w:val="0"/>
          <w:sz w:val="28"/>
          <w:szCs w:val="28"/>
          <w:u w:val="single"/>
        </w:rPr>
        <w:t>202</w:t>
      </w:r>
      <w:r>
        <w:rPr>
          <w:rFonts w:hint="eastAsia" w:ascii="仿宋" w:hAnsi="仿宋" w:eastAsia="仿宋" w:cs="仿宋"/>
          <w:spacing w:val="15"/>
          <w:kern w:val="0"/>
          <w:sz w:val="28"/>
          <w:szCs w:val="28"/>
          <w:u w:val="single"/>
          <w:lang w:val="en-US" w:eastAsia="zh-CN"/>
        </w:rPr>
        <w:t>2</w:t>
      </w:r>
      <w:r>
        <w:rPr>
          <w:rFonts w:hint="eastAsia" w:ascii="仿宋" w:hAnsi="仿宋" w:eastAsia="仿宋" w:cs="仿宋"/>
          <w:spacing w:val="15"/>
          <w:kern w:val="0"/>
          <w:sz w:val="28"/>
          <w:szCs w:val="28"/>
          <w:u w:val="single"/>
        </w:rPr>
        <w:t>年</w:t>
      </w:r>
      <w:r>
        <w:rPr>
          <w:rFonts w:hint="eastAsia" w:ascii="仿宋" w:hAnsi="仿宋" w:eastAsia="仿宋" w:cs="仿宋"/>
          <w:spacing w:val="15"/>
          <w:kern w:val="0"/>
          <w:sz w:val="28"/>
          <w:szCs w:val="28"/>
          <w:u w:val="single"/>
          <w:lang w:val="en-US" w:eastAsia="zh-CN"/>
        </w:rPr>
        <w:t>5</w:t>
      </w:r>
      <w:r>
        <w:rPr>
          <w:rFonts w:hint="eastAsia" w:ascii="仿宋" w:hAnsi="仿宋" w:eastAsia="仿宋" w:cs="仿宋"/>
          <w:spacing w:val="15"/>
          <w:kern w:val="0"/>
          <w:sz w:val="28"/>
          <w:szCs w:val="28"/>
          <w:u w:val="single"/>
        </w:rPr>
        <w:t>月至</w:t>
      </w:r>
      <w:r>
        <w:rPr>
          <w:rFonts w:hint="eastAsia" w:ascii="仿宋" w:hAnsi="仿宋" w:eastAsia="仿宋" w:cs="仿宋"/>
          <w:spacing w:val="15"/>
          <w:kern w:val="0"/>
          <w:sz w:val="28"/>
          <w:szCs w:val="28"/>
          <w:u w:val="single"/>
          <w:lang w:val="en-US" w:eastAsia="zh-CN"/>
        </w:rPr>
        <w:t>2025年5月</w:t>
      </w:r>
      <w:r>
        <w:rPr>
          <w:rFonts w:hint="eastAsia" w:ascii="仿宋" w:hAnsi="仿宋" w:eastAsia="仿宋" w:cs="仿宋"/>
          <w:sz w:val="28"/>
          <w:szCs w:val="28"/>
          <w:lang w:eastAsia="zh-CN"/>
        </w:rPr>
        <w:t>（以咨询成果文件出具时间为准）</w:t>
      </w:r>
      <w:r>
        <w:rPr>
          <w:rFonts w:hint="eastAsia" w:ascii="仿宋" w:hAnsi="仿宋" w:eastAsia="仿宋" w:cs="仿宋"/>
          <w:spacing w:val="15"/>
          <w:kern w:val="0"/>
          <w:sz w:val="28"/>
          <w:szCs w:val="28"/>
          <w:u w:val="single"/>
        </w:rPr>
        <w:t>的</w:t>
      </w:r>
      <w:r>
        <w:rPr>
          <w:rFonts w:hint="eastAsia" w:ascii="仿宋" w:hAnsi="仿宋" w:eastAsia="仿宋" w:cs="仿宋"/>
          <w:spacing w:val="15"/>
          <w:kern w:val="0"/>
          <w:sz w:val="28"/>
          <w:szCs w:val="28"/>
          <w:u w:val="single"/>
          <w:lang w:eastAsia="zh-CN"/>
        </w:rPr>
        <w:t>道路水土保持咨询服务</w:t>
      </w:r>
      <w:r>
        <w:rPr>
          <w:rFonts w:hint="eastAsia" w:ascii="仿宋" w:hAnsi="仿宋" w:eastAsia="仿宋" w:cs="仿宋"/>
          <w:spacing w:val="15"/>
          <w:kern w:val="0"/>
          <w:sz w:val="28"/>
          <w:szCs w:val="28"/>
          <w:u w:val="single"/>
          <w:lang w:val="en-US" w:eastAsia="zh-CN"/>
        </w:rPr>
        <w:t>项目</w:t>
      </w:r>
      <w:r>
        <w:rPr>
          <w:rFonts w:hint="eastAsia" w:ascii="仿宋" w:hAnsi="仿宋" w:eastAsia="仿宋" w:cs="仿宋"/>
          <w:spacing w:val="15"/>
          <w:kern w:val="0"/>
          <w:sz w:val="28"/>
          <w:szCs w:val="28"/>
          <w:u w:val="single"/>
        </w:rPr>
        <w:t>。</w:t>
      </w:r>
    </w:p>
    <w:p w14:paraId="4AA6F38B">
      <w:pPr>
        <w:adjustRightInd w:val="0"/>
        <w:snapToGrid w:val="0"/>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4.项目负责人要求：</w:t>
      </w:r>
      <w:r>
        <w:rPr>
          <w:rFonts w:hint="eastAsia" w:ascii="仿宋" w:hAnsi="仿宋" w:eastAsia="仿宋" w:cs="仿宋"/>
          <w:sz w:val="28"/>
          <w:szCs w:val="28"/>
          <w:lang w:eastAsia="zh-CN"/>
        </w:rPr>
        <w:t>□</w:t>
      </w:r>
      <w:r>
        <w:rPr>
          <w:rFonts w:hint="eastAsia" w:ascii="仿宋" w:hAnsi="仿宋" w:eastAsia="仿宋" w:cs="仿宋"/>
          <w:sz w:val="28"/>
          <w:szCs w:val="28"/>
        </w:rPr>
        <w:t>不提供。</w:t>
      </w:r>
    </w:p>
    <w:p w14:paraId="01DA04ED">
      <w:pPr>
        <w:adjustRightInd w:val="0"/>
        <w:snapToGrid w:val="0"/>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☑提供：拟任项目负责人须具有</w:t>
      </w:r>
      <w:r>
        <w:rPr>
          <w:rFonts w:hint="eastAsia" w:ascii="仿宋" w:hAnsi="仿宋" w:eastAsia="仿宋" w:cs="仿宋"/>
          <w:spacing w:val="15"/>
          <w:kern w:val="0"/>
          <w:sz w:val="28"/>
          <w:szCs w:val="28"/>
          <w:u w:val="single"/>
        </w:rPr>
        <w:t>水土保持、水利水电工程等相关专业的中级工程师及以上证书</w:t>
      </w:r>
      <w:r>
        <w:rPr>
          <w:rFonts w:hint="eastAsia" w:ascii="仿宋" w:hAnsi="仿宋" w:eastAsia="仿宋" w:cs="仿宋"/>
          <w:sz w:val="28"/>
          <w:szCs w:val="28"/>
          <w:u w:val="single"/>
        </w:rPr>
        <w:t xml:space="preserve"> </w:t>
      </w:r>
      <w:r>
        <w:rPr>
          <w:rFonts w:hint="eastAsia" w:ascii="仿宋" w:hAnsi="仿宋" w:eastAsia="仿宋" w:cs="仿宋"/>
          <w:sz w:val="28"/>
          <w:szCs w:val="28"/>
        </w:rPr>
        <w:t>，且为本单位在职员工，并提供劳动和社会保障部门出具的投标截止时间前近半年连续6个月（</w:t>
      </w:r>
      <w:r>
        <w:rPr>
          <w:rFonts w:hint="eastAsia" w:ascii="仿宋" w:hAnsi="仿宋" w:eastAsia="仿宋" w:cs="仿宋"/>
          <w:sz w:val="28"/>
          <w:szCs w:val="28"/>
          <w:u w:val="single"/>
        </w:rPr>
        <w:t xml:space="preserve"> 2024 年 </w:t>
      </w:r>
      <w:r>
        <w:rPr>
          <w:rFonts w:hint="eastAsia" w:ascii="仿宋" w:hAnsi="仿宋" w:eastAsia="仿宋" w:cs="仿宋"/>
          <w:sz w:val="28"/>
          <w:szCs w:val="28"/>
          <w:u w:val="single"/>
          <w:lang w:val="en-US" w:eastAsia="zh-CN"/>
        </w:rPr>
        <w:t>12</w:t>
      </w:r>
      <w:r>
        <w:rPr>
          <w:rFonts w:hint="eastAsia" w:ascii="仿宋" w:hAnsi="仿宋" w:eastAsia="仿宋" w:cs="仿宋"/>
          <w:sz w:val="28"/>
          <w:szCs w:val="28"/>
          <w:u w:val="single"/>
        </w:rPr>
        <w:t xml:space="preserve">月至 2025 年 </w:t>
      </w:r>
      <w:r>
        <w:rPr>
          <w:rFonts w:hint="eastAsia" w:ascii="仿宋" w:hAnsi="仿宋" w:eastAsia="仿宋" w:cs="仿宋"/>
          <w:sz w:val="28"/>
          <w:szCs w:val="28"/>
          <w:u w:val="single"/>
          <w:lang w:val="en-US" w:eastAsia="zh-CN"/>
        </w:rPr>
        <w:t>5</w:t>
      </w:r>
      <w:r>
        <w:rPr>
          <w:rFonts w:hint="eastAsia" w:ascii="仿宋" w:hAnsi="仿宋" w:eastAsia="仿宋" w:cs="仿宋"/>
          <w:sz w:val="28"/>
          <w:szCs w:val="28"/>
          <w:u w:val="single"/>
        </w:rPr>
        <w:t xml:space="preserve"> 月）</w:t>
      </w:r>
      <w:r>
        <w:rPr>
          <w:rFonts w:hint="eastAsia" w:ascii="仿宋" w:hAnsi="仿宋" w:eastAsia="仿宋" w:cs="仿宋"/>
          <w:sz w:val="28"/>
          <w:szCs w:val="28"/>
        </w:rPr>
        <w:t>的社保证明。</w:t>
      </w:r>
    </w:p>
    <w:p w14:paraId="23FB9B04">
      <w:pPr>
        <w:adjustRightInd w:val="0"/>
        <w:snapToGrid w:val="0"/>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5.其他人员要求：</w:t>
      </w:r>
    </w:p>
    <w:p w14:paraId="0676B4A9">
      <w:pPr>
        <w:adjustRightInd w:val="0"/>
        <w:snapToGrid w:val="0"/>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不提供。</w:t>
      </w:r>
    </w:p>
    <w:p w14:paraId="12FD7776">
      <w:pPr>
        <w:adjustRightInd w:val="0"/>
        <w:snapToGrid w:val="0"/>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□提供:</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14:paraId="20DCA8F6">
      <w:pPr>
        <w:adjustRightInd w:val="0"/>
        <w:snapToGrid w:val="0"/>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6.信誉要求：近三年内，在经营活动中无不良记录。</w:t>
      </w:r>
    </w:p>
    <w:p w14:paraId="4C4A9698">
      <w:pPr>
        <w:adjustRightInd w:val="0"/>
        <w:snapToGrid w:val="0"/>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7.关联要求：参选单位法定代表人为同一人或者存在直接控股、管理关系的不同参选人，不得同时参加本次比选。</w:t>
      </w:r>
    </w:p>
    <w:p w14:paraId="24259DC0">
      <w:pPr>
        <w:adjustRightInd w:val="0"/>
        <w:snapToGrid w:val="0"/>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8.联合体要求：本次比选不接受联合体参加。</w:t>
      </w:r>
    </w:p>
    <w:p w14:paraId="7124833D">
      <w:pPr>
        <w:adjustRightInd w:val="0"/>
        <w:snapToGrid w:val="0"/>
        <w:spacing w:line="5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9.其他要求：</w:t>
      </w:r>
      <w:r>
        <w:rPr>
          <w:rFonts w:hint="eastAsia" w:ascii="仿宋" w:hAnsi="仿宋" w:eastAsia="仿宋" w:cs="仿宋"/>
          <w:sz w:val="28"/>
          <w:szCs w:val="28"/>
          <w:u w:val="single"/>
        </w:rPr>
        <w:t xml:space="preserve">   /  </w:t>
      </w:r>
      <w:r>
        <w:rPr>
          <w:rFonts w:hint="eastAsia" w:ascii="仿宋" w:hAnsi="仿宋" w:eastAsia="仿宋" w:cs="仿宋"/>
          <w:sz w:val="28"/>
          <w:szCs w:val="28"/>
        </w:rPr>
        <w:t>。</w:t>
      </w:r>
    </w:p>
    <w:p w14:paraId="522191BC">
      <w:pPr>
        <w:pStyle w:val="2"/>
        <w:widowControl/>
        <w:tabs>
          <w:tab w:val="left" w:pos="148"/>
        </w:tabs>
        <w:autoSpaceDE w:val="0"/>
        <w:autoSpaceDN w:val="0"/>
        <w:adjustRightInd w:val="0"/>
        <w:snapToGrid w:val="0"/>
        <w:spacing w:line="560" w:lineRule="exact"/>
        <w:ind w:firstLine="643" w:firstLineChars="200"/>
        <w:textAlignment w:val="baseline"/>
        <w:rPr>
          <w:rFonts w:hint="eastAsia" w:ascii="黑体" w:hAnsi="黑体" w:eastAsia="黑体" w:cs="黑体"/>
          <w:b/>
          <w:bCs/>
          <w:kern w:val="0"/>
          <w:sz w:val="32"/>
          <w:szCs w:val="32"/>
          <w:lang w:bidi="ar"/>
        </w:rPr>
      </w:pPr>
      <w:r>
        <w:rPr>
          <w:rFonts w:hint="eastAsia" w:ascii="黑体" w:hAnsi="黑体" w:eastAsia="黑体" w:cs="黑体"/>
          <w:b/>
          <w:bCs/>
          <w:kern w:val="0"/>
          <w:sz w:val="32"/>
          <w:szCs w:val="32"/>
          <w:lang w:bidi="ar"/>
        </w:rPr>
        <w:t>四、投标保证金</w:t>
      </w:r>
    </w:p>
    <w:p w14:paraId="6CE0C1F8">
      <w:pPr>
        <w:pStyle w:val="2"/>
        <w:widowControl/>
        <w:tabs>
          <w:tab w:val="left" w:pos="148"/>
        </w:tabs>
        <w:autoSpaceDE w:val="0"/>
        <w:autoSpaceDN w:val="0"/>
        <w:adjustRightInd w:val="0"/>
        <w:snapToGrid w:val="0"/>
        <w:spacing w:after="0" w:line="56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本次比选的投标保证金为</w:t>
      </w:r>
      <w:r>
        <w:rPr>
          <w:rFonts w:hint="eastAsia" w:ascii="仿宋" w:hAnsi="仿宋" w:eastAsia="仿宋" w:cs="仿宋"/>
          <w:sz w:val="28"/>
          <w:szCs w:val="28"/>
          <w:u w:val="single"/>
          <w:lang w:val="en-US" w:eastAsia="zh-CN"/>
        </w:rPr>
        <w:t xml:space="preserve">  5400 </w:t>
      </w:r>
      <w:r>
        <w:rPr>
          <w:rFonts w:hint="eastAsia" w:ascii="仿宋" w:hAnsi="仿宋" w:eastAsia="仿宋" w:cs="仿宋"/>
          <w:sz w:val="28"/>
          <w:szCs w:val="28"/>
          <w:u w:val="single"/>
        </w:rPr>
        <w:t xml:space="preserve"> </w:t>
      </w:r>
      <w:r>
        <w:rPr>
          <w:rFonts w:hint="eastAsia" w:ascii="仿宋" w:hAnsi="仿宋" w:eastAsia="仿宋" w:cs="仿宋"/>
          <w:sz w:val="28"/>
          <w:szCs w:val="28"/>
        </w:rPr>
        <w:t>元，</w:t>
      </w:r>
      <w:r>
        <w:rPr>
          <w:rFonts w:hint="eastAsia" w:ascii="仿宋" w:hAnsi="仿宋" w:eastAsia="仿宋"/>
          <w:sz w:val="28"/>
          <w:szCs w:val="28"/>
        </w:rPr>
        <w:t>采用</w:t>
      </w:r>
      <w:r>
        <w:rPr>
          <w:rFonts w:hint="eastAsia" w:ascii="仿宋" w:hAnsi="仿宋" w:eastAsia="仿宋" w:cs="仿宋"/>
          <w:sz w:val="28"/>
          <w:szCs w:val="28"/>
        </w:rPr>
        <w:t>银行保函或担保公司保函</w:t>
      </w:r>
      <w:r>
        <w:rPr>
          <w:rFonts w:hint="eastAsia" w:ascii="仿宋" w:hAnsi="仿宋" w:eastAsia="仿宋"/>
          <w:sz w:val="28"/>
          <w:szCs w:val="28"/>
        </w:rPr>
        <w:t>形式</w:t>
      </w:r>
      <w:r>
        <w:rPr>
          <w:rFonts w:hint="eastAsia" w:ascii="仿宋" w:hAnsi="仿宋" w:eastAsia="仿宋" w:cs="仿宋"/>
          <w:sz w:val="28"/>
          <w:szCs w:val="28"/>
        </w:rPr>
        <w:t>。</w:t>
      </w:r>
    </w:p>
    <w:p w14:paraId="057E3DC9">
      <w:pPr>
        <w:adjustRightInd w:val="0"/>
        <w:snapToGrid w:val="0"/>
        <w:spacing w:line="560" w:lineRule="exact"/>
        <w:ind w:firstLine="643" w:firstLineChars="200"/>
        <w:jc w:val="left"/>
        <w:rPr>
          <w:rFonts w:hint="eastAsia" w:ascii="黑体" w:hAnsi="黑体" w:eastAsia="黑体" w:cs="黑体"/>
          <w:b/>
          <w:bCs/>
          <w:kern w:val="0"/>
          <w:sz w:val="32"/>
          <w:szCs w:val="32"/>
          <w:lang w:bidi="ar"/>
        </w:rPr>
      </w:pPr>
      <w:r>
        <w:rPr>
          <w:rFonts w:hint="eastAsia" w:ascii="黑体" w:hAnsi="黑体" w:eastAsia="黑体" w:cs="黑体"/>
          <w:b/>
          <w:bCs/>
          <w:kern w:val="0"/>
          <w:sz w:val="32"/>
          <w:szCs w:val="32"/>
          <w:lang w:bidi="ar"/>
        </w:rPr>
        <w:t>五、比选文件的获取</w:t>
      </w:r>
    </w:p>
    <w:p w14:paraId="5714F0B4">
      <w:pPr>
        <w:adjustRightInd w:val="0"/>
        <w:snapToGrid w:val="0"/>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凡有意参加比选的参选单位，请在</w:t>
      </w:r>
      <w:r>
        <w:rPr>
          <w:rFonts w:hint="eastAsia" w:ascii="仿宋" w:hAnsi="仿宋" w:eastAsia="仿宋" w:cs="仿宋"/>
          <w:sz w:val="28"/>
          <w:szCs w:val="28"/>
          <w:lang w:eastAsia="zh-CN"/>
        </w:rPr>
        <w:t>衡阳市国有资产投资控股集团有限公司</w:t>
      </w:r>
      <w:r>
        <w:rPr>
          <w:rFonts w:hint="eastAsia" w:ascii="仿宋" w:hAnsi="仿宋" w:eastAsia="仿宋" w:cs="仿宋"/>
          <w:sz w:val="28"/>
          <w:szCs w:val="28"/>
        </w:rPr>
        <w:t>官方网站（www.hxamc.com）</w:t>
      </w:r>
      <w:r>
        <w:rPr>
          <w:rFonts w:hint="eastAsia" w:ascii="仿宋" w:hAnsi="仿宋" w:eastAsia="仿宋" w:cs="仿宋"/>
          <w:sz w:val="28"/>
          <w:szCs w:val="28"/>
          <w:highlight w:val="none"/>
          <w:lang w:eastAsia="zh-CN"/>
        </w:rPr>
        <w:t>和衡阳公路桥梁建设有限公司</w:t>
      </w:r>
      <w:r>
        <w:rPr>
          <w:rFonts w:hint="eastAsia" w:ascii="仿宋" w:hAnsi="仿宋" w:eastAsia="仿宋" w:cs="仿宋"/>
          <w:sz w:val="28"/>
          <w:szCs w:val="28"/>
          <w:highlight w:val="none"/>
        </w:rPr>
        <w:t>官方网站（www.h</w:t>
      </w:r>
      <w:r>
        <w:rPr>
          <w:rFonts w:hint="eastAsia" w:ascii="仿宋" w:hAnsi="仿宋" w:eastAsia="仿宋" w:cs="仿宋"/>
          <w:sz w:val="28"/>
          <w:szCs w:val="28"/>
          <w:highlight w:val="none"/>
          <w:lang w:val="en-US" w:eastAsia="zh-CN"/>
        </w:rPr>
        <w:t>ylqgs</w:t>
      </w:r>
      <w:r>
        <w:rPr>
          <w:rFonts w:hint="eastAsia" w:ascii="仿宋" w:hAnsi="仿宋" w:eastAsia="仿宋" w:cs="仿宋"/>
          <w:sz w:val="28"/>
          <w:szCs w:val="28"/>
          <w:highlight w:val="none"/>
        </w:rPr>
        <w:t>.com）</w:t>
      </w:r>
      <w:r>
        <w:rPr>
          <w:rFonts w:hint="eastAsia" w:ascii="仿宋" w:hAnsi="仿宋" w:eastAsia="仿宋" w:cs="仿宋"/>
          <w:sz w:val="28"/>
          <w:szCs w:val="28"/>
        </w:rPr>
        <w:t>上下载比选文件，并按照比选文件要求</w:t>
      </w:r>
      <w:r>
        <w:rPr>
          <w:rFonts w:hint="eastAsia" w:ascii="仿宋" w:hAnsi="仿宋" w:eastAsia="仿宋" w:cs="仿宋"/>
          <w:sz w:val="28"/>
          <w:szCs w:val="28"/>
          <w:lang w:val="en-US" w:eastAsia="zh-CN"/>
        </w:rPr>
        <w:t>和相关规定</w:t>
      </w:r>
      <w:r>
        <w:rPr>
          <w:rFonts w:hint="eastAsia" w:ascii="仿宋" w:hAnsi="仿宋" w:eastAsia="仿宋" w:cs="仿宋"/>
          <w:sz w:val="28"/>
          <w:szCs w:val="28"/>
        </w:rPr>
        <w:t>参与比选。</w:t>
      </w:r>
    </w:p>
    <w:p w14:paraId="59631B6E">
      <w:pPr>
        <w:adjustRightInd w:val="0"/>
        <w:snapToGrid w:val="0"/>
        <w:spacing w:line="560" w:lineRule="exact"/>
        <w:ind w:firstLine="643" w:firstLineChars="200"/>
        <w:jc w:val="left"/>
        <w:rPr>
          <w:rFonts w:hint="eastAsia" w:ascii="仿宋" w:hAnsi="仿宋" w:eastAsia="仿宋"/>
          <w:sz w:val="28"/>
          <w:szCs w:val="28"/>
        </w:rPr>
      </w:pPr>
      <w:r>
        <w:rPr>
          <w:rFonts w:hint="eastAsia" w:ascii="黑体" w:hAnsi="黑体" w:eastAsia="黑体" w:cs="黑体"/>
          <w:b/>
          <w:bCs/>
          <w:kern w:val="0"/>
          <w:sz w:val="32"/>
          <w:szCs w:val="32"/>
          <w:lang w:bidi="ar"/>
        </w:rPr>
        <w:t>六、开标时间及地点</w:t>
      </w:r>
    </w:p>
    <w:p w14:paraId="4A203655">
      <w:pPr>
        <w:adjustRightInd w:val="0"/>
        <w:snapToGrid w:val="0"/>
        <w:spacing w:line="560" w:lineRule="exact"/>
        <w:ind w:firstLine="560" w:firstLineChars="200"/>
        <w:jc w:val="left"/>
        <w:rPr>
          <w:rFonts w:hint="eastAsia" w:ascii="仿宋" w:hAnsi="仿宋" w:eastAsia="仿宋" w:cs="仿宋"/>
          <w:sz w:val="32"/>
          <w:szCs w:val="32"/>
        </w:rPr>
      </w:pPr>
      <w:r>
        <w:rPr>
          <w:rFonts w:hint="eastAsia" w:ascii="仿宋" w:hAnsi="仿宋" w:eastAsia="仿宋" w:cs="仿宋"/>
          <w:sz w:val="28"/>
          <w:szCs w:val="28"/>
        </w:rPr>
        <w:t>本项目拟定于2025年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6</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lang w:val="en-US" w:eastAsia="zh-CN"/>
        </w:rPr>
        <w:t>26</w:t>
      </w:r>
      <w:r>
        <w:rPr>
          <w:rFonts w:hint="eastAsia" w:ascii="仿宋" w:hAnsi="仿宋" w:eastAsia="仿宋" w:cs="仿宋"/>
          <w:sz w:val="28"/>
          <w:szCs w:val="28"/>
        </w:rPr>
        <w:t>日</w:t>
      </w:r>
      <w:r>
        <w:rPr>
          <w:rFonts w:hint="eastAsia" w:ascii="仿宋" w:hAnsi="仿宋" w:eastAsia="仿宋" w:cs="仿宋"/>
          <w:sz w:val="28"/>
          <w:szCs w:val="28"/>
          <w:u w:val="single"/>
          <w:lang w:val="en-US" w:eastAsia="zh-CN"/>
        </w:rPr>
        <w:t>9</w:t>
      </w:r>
      <w:r>
        <w:rPr>
          <w:rFonts w:hint="eastAsia" w:ascii="仿宋" w:hAnsi="仿宋" w:eastAsia="仿宋" w:cs="仿宋"/>
          <w:sz w:val="28"/>
          <w:szCs w:val="28"/>
          <w:lang w:eastAsia="zh-CN"/>
        </w:rPr>
        <w:t>时</w:t>
      </w:r>
      <w:r>
        <w:rPr>
          <w:rFonts w:hint="eastAsia" w:ascii="仿宋" w:hAnsi="仿宋" w:eastAsia="仿宋" w:cs="仿宋"/>
          <w:sz w:val="28"/>
          <w:szCs w:val="28"/>
          <w:u w:val="single"/>
        </w:rPr>
        <w:t>00</w:t>
      </w:r>
      <w:r>
        <w:rPr>
          <w:rFonts w:hint="eastAsia" w:ascii="仿宋" w:hAnsi="仿宋" w:eastAsia="仿宋" w:cs="仿宋"/>
          <w:sz w:val="28"/>
          <w:szCs w:val="28"/>
        </w:rPr>
        <w:t>分</w:t>
      </w:r>
      <w:r>
        <w:rPr>
          <w:rFonts w:hint="eastAsia" w:ascii="仿宋" w:hAnsi="仿宋" w:eastAsia="仿宋" w:cs="仿宋"/>
          <w:sz w:val="28"/>
          <w:szCs w:val="28"/>
          <w:lang w:eastAsia="zh-CN"/>
        </w:rPr>
        <w:t>（北京时间）</w:t>
      </w:r>
      <w:r>
        <w:rPr>
          <w:rFonts w:hint="eastAsia" w:ascii="仿宋" w:hAnsi="仿宋" w:eastAsia="仿宋" w:cs="仿宋"/>
          <w:sz w:val="28"/>
          <w:szCs w:val="28"/>
        </w:rPr>
        <w:t>在衡阳市国有资产投资控股集团有限公司4栋3楼评标室开标，如有变动将提前一天通知各参选单位。</w:t>
      </w:r>
    </w:p>
    <w:p w14:paraId="50D13FE2">
      <w:pPr>
        <w:adjustRightInd w:val="0"/>
        <w:snapToGrid w:val="0"/>
        <w:spacing w:line="560" w:lineRule="exact"/>
        <w:ind w:firstLine="643" w:firstLineChars="200"/>
        <w:jc w:val="left"/>
        <w:rPr>
          <w:rFonts w:hint="eastAsia" w:ascii="黑体" w:hAnsi="黑体" w:eastAsia="黑体" w:cs="黑体"/>
          <w:b/>
          <w:bCs/>
          <w:kern w:val="0"/>
          <w:sz w:val="32"/>
          <w:szCs w:val="32"/>
          <w:lang w:bidi="ar"/>
        </w:rPr>
      </w:pPr>
      <w:r>
        <w:rPr>
          <w:rFonts w:hint="eastAsia" w:ascii="黑体" w:hAnsi="黑体" w:eastAsia="黑体" w:cs="黑体"/>
          <w:b/>
          <w:bCs/>
          <w:kern w:val="0"/>
          <w:sz w:val="32"/>
          <w:szCs w:val="32"/>
          <w:lang w:bidi="ar"/>
        </w:rPr>
        <w:t>七、参选文件的递交</w:t>
      </w:r>
    </w:p>
    <w:p w14:paraId="068C9540">
      <w:pPr>
        <w:pStyle w:val="2"/>
        <w:widowControl/>
        <w:tabs>
          <w:tab w:val="left" w:pos="148"/>
        </w:tabs>
        <w:autoSpaceDE w:val="0"/>
        <w:autoSpaceDN w:val="0"/>
        <w:adjustRightInd w:val="0"/>
        <w:snapToGrid w:val="0"/>
        <w:spacing w:line="56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1.开标当日，各参选单位法定代表人持本人身份证原件，或由委托代理人持法定代表人授权委托书原件（附法定代表人身份证明原件）及本人身份证原件到比选方监督代表处验证身份，身份验证不合格的取消其参选资格；同时，参选单位须提供投标保证函原件以现场核查，未按比选文件规定按时缴纳投标保证函的，取消其参选资格；身份验证和投标保证函核查通过的参选单位按要求填写参选文件接收登记表。</w:t>
      </w:r>
    </w:p>
    <w:p w14:paraId="5A466B0D">
      <w:pPr>
        <w:pStyle w:val="2"/>
        <w:widowControl/>
        <w:tabs>
          <w:tab w:val="left" w:pos="148"/>
        </w:tabs>
        <w:autoSpaceDE w:val="0"/>
        <w:autoSpaceDN w:val="0"/>
        <w:adjustRightInd w:val="0"/>
        <w:snapToGrid w:val="0"/>
        <w:spacing w:line="56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2.逾期送达的或者未送达指定地点的参选文件，比选人不予受理。</w:t>
      </w:r>
    </w:p>
    <w:p w14:paraId="5A85B168">
      <w:pPr>
        <w:adjustRightInd w:val="0"/>
        <w:snapToGrid w:val="0"/>
        <w:spacing w:line="560" w:lineRule="exact"/>
        <w:ind w:firstLine="643" w:firstLineChars="200"/>
        <w:jc w:val="left"/>
        <w:rPr>
          <w:rFonts w:hint="eastAsia" w:ascii="黑体" w:hAnsi="黑体" w:eastAsia="黑体" w:cs="黑体"/>
          <w:b/>
          <w:bCs/>
          <w:sz w:val="32"/>
          <w:szCs w:val="32"/>
        </w:rPr>
      </w:pPr>
      <w:r>
        <w:rPr>
          <w:rFonts w:hint="eastAsia" w:ascii="黑体" w:hAnsi="黑体" w:eastAsia="黑体" w:cs="黑体"/>
          <w:b/>
          <w:bCs/>
          <w:sz w:val="32"/>
          <w:szCs w:val="32"/>
        </w:rPr>
        <w:t>八、发布公告的媒介</w:t>
      </w:r>
    </w:p>
    <w:p w14:paraId="55F3BAE5">
      <w:pPr>
        <w:adjustRightInd w:val="0"/>
        <w:snapToGrid w:val="0"/>
        <w:spacing w:line="560" w:lineRule="exact"/>
        <w:ind w:firstLine="560" w:firstLineChars="200"/>
        <w:jc w:val="left"/>
        <w:rPr>
          <w:rFonts w:hint="eastAsia" w:ascii="仿宋" w:hAnsi="仿宋" w:eastAsia="仿宋" w:cs="仿宋"/>
          <w:sz w:val="32"/>
          <w:szCs w:val="32"/>
        </w:rPr>
      </w:pPr>
      <w:r>
        <w:rPr>
          <w:rFonts w:hint="eastAsia" w:ascii="仿宋" w:hAnsi="仿宋" w:eastAsia="仿宋" w:cs="仿宋"/>
          <w:sz w:val="28"/>
          <w:szCs w:val="28"/>
        </w:rPr>
        <w:t>本次比选公告在</w:t>
      </w:r>
      <w:r>
        <w:rPr>
          <w:rFonts w:hint="eastAsia" w:ascii="仿宋" w:hAnsi="仿宋" w:eastAsia="仿宋" w:cs="仿宋"/>
          <w:sz w:val="28"/>
          <w:szCs w:val="28"/>
          <w:lang w:eastAsia="zh-CN"/>
        </w:rPr>
        <w:t>衡阳市国有资产投资控股集团有限公司</w:t>
      </w:r>
      <w:r>
        <w:rPr>
          <w:rFonts w:hint="eastAsia" w:ascii="仿宋" w:hAnsi="仿宋" w:eastAsia="仿宋" w:cs="仿宋"/>
          <w:sz w:val="28"/>
          <w:szCs w:val="28"/>
        </w:rPr>
        <w:t>官方网站（www.hxamc.com）</w:t>
      </w:r>
      <w:r>
        <w:rPr>
          <w:rFonts w:hint="eastAsia" w:ascii="仿宋" w:hAnsi="仿宋" w:eastAsia="仿宋" w:cs="仿宋"/>
          <w:sz w:val="28"/>
          <w:szCs w:val="28"/>
          <w:highlight w:val="none"/>
          <w:lang w:eastAsia="zh-CN"/>
        </w:rPr>
        <w:t>和衡阳公路桥梁建设有限公司</w:t>
      </w:r>
      <w:r>
        <w:rPr>
          <w:rFonts w:hint="eastAsia" w:ascii="仿宋" w:hAnsi="仿宋" w:eastAsia="仿宋" w:cs="仿宋"/>
          <w:sz w:val="28"/>
          <w:szCs w:val="28"/>
          <w:highlight w:val="none"/>
        </w:rPr>
        <w:t>官方网站（www.h</w:t>
      </w:r>
      <w:r>
        <w:rPr>
          <w:rFonts w:hint="eastAsia" w:ascii="仿宋" w:hAnsi="仿宋" w:eastAsia="仿宋" w:cs="仿宋"/>
          <w:sz w:val="28"/>
          <w:szCs w:val="28"/>
          <w:highlight w:val="none"/>
          <w:lang w:val="en-US" w:eastAsia="zh-CN"/>
        </w:rPr>
        <w:t>ylqgs</w:t>
      </w:r>
      <w:r>
        <w:rPr>
          <w:rFonts w:hint="eastAsia" w:ascii="仿宋" w:hAnsi="仿宋" w:eastAsia="仿宋" w:cs="仿宋"/>
          <w:sz w:val="28"/>
          <w:szCs w:val="28"/>
          <w:highlight w:val="none"/>
        </w:rPr>
        <w:t>.com）</w:t>
      </w:r>
      <w:r>
        <w:rPr>
          <w:rFonts w:hint="eastAsia" w:ascii="仿宋" w:hAnsi="仿宋" w:eastAsia="仿宋" w:cs="仿宋"/>
          <w:sz w:val="28"/>
          <w:szCs w:val="28"/>
        </w:rPr>
        <w:t>上发布。</w:t>
      </w:r>
    </w:p>
    <w:p w14:paraId="0255D46A">
      <w:pPr>
        <w:adjustRightInd w:val="0"/>
        <w:snapToGrid w:val="0"/>
        <w:spacing w:line="560" w:lineRule="exact"/>
        <w:ind w:firstLine="643" w:firstLineChars="200"/>
        <w:jc w:val="left"/>
        <w:rPr>
          <w:rFonts w:hint="eastAsia" w:ascii="黑体" w:hAnsi="黑体" w:eastAsia="黑体" w:cs="黑体"/>
          <w:b/>
          <w:bCs/>
          <w:sz w:val="32"/>
          <w:szCs w:val="32"/>
        </w:rPr>
      </w:pPr>
      <w:r>
        <w:rPr>
          <w:rFonts w:hint="eastAsia" w:ascii="黑体" w:hAnsi="黑体" w:eastAsia="黑体" w:cs="黑体"/>
          <w:b/>
          <w:bCs/>
          <w:sz w:val="32"/>
          <w:szCs w:val="32"/>
        </w:rPr>
        <w:t>九、联系方式</w:t>
      </w:r>
    </w:p>
    <w:p w14:paraId="31C2853B">
      <w:pPr>
        <w:adjustRightInd w:val="0"/>
        <w:snapToGrid w:val="0"/>
        <w:spacing w:line="480" w:lineRule="exact"/>
        <w:ind w:firstLine="560" w:firstLineChars="200"/>
        <w:jc w:val="left"/>
        <w:rPr>
          <w:rFonts w:hint="eastAsia" w:ascii="仿宋" w:hAnsi="仿宋" w:eastAsia="仿宋" w:cs="Times New Roman"/>
          <w:sz w:val="28"/>
          <w:szCs w:val="28"/>
          <w:highlight w:val="none"/>
          <w:lang w:eastAsia="zh-CN"/>
        </w:rPr>
      </w:pPr>
      <w:r>
        <w:rPr>
          <w:rFonts w:hint="eastAsia" w:ascii="仿宋" w:hAnsi="仿宋" w:eastAsia="仿宋" w:cs="Times New Roman"/>
          <w:sz w:val="28"/>
          <w:szCs w:val="28"/>
          <w:highlight w:val="none"/>
          <w:lang w:eastAsia="zh-CN"/>
        </w:rPr>
        <w:t>比 选 人：衡阳公路桥梁建设有限公司</w:t>
      </w:r>
    </w:p>
    <w:p w14:paraId="0E7DEE0C">
      <w:pPr>
        <w:adjustRightInd w:val="0"/>
        <w:snapToGrid w:val="0"/>
        <w:spacing w:line="480" w:lineRule="exact"/>
        <w:ind w:firstLine="560" w:firstLineChars="200"/>
        <w:jc w:val="left"/>
        <w:rPr>
          <w:rFonts w:hint="eastAsia" w:ascii="仿宋" w:hAnsi="仿宋" w:eastAsia="仿宋" w:cs="Times New Roman"/>
          <w:sz w:val="28"/>
          <w:szCs w:val="28"/>
          <w:highlight w:val="none"/>
          <w:lang w:eastAsia="zh-CN"/>
        </w:rPr>
      </w:pPr>
      <w:r>
        <w:rPr>
          <w:rFonts w:hint="eastAsia" w:ascii="仿宋" w:hAnsi="仿宋" w:eastAsia="仿宋" w:cs="Times New Roman"/>
          <w:sz w:val="28"/>
          <w:szCs w:val="28"/>
          <w:highlight w:val="none"/>
          <w:lang w:eastAsia="zh-CN"/>
        </w:rPr>
        <w:t>地    址：衡阳市解放西路一号财富大厦</w:t>
      </w:r>
    </w:p>
    <w:p w14:paraId="50ED8EE9">
      <w:pPr>
        <w:adjustRightInd w:val="0"/>
        <w:snapToGrid w:val="0"/>
        <w:spacing w:line="480" w:lineRule="exact"/>
        <w:ind w:firstLine="560" w:firstLineChars="200"/>
        <w:jc w:val="left"/>
        <w:rPr>
          <w:rFonts w:hint="eastAsia" w:ascii="仿宋" w:hAnsi="仿宋" w:eastAsia="仿宋" w:cs="Times New Roman"/>
          <w:sz w:val="28"/>
          <w:szCs w:val="28"/>
          <w:highlight w:val="none"/>
          <w:lang w:eastAsia="zh-CN"/>
        </w:rPr>
      </w:pPr>
      <w:r>
        <w:rPr>
          <w:rFonts w:hint="eastAsia" w:ascii="仿宋" w:hAnsi="仿宋" w:eastAsia="仿宋" w:cs="Times New Roman"/>
          <w:sz w:val="28"/>
          <w:szCs w:val="28"/>
          <w:highlight w:val="none"/>
          <w:lang w:eastAsia="zh-CN"/>
        </w:rPr>
        <w:t>联 系 人：李先生</w:t>
      </w:r>
    </w:p>
    <w:p w14:paraId="199E988B">
      <w:pPr>
        <w:adjustRightInd w:val="0"/>
        <w:snapToGrid w:val="0"/>
        <w:spacing w:line="480" w:lineRule="exact"/>
        <w:ind w:firstLine="560" w:firstLineChars="200"/>
        <w:jc w:val="left"/>
        <w:rPr>
          <w:rFonts w:hint="default"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lang w:eastAsia="zh-CN"/>
        </w:rPr>
        <w:t>联系电话：</w:t>
      </w:r>
      <w:r>
        <w:rPr>
          <w:rFonts w:hint="eastAsia" w:ascii="仿宋" w:hAnsi="仿宋" w:eastAsia="仿宋" w:cs="Times New Roman"/>
          <w:sz w:val="28"/>
          <w:szCs w:val="28"/>
          <w:highlight w:val="none"/>
          <w:lang w:val="en-US" w:eastAsia="zh-CN"/>
        </w:rPr>
        <w:t>0734-8812622   13873428698</w:t>
      </w:r>
    </w:p>
    <w:p w14:paraId="05C674E7">
      <w:pPr>
        <w:adjustRightInd w:val="0"/>
        <w:snapToGrid w:val="0"/>
        <w:spacing w:line="480" w:lineRule="exact"/>
        <w:ind w:firstLine="560" w:firstLineChars="200"/>
        <w:jc w:val="left"/>
        <w:rPr>
          <w:rFonts w:hint="eastAsia" w:ascii="仿宋" w:hAnsi="仿宋" w:eastAsia="仿宋"/>
          <w:color w:val="FF0000"/>
          <w:sz w:val="28"/>
          <w:szCs w:val="28"/>
        </w:rPr>
      </w:pPr>
    </w:p>
    <w:p w14:paraId="7C105CA7">
      <w:pPr>
        <w:adjustRightInd w:val="0"/>
        <w:snapToGrid w:val="0"/>
        <w:spacing w:line="560" w:lineRule="exact"/>
        <w:ind w:firstLine="643" w:firstLineChars="200"/>
        <w:jc w:val="left"/>
        <w:rPr>
          <w:rFonts w:hint="eastAsia" w:ascii="黑体" w:hAnsi="黑体" w:eastAsia="黑体" w:cs="黑体"/>
          <w:b/>
          <w:bCs/>
          <w:sz w:val="32"/>
          <w:szCs w:val="32"/>
        </w:rPr>
      </w:pPr>
      <w:r>
        <w:rPr>
          <w:rFonts w:hint="eastAsia" w:ascii="黑体" w:hAnsi="黑体" w:eastAsia="黑体" w:cs="黑体"/>
          <w:b/>
          <w:bCs/>
          <w:sz w:val="32"/>
          <w:szCs w:val="32"/>
        </w:rPr>
        <w:t>十、监督</w:t>
      </w:r>
    </w:p>
    <w:p w14:paraId="33CE3A0F">
      <w:pPr>
        <w:adjustRightInd w:val="0"/>
        <w:snapToGrid w:val="0"/>
        <w:spacing w:line="520" w:lineRule="exact"/>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监管部门：衡阳市国有资产投资控股集团有限公司综合管理部</w:t>
      </w:r>
    </w:p>
    <w:p w14:paraId="70B06C49">
      <w:pPr>
        <w:adjustRightInd w:val="0"/>
        <w:snapToGrid w:val="0"/>
        <w:spacing w:line="52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地    址：衡阳市高新产业技术开发区（西二环）11号1栋</w:t>
      </w:r>
      <w:r>
        <w:rPr>
          <w:rFonts w:hint="eastAsia" w:ascii="仿宋" w:hAnsi="仿宋" w:eastAsia="仿宋" w:cs="仿宋"/>
          <w:sz w:val="28"/>
          <w:szCs w:val="28"/>
          <w:lang w:val="en-US" w:eastAsia="zh-CN"/>
        </w:rPr>
        <w:t>3</w:t>
      </w:r>
      <w:r>
        <w:rPr>
          <w:rFonts w:hint="eastAsia" w:ascii="仿宋" w:hAnsi="仿宋" w:eastAsia="仿宋" w:cs="仿宋"/>
          <w:sz w:val="28"/>
          <w:szCs w:val="28"/>
        </w:rPr>
        <w:t>楼</w:t>
      </w:r>
      <w:r>
        <w:rPr>
          <w:rFonts w:hint="eastAsia" w:ascii="仿宋" w:hAnsi="仿宋" w:eastAsia="仿宋" w:cs="仿宋"/>
          <w:sz w:val="28"/>
          <w:szCs w:val="28"/>
          <w:lang w:val="en-US" w:eastAsia="zh-CN"/>
        </w:rPr>
        <w:t>301</w:t>
      </w:r>
      <w:r>
        <w:rPr>
          <w:rFonts w:hint="eastAsia" w:ascii="仿宋" w:hAnsi="仿宋" w:eastAsia="仿宋" w:cs="仿宋"/>
          <w:sz w:val="28"/>
          <w:szCs w:val="28"/>
        </w:rPr>
        <w:t>室</w:t>
      </w:r>
    </w:p>
    <w:p w14:paraId="65A79CDC">
      <w:pPr>
        <w:adjustRightInd w:val="0"/>
        <w:snapToGrid w:val="0"/>
        <w:spacing w:line="520" w:lineRule="exact"/>
        <w:ind w:firstLine="560" w:firstLineChars="200"/>
        <w:jc w:val="left"/>
        <w:rPr>
          <w:rFonts w:hint="default" w:ascii="仿宋" w:hAnsi="仿宋" w:eastAsia="仿宋" w:cs="仿宋"/>
          <w:sz w:val="28"/>
          <w:szCs w:val="28"/>
          <w:lang w:val="en-US" w:eastAsia="zh-CN"/>
        </w:rPr>
      </w:pPr>
      <w:r>
        <w:rPr>
          <w:rFonts w:hint="eastAsia" w:ascii="仿宋" w:hAnsi="仿宋" w:eastAsia="仿宋" w:cs="仿宋"/>
          <w:sz w:val="28"/>
          <w:szCs w:val="28"/>
        </w:rPr>
        <w:t>联 系 人：</w:t>
      </w:r>
      <w:r>
        <w:rPr>
          <w:rFonts w:hint="eastAsia" w:ascii="仿宋" w:hAnsi="仿宋" w:eastAsia="仿宋" w:cs="仿宋"/>
          <w:sz w:val="28"/>
          <w:szCs w:val="28"/>
          <w:lang w:val="en-US" w:eastAsia="zh-CN"/>
        </w:rPr>
        <w:t>邓先生</w:t>
      </w:r>
    </w:p>
    <w:p w14:paraId="6B54D748">
      <w:pPr>
        <w:adjustRightInd w:val="0"/>
        <w:snapToGrid w:val="0"/>
        <w:spacing w:line="520" w:lineRule="exact"/>
        <w:ind w:firstLine="560" w:firstLineChars="200"/>
        <w:jc w:val="left"/>
        <w:rPr>
          <w:rFonts w:hint="default" w:ascii="仿宋" w:hAnsi="仿宋" w:eastAsia="仿宋" w:cs="仿宋"/>
          <w:sz w:val="28"/>
          <w:szCs w:val="28"/>
          <w:lang w:val="en-US" w:eastAsia="zh-CN"/>
        </w:rPr>
      </w:pPr>
      <w:r>
        <w:rPr>
          <w:rFonts w:hint="eastAsia" w:ascii="仿宋" w:hAnsi="仿宋" w:eastAsia="仿宋" w:cs="仿宋"/>
          <w:sz w:val="28"/>
          <w:szCs w:val="28"/>
        </w:rPr>
        <w:t>电    话：0734-8888</w:t>
      </w:r>
      <w:r>
        <w:rPr>
          <w:rFonts w:hint="eastAsia" w:ascii="仿宋" w:hAnsi="仿宋" w:eastAsia="仿宋" w:cs="仿宋"/>
          <w:sz w:val="28"/>
          <w:szCs w:val="28"/>
          <w:lang w:val="en-US" w:eastAsia="zh-CN"/>
        </w:rPr>
        <w:t>070</w:t>
      </w:r>
    </w:p>
    <w:p w14:paraId="5074568E">
      <w:pPr>
        <w:adjustRightInd w:val="0"/>
        <w:snapToGrid w:val="0"/>
        <w:spacing w:line="520" w:lineRule="exact"/>
        <w:ind w:firstLine="560" w:firstLineChars="200"/>
        <w:jc w:val="left"/>
        <w:rPr>
          <w:rFonts w:hint="default" w:ascii="仿宋" w:hAnsi="仿宋" w:eastAsia="仿宋" w:cs="仿宋"/>
          <w:sz w:val="28"/>
          <w:szCs w:val="28"/>
          <w:lang w:val="en-US" w:eastAsia="zh-CN"/>
        </w:rPr>
      </w:pPr>
    </w:p>
    <w:p w14:paraId="3E18DD44">
      <w:pPr>
        <w:adjustRightInd w:val="0"/>
        <w:snapToGrid w:val="0"/>
        <w:spacing w:line="52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监督单位：中共衡阳市国有资产投资控股集团有限公司纪律检查委员会</w:t>
      </w:r>
    </w:p>
    <w:p w14:paraId="3A4B2D5A">
      <w:pPr>
        <w:adjustRightInd w:val="0"/>
        <w:snapToGrid w:val="0"/>
        <w:spacing w:line="52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地    址：衡阳市高新产业技术开发区（西二环）11号1栋2楼208室</w:t>
      </w:r>
    </w:p>
    <w:p w14:paraId="06FD6CCB">
      <w:pPr>
        <w:adjustRightInd w:val="0"/>
        <w:snapToGrid w:val="0"/>
        <w:spacing w:line="52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联 系 人：张女士、刘先生</w:t>
      </w:r>
    </w:p>
    <w:p w14:paraId="794B5A45">
      <w:pPr>
        <w:adjustRightInd w:val="0"/>
        <w:snapToGrid w:val="0"/>
        <w:spacing w:line="52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电    话：0734-8888393</w:t>
      </w:r>
    </w:p>
    <w:p w14:paraId="331F67CD">
      <w:pPr>
        <w:pStyle w:val="2"/>
      </w:pPr>
    </w:p>
    <w:p w14:paraId="5A10CF95">
      <w:pPr>
        <w:rPr>
          <w:rFonts w:hint="eastAsia" w:ascii="Calibri" w:hAnsi="Calibri" w:eastAsia="微软雅黑" w:cs="Times New Roman"/>
          <w:bCs/>
          <w:kern w:val="44"/>
          <w:sz w:val="44"/>
          <w:szCs w:val="44"/>
          <w:lang w:val="en-US" w:eastAsia="zh-CN" w:bidi="ar-SA"/>
        </w:rPr>
      </w:pPr>
      <w:r>
        <w:rPr>
          <w:rFonts w:hint="eastAsia" w:ascii="Calibri" w:hAnsi="Calibri" w:eastAsia="微软雅黑" w:cs="Times New Roman"/>
          <w:bCs/>
          <w:kern w:val="44"/>
          <w:sz w:val="44"/>
          <w:szCs w:val="44"/>
          <w:lang w:val="en-US" w:eastAsia="zh-CN" w:bidi="ar-SA"/>
        </w:rPr>
        <w:br w:type="page"/>
      </w:r>
    </w:p>
    <w:p w14:paraId="5C19CC4C">
      <w:pPr>
        <w:numPr>
          <w:ilvl w:val="0"/>
          <w:numId w:val="0"/>
        </w:numPr>
        <w:adjustRightInd w:val="0"/>
        <w:snapToGrid w:val="0"/>
        <w:spacing w:line="560" w:lineRule="exact"/>
        <w:jc w:val="center"/>
        <w:rPr>
          <w:rFonts w:ascii="Calibri" w:hAnsi="Calibri" w:eastAsia="微软雅黑"/>
          <w:bCs/>
          <w:kern w:val="44"/>
          <w:sz w:val="44"/>
          <w:szCs w:val="44"/>
        </w:rPr>
      </w:pPr>
      <w:r>
        <w:rPr>
          <w:rFonts w:hint="eastAsia" w:ascii="Calibri" w:hAnsi="Calibri" w:eastAsia="微软雅黑" w:cs="Times New Roman"/>
          <w:bCs/>
          <w:kern w:val="44"/>
          <w:sz w:val="44"/>
          <w:szCs w:val="44"/>
          <w:lang w:val="en-US" w:eastAsia="zh-CN" w:bidi="ar-SA"/>
        </w:rPr>
        <w:t>第二章</w:t>
      </w:r>
      <w:r>
        <w:rPr>
          <w:rFonts w:hint="eastAsia" w:ascii="Calibri" w:hAnsi="Calibri" w:eastAsia="微软雅黑"/>
          <w:bCs/>
          <w:kern w:val="44"/>
          <w:sz w:val="44"/>
          <w:szCs w:val="44"/>
        </w:rPr>
        <w:t xml:space="preserve"> 参选人须知</w:t>
      </w:r>
    </w:p>
    <w:p w14:paraId="64BF6BBB">
      <w:pPr>
        <w:adjustRightInd w:val="0"/>
        <w:snapToGrid w:val="0"/>
        <w:spacing w:line="560" w:lineRule="exact"/>
        <w:jc w:val="left"/>
        <w:rPr>
          <w:rFonts w:hint="eastAsia" w:ascii="黑体" w:hAnsi="黑体" w:eastAsia="黑体" w:cs="黑体"/>
          <w:b/>
          <w:bCs/>
          <w:kern w:val="0"/>
          <w:sz w:val="32"/>
          <w:szCs w:val="32"/>
        </w:rPr>
      </w:pPr>
    </w:p>
    <w:p w14:paraId="1E94C2E5">
      <w:pPr>
        <w:rPr>
          <w:rFonts w:hint="eastAsia" w:ascii="黑体" w:hAnsi="黑体" w:eastAsia="黑体" w:cs="黑体"/>
          <w:sz w:val="32"/>
          <w:szCs w:val="32"/>
        </w:rPr>
      </w:pPr>
      <w:r>
        <w:rPr>
          <w:rFonts w:hint="eastAsia" w:ascii="黑体" w:hAnsi="黑体" w:eastAsia="黑体" w:cs="黑体"/>
          <w:sz w:val="32"/>
          <w:szCs w:val="32"/>
        </w:rPr>
        <w:t>参选人须知前附表</w:t>
      </w:r>
    </w:p>
    <w:tbl>
      <w:tblPr>
        <w:tblStyle w:val="18"/>
        <w:tblpPr w:leftFromText="180" w:rightFromText="180" w:vertAnchor="text" w:horzAnchor="page" w:tblpX="1274" w:tblpY="474"/>
        <w:tblOverlap w:val="never"/>
        <w:tblW w:w="9524" w:type="dxa"/>
        <w:tblInd w:w="0" w:type="dxa"/>
        <w:tblLayout w:type="fixed"/>
        <w:tblCellMar>
          <w:top w:w="0" w:type="dxa"/>
          <w:left w:w="108" w:type="dxa"/>
          <w:bottom w:w="0" w:type="dxa"/>
          <w:right w:w="108" w:type="dxa"/>
        </w:tblCellMar>
      </w:tblPr>
      <w:tblGrid>
        <w:gridCol w:w="1155"/>
        <w:gridCol w:w="1645"/>
        <w:gridCol w:w="6724"/>
      </w:tblGrid>
      <w:tr w14:paraId="28D3FDA5">
        <w:tblPrEx>
          <w:tblCellMar>
            <w:top w:w="0" w:type="dxa"/>
            <w:left w:w="108" w:type="dxa"/>
            <w:bottom w:w="0" w:type="dxa"/>
            <w:right w:w="108" w:type="dxa"/>
          </w:tblCellMar>
        </w:tblPrEx>
        <w:trPr>
          <w:trHeight w:val="551" w:hRule="atLeast"/>
        </w:trPr>
        <w:tc>
          <w:tcPr>
            <w:tcW w:w="1155" w:type="dxa"/>
            <w:tcBorders>
              <w:top w:val="single" w:color="000000" w:sz="4" w:space="0"/>
              <w:left w:val="single" w:color="000000" w:sz="4" w:space="0"/>
              <w:bottom w:val="single" w:color="000000" w:sz="4" w:space="0"/>
              <w:right w:val="single" w:color="000000" w:sz="4" w:space="0"/>
            </w:tcBorders>
          </w:tcPr>
          <w:p w14:paraId="4C059C7D">
            <w:pPr>
              <w:widowControl/>
              <w:spacing w:line="480" w:lineRule="exact"/>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条款号</w:t>
            </w:r>
          </w:p>
        </w:tc>
        <w:tc>
          <w:tcPr>
            <w:tcW w:w="1645" w:type="dxa"/>
            <w:tcBorders>
              <w:top w:val="single" w:color="000000" w:sz="4" w:space="0"/>
              <w:left w:val="nil"/>
              <w:bottom w:val="single" w:color="000000" w:sz="4" w:space="0"/>
              <w:right w:val="single" w:color="000000" w:sz="4" w:space="0"/>
            </w:tcBorders>
          </w:tcPr>
          <w:p w14:paraId="0E514453">
            <w:pPr>
              <w:widowControl/>
              <w:spacing w:line="480" w:lineRule="exact"/>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条款名称</w:t>
            </w:r>
          </w:p>
        </w:tc>
        <w:tc>
          <w:tcPr>
            <w:tcW w:w="6724" w:type="dxa"/>
            <w:tcBorders>
              <w:top w:val="single" w:color="000000" w:sz="4" w:space="0"/>
              <w:left w:val="nil"/>
              <w:bottom w:val="single" w:color="000000" w:sz="4" w:space="0"/>
              <w:right w:val="single" w:color="000000" w:sz="4" w:space="0"/>
            </w:tcBorders>
          </w:tcPr>
          <w:p w14:paraId="5EB6E09E">
            <w:pPr>
              <w:widowControl/>
              <w:spacing w:line="480" w:lineRule="exact"/>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编列内容</w:t>
            </w:r>
          </w:p>
        </w:tc>
      </w:tr>
      <w:tr w14:paraId="0309C45A">
        <w:tblPrEx>
          <w:tblCellMar>
            <w:top w:w="0" w:type="dxa"/>
            <w:left w:w="108" w:type="dxa"/>
            <w:bottom w:w="0" w:type="dxa"/>
            <w:right w:w="108" w:type="dxa"/>
          </w:tblCellMar>
        </w:tblPrEx>
        <w:trPr>
          <w:trHeight w:val="1914"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67B65A29">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1</w:t>
            </w:r>
          </w:p>
        </w:tc>
        <w:tc>
          <w:tcPr>
            <w:tcW w:w="1645" w:type="dxa"/>
            <w:tcBorders>
              <w:top w:val="single" w:color="000000" w:sz="4" w:space="0"/>
              <w:left w:val="nil"/>
              <w:bottom w:val="single" w:color="000000" w:sz="4" w:space="0"/>
              <w:right w:val="single" w:color="000000" w:sz="4" w:space="0"/>
            </w:tcBorders>
            <w:vAlign w:val="center"/>
          </w:tcPr>
          <w:p w14:paraId="59ADD213">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比选人</w:t>
            </w:r>
          </w:p>
        </w:tc>
        <w:tc>
          <w:tcPr>
            <w:tcW w:w="6724" w:type="dxa"/>
            <w:tcBorders>
              <w:top w:val="single" w:color="000000" w:sz="4" w:space="0"/>
              <w:left w:val="nil"/>
              <w:bottom w:val="single" w:color="000000" w:sz="4" w:space="0"/>
              <w:right w:val="single" w:color="000000" w:sz="4" w:space="0"/>
            </w:tcBorders>
            <w:vAlign w:val="center"/>
          </w:tcPr>
          <w:p w14:paraId="593E23B0">
            <w:pPr>
              <w:widowControl/>
              <w:spacing w:line="480" w:lineRule="exact"/>
              <w:jc w:val="left"/>
              <w:rPr>
                <w:rFonts w:hint="eastAsia" w:ascii="仿宋" w:hAnsi="仿宋" w:eastAsia="仿宋" w:cs="仿宋"/>
                <w:kern w:val="0"/>
                <w:sz w:val="24"/>
                <w:highlight w:val="none"/>
                <w:lang w:eastAsia="zh-CN"/>
              </w:rPr>
            </w:pPr>
            <w:r>
              <w:rPr>
                <w:rFonts w:hint="eastAsia" w:ascii="仿宋" w:hAnsi="仿宋" w:eastAsia="仿宋" w:cs="仿宋"/>
                <w:kern w:val="0"/>
                <w:sz w:val="24"/>
                <w:highlight w:val="none"/>
              </w:rPr>
              <w:t xml:space="preserve">业   </w:t>
            </w:r>
            <w:r>
              <w:rPr>
                <w:rFonts w:hint="eastAsia" w:ascii="仿宋" w:hAnsi="仿宋" w:eastAsia="仿宋" w:cs="仿宋"/>
                <w:kern w:val="0"/>
                <w:sz w:val="24"/>
                <w:highlight w:val="none"/>
                <w:lang w:val="en-US" w:eastAsia="zh-CN"/>
              </w:rPr>
              <w:t xml:space="preserve"> </w:t>
            </w:r>
            <w:r>
              <w:rPr>
                <w:rFonts w:hint="eastAsia" w:ascii="仿宋" w:hAnsi="仿宋" w:eastAsia="仿宋" w:cs="仿宋"/>
                <w:kern w:val="0"/>
                <w:sz w:val="24"/>
                <w:highlight w:val="none"/>
              </w:rPr>
              <w:t>主：</w:t>
            </w:r>
            <w:r>
              <w:rPr>
                <w:rFonts w:hint="eastAsia" w:ascii="仿宋" w:hAnsi="仿宋" w:eastAsia="仿宋" w:cs="仿宋"/>
                <w:kern w:val="0"/>
                <w:sz w:val="24"/>
                <w:highlight w:val="none"/>
                <w:lang w:eastAsia="zh-CN"/>
              </w:rPr>
              <w:t>衡阳公路桥梁建设有限公司</w:t>
            </w:r>
          </w:p>
          <w:p w14:paraId="0ACB6487">
            <w:pPr>
              <w:widowControl/>
              <w:spacing w:line="480" w:lineRule="exact"/>
              <w:jc w:val="left"/>
              <w:rPr>
                <w:rFonts w:hint="eastAsia" w:ascii="仿宋" w:hAnsi="仿宋" w:eastAsia="仿宋" w:cs="仿宋"/>
                <w:kern w:val="0"/>
                <w:sz w:val="24"/>
                <w:highlight w:val="none"/>
                <w:lang w:eastAsia="zh-CN"/>
              </w:rPr>
            </w:pPr>
            <w:r>
              <w:rPr>
                <w:rFonts w:hint="eastAsia" w:ascii="仿宋" w:hAnsi="仿宋" w:eastAsia="仿宋" w:cs="仿宋"/>
                <w:kern w:val="0"/>
                <w:sz w:val="24"/>
                <w:highlight w:val="none"/>
              </w:rPr>
              <w:t>地    址：衡阳市</w:t>
            </w:r>
            <w:r>
              <w:rPr>
                <w:rFonts w:hint="eastAsia" w:ascii="仿宋" w:hAnsi="仿宋" w:eastAsia="仿宋" w:cs="仿宋"/>
                <w:kern w:val="0"/>
                <w:sz w:val="24"/>
                <w:highlight w:val="none"/>
                <w:lang w:eastAsia="zh-CN"/>
              </w:rPr>
              <w:t>解放西路一号财富大厦</w:t>
            </w:r>
          </w:p>
          <w:p w14:paraId="1F6F3EFD">
            <w:pPr>
              <w:widowControl/>
              <w:spacing w:line="480" w:lineRule="exact"/>
              <w:rPr>
                <w:rFonts w:hint="eastAsia" w:ascii="仿宋" w:hAnsi="仿宋" w:eastAsia="仿宋" w:cs="仿宋"/>
                <w:kern w:val="0"/>
                <w:sz w:val="24"/>
                <w:highlight w:val="none"/>
                <w:lang w:eastAsia="zh-CN"/>
              </w:rPr>
            </w:pPr>
            <w:r>
              <w:rPr>
                <w:rFonts w:hint="eastAsia" w:ascii="仿宋" w:hAnsi="仿宋" w:eastAsia="仿宋" w:cs="仿宋"/>
                <w:kern w:val="0"/>
                <w:sz w:val="24"/>
                <w:highlight w:val="none"/>
              </w:rPr>
              <w:t>联 系 人：</w:t>
            </w:r>
            <w:r>
              <w:rPr>
                <w:rFonts w:hint="eastAsia" w:ascii="仿宋" w:hAnsi="仿宋" w:eastAsia="仿宋" w:cs="仿宋"/>
                <w:kern w:val="0"/>
                <w:sz w:val="24"/>
                <w:highlight w:val="none"/>
                <w:lang w:eastAsia="zh-CN"/>
              </w:rPr>
              <w:t>李先生</w:t>
            </w:r>
          </w:p>
          <w:p w14:paraId="70B04FB2">
            <w:pPr>
              <w:adjustRightInd w:val="0"/>
              <w:snapToGrid w:val="0"/>
              <w:spacing w:line="480" w:lineRule="exact"/>
              <w:jc w:val="left"/>
              <w:rPr>
                <w:rFonts w:hint="default" w:ascii="仿宋" w:hAnsi="仿宋" w:eastAsia="仿宋" w:cs="仿宋"/>
                <w:kern w:val="0"/>
                <w:sz w:val="24"/>
                <w:lang w:val="en-US"/>
              </w:rPr>
            </w:pPr>
            <w:r>
              <w:rPr>
                <w:rFonts w:hint="eastAsia" w:ascii="仿宋" w:hAnsi="仿宋" w:eastAsia="仿宋" w:cs="仿宋"/>
                <w:kern w:val="0"/>
                <w:sz w:val="24"/>
                <w:highlight w:val="none"/>
              </w:rPr>
              <w:t>电    话：</w:t>
            </w:r>
            <w:r>
              <w:rPr>
                <w:rFonts w:hint="eastAsia" w:ascii="仿宋" w:hAnsi="仿宋" w:eastAsia="仿宋" w:cs="仿宋"/>
                <w:kern w:val="0"/>
                <w:sz w:val="24"/>
                <w:highlight w:val="none"/>
                <w:lang w:val="en-US" w:eastAsia="zh-CN"/>
              </w:rPr>
              <w:t>0734-8812622、13873428698</w:t>
            </w:r>
          </w:p>
        </w:tc>
      </w:tr>
      <w:tr w14:paraId="75E1575F">
        <w:tblPrEx>
          <w:tblCellMar>
            <w:top w:w="0" w:type="dxa"/>
            <w:left w:w="108" w:type="dxa"/>
            <w:bottom w:w="0" w:type="dxa"/>
            <w:right w:w="108" w:type="dxa"/>
          </w:tblCellMar>
        </w:tblPrEx>
        <w:trPr>
          <w:trHeight w:val="578"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28BE6F7D">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2</w:t>
            </w:r>
          </w:p>
        </w:tc>
        <w:tc>
          <w:tcPr>
            <w:tcW w:w="1645" w:type="dxa"/>
            <w:tcBorders>
              <w:top w:val="single" w:color="000000" w:sz="4" w:space="0"/>
              <w:left w:val="nil"/>
              <w:bottom w:val="single" w:color="000000" w:sz="4" w:space="0"/>
              <w:right w:val="single" w:color="000000" w:sz="4" w:space="0"/>
            </w:tcBorders>
            <w:vAlign w:val="center"/>
          </w:tcPr>
          <w:p w14:paraId="2CC7CA22">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项目名称</w:t>
            </w:r>
          </w:p>
        </w:tc>
        <w:tc>
          <w:tcPr>
            <w:tcW w:w="6724" w:type="dxa"/>
            <w:tcBorders>
              <w:top w:val="single" w:color="000000" w:sz="4" w:space="0"/>
              <w:left w:val="nil"/>
              <w:bottom w:val="single" w:color="000000" w:sz="4" w:space="0"/>
              <w:right w:val="single" w:color="000000" w:sz="4" w:space="0"/>
            </w:tcBorders>
            <w:vAlign w:val="center"/>
          </w:tcPr>
          <w:p w14:paraId="07A23BEB">
            <w:pPr>
              <w:widowControl/>
              <w:spacing w:line="480" w:lineRule="exact"/>
              <w:jc w:val="left"/>
              <w:rPr>
                <w:rFonts w:hint="eastAsia" w:ascii="仿宋" w:hAnsi="仿宋" w:eastAsia="仿宋" w:cs="仿宋"/>
                <w:kern w:val="0"/>
                <w:sz w:val="24"/>
                <w:lang w:eastAsia="zh-CN"/>
              </w:rPr>
            </w:pPr>
            <w:r>
              <w:rPr>
                <w:rFonts w:hint="eastAsia" w:ascii="仿宋" w:hAnsi="仿宋" w:eastAsia="仿宋" w:cs="仿宋"/>
                <w:kern w:val="0"/>
                <w:sz w:val="24"/>
                <w:lang w:eastAsia="zh-CN"/>
              </w:rPr>
              <w:t>衡阳市雁城东路(东方里街-东二环）及雁城东路与建湘连接线新建工程水土保持咨询服务</w:t>
            </w:r>
          </w:p>
        </w:tc>
      </w:tr>
      <w:tr w14:paraId="1B9F9E93">
        <w:tblPrEx>
          <w:tblCellMar>
            <w:top w:w="0" w:type="dxa"/>
            <w:left w:w="108" w:type="dxa"/>
            <w:bottom w:w="0" w:type="dxa"/>
            <w:right w:w="108" w:type="dxa"/>
          </w:tblCellMar>
        </w:tblPrEx>
        <w:trPr>
          <w:trHeight w:val="561"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60E1CFC5">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3</w:t>
            </w:r>
          </w:p>
        </w:tc>
        <w:tc>
          <w:tcPr>
            <w:tcW w:w="1645" w:type="dxa"/>
            <w:tcBorders>
              <w:top w:val="single" w:color="000000" w:sz="4" w:space="0"/>
              <w:left w:val="nil"/>
              <w:bottom w:val="single" w:color="000000" w:sz="4" w:space="0"/>
              <w:right w:val="single" w:color="000000" w:sz="4" w:space="0"/>
            </w:tcBorders>
            <w:vAlign w:val="center"/>
          </w:tcPr>
          <w:p w14:paraId="51ECA6EF">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项目概况</w:t>
            </w:r>
          </w:p>
        </w:tc>
        <w:tc>
          <w:tcPr>
            <w:tcW w:w="6724" w:type="dxa"/>
            <w:tcBorders>
              <w:top w:val="single" w:color="000000" w:sz="4" w:space="0"/>
              <w:left w:val="nil"/>
              <w:bottom w:val="single" w:color="000000" w:sz="4" w:space="0"/>
              <w:right w:val="single" w:color="000000" w:sz="4" w:space="0"/>
            </w:tcBorders>
            <w:vAlign w:val="center"/>
          </w:tcPr>
          <w:p w14:paraId="7ECD0E04">
            <w:pPr>
              <w:widowControl/>
              <w:spacing w:line="480" w:lineRule="exact"/>
              <w:jc w:val="left"/>
              <w:rPr>
                <w:rFonts w:hint="eastAsia" w:ascii="仿宋" w:hAnsi="仿宋" w:eastAsia="仿宋" w:cs="仿宋"/>
                <w:kern w:val="0"/>
                <w:sz w:val="24"/>
              </w:rPr>
            </w:pPr>
            <w:r>
              <w:rPr>
                <w:rFonts w:hint="eastAsia" w:ascii="仿宋" w:hAnsi="仿宋" w:eastAsia="仿宋" w:cs="仿宋"/>
                <w:kern w:val="0"/>
                <w:sz w:val="24"/>
                <w:lang w:val="en-US" w:eastAsia="zh-CN"/>
              </w:rPr>
              <w:t>1、雁城东路(东方里街-东二环）</w:t>
            </w:r>
            <w:r>
              <w:rPr>
                <w:rFonts w:hint="eastAsia" w:ascii="仿宋" w:hAnsi="仿宋" w:eastAsia="仿宋" w:cs="仿宋"/>
                <w:kern w:val="0"/>
                <w:sz w:val="24"/>
                <w:lang w:eastAsia="zh-CN"/>
              </w:rPr>
              <w:t>初步设计与施工图设计阶段全长983.605m。道路红线宽28m。方案设计内容包括道路、交通、绿化及其它附属设施等设计；</w:t>
            </w:r>
            <w:r>
              <w:rPr>
                <w:rFonts w:hint="eastAsia" w:ascii="仿宋" w:hAnsi="仿宋" w:eastAsia="仿宋" w:cs="仿宋"/>
                <w:kern w:val="0"/>
                <w:sz w:val="24"/>
                <w:lang w:val="en-US" w:eastAsia="zh-CN"/>
              </w:rPr>
              <w:t>2、雁城东路与建湘连接线方案、初步设计与施工图设计阶段全长188.162m,道路红线宽20m,设计内容包括道路、交通、绿化、排水及其他附属设施等</w:t>
            </w:r>
          </w:p>
        </w:tc>
      </w:tr>
      <w:tr w14:paraId="126BCEEE">
        <w:tblPrEx>
          <w:tblCellMar>
            <w:top w:w="0" w:type="dxa"/>
            <w:left w:w="108" w:type="dxa"/>
            <w:bottom w:w="0" w:type="dxa"/>
            <w:right w:w="108" w:type="dxa"/>
          </w:tblCellMar>
        </w:tblPrEx>
        <w:trPr>
          <w:trHeight w:val="554"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55932F43">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4</w:t>
            </w:r>
          </w:p>
        </w:tc>
        <w:tc>
          <w:tcPr>
            <w:tcW w:w="1645" w:type="dxa"/>
            <w:tcBorders>
              <w:top w:val="single" w:color="000000" w:sz="4" w:space="0"/>
              <w:left w:val="nil"/>
              <w:bottom w:val="single" w:color="000000" w:sz="4" w:space="0"/>
              <w:right w:val="single" w:color="000000" w:sz="4" w:space="0"/>
            </w:tcBorders>
            <w:vAlign w:val="center"/>
          </w:tcPr>
          <w:p w14:paraId="0A891095">
            <w:pPr>
              <w:adjustRightInd w:val="0"/>
              <w:snapToGrid w:val="0"/>
              <w:spacing w:line="480" w:lineRule="exact"/>
              <w:jc w:val="center"/>
              <w:rPr>
                <w:rFonts w:hint="eastAsia" w:ascii="仿宋" w:hAnsi="仿宋" w:eastAsia="仿宋" w:cs="仿宋"/>
                <w:sz w:val="24"/>
              </w:rPr>
            </w:pPr>
            <w:r>
              <w:rPr>
                <w:rFonts w:hint="eastAsia" w:ascii="仿宋" w:hAnsi="仿宋" w:eastAsia="仿宋" w:cs="仿宋"/>
                <w:sz w:val="24"/>
              </w:rPr>
              <w:t>资金来源</w:t>
            </w:r>
          </w:p>
        </w:tc>
        <w:tc>
          <w:tcPr>
            <w:tcW w:w="6724" w:type="dxa"/>
            <w:tcBorders>
              <w:top w:val="single" w:color="000000" w:sz="4" w:space="0"/>
              <w:left w:val="nil"/>
              <w:bottom w:val="single" w:color="000000" w:sz="4" w:space="0"/>
              <w:right w:val="single" w:color="000000" w:sz="4" w:space="0"/>
            </w:tcBorders>
            <w:vAlign w:val="center"/>
          </w:tcPr>
          <w:p w14:paraId="474DE58B">
            <w:pPr>
              <w:adjustRightInd w:val="0"/>
              <w:snapToGrid w:val="0"/>
              <w:spacing w:line="480" w:lineRule="exact"/>
              <w:jc w:val="left"/>
              <w:rPr>
                <w:rFonts w:hint="eastAsia" w:ascii="仿宋" w:hAnsi="仿宋" w:eastAsia="仿宋" w:cs="仿宋"/>
                <w:sz w:val="24"/>
              </w:rPr>
            </w:pPr>
            <w:r>
              <w:rPr>
                <w:rFonts w:hint="eastAsia" w:ascii="仿宋" w:hAnsi="仿宋" w:eastAsia="仿宋" w:cs="仿宋"/>
                <w:kern w:val="0"/>
                <w:sz w:val="24"/>
              </w:rPr>
              <w:t>自有资金</w:t>
            </w:r>
          </w:p>
        </w:tc>
      </w:tr>
      <w:tr w14:paraId="0B69001A">
        <w:tblPrEx>
          <w:tblCellMar>
            <w:top w:w="0" w:type="dxa"/>
            <w:left w:w="108" w:type="dxa"/>
            <w:bottom w:w="0" w:type="dxa"/>
            <w:right w:w="108" w:type="dxa"/>
          </w:tblCellMar>
        </w:tblPrEx>
        <w:trPr>
          <w:trHeight w:val="566"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4CEE343C">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5</w:t>
            </w:r>
          </w:p>
        </w:tc>
        <w:tc>
          <w:tcPr>
            <w:tcW w:w="1645" w:type="dxa"/>
            <w:tcBorders>
              <w:top w:val="single" w:color="000000" w:sz="4" w:space="0"/>
              <w:left w:val="nil"/>
              <w:bottom w:val="single" w:color="000000" w:sz="4" w:space="0"/>
              <w:right w:val="single" w:color="000000" w:sz="4" w:space="0"/>
            </w:tcBorders>
            <w:vAlign w:val="center"/>
          </w:tcPr>
          <w:p w14:paraId="6956CF57">
            <w:pPr>
              <w:widowControl/>
              <w:spacing w:line="480" w:lineRule="exact"/>
              <w:jc w:val="center"/>
              <w:rPr>
                <w:rFonts w:hint="eastAsia" w:ascii="仿宋" w:hAnsi="仿宋" w:eastAsia="仿宋" w:cs="仿宋"/>
                <w:sz w:val="24"/>
              </w:rPr>
            </w:pPr>
            <w:r>
              <w:rPr>
                <w:rFonts w:hint="eastAsia" w:ascii="仿宋" w:hAnsi="仿宋" w:eastAsia="仿宋" w:cs="仿宋"/>
                <w:sz w:val="24"/>
              </w:rPr>
              <w:t>比选范围</w:t>
            </w:r>
          </w:p>
        </w:tc>
        <w:tc>
          <w:tcPr>
            <w:tcW w:w="6724" w:type="dxa"/>
            <w:tcBorders>
              <w:top w:val="single" w:color="000000" w:sz="4" w:space="0"/>
              <w:left w:val="nil"/>
              <w:bottom w:val="single" w:color="000000" w:sz="4" w:space="0"/>
              <w:right w:val="single" w:color="000000" w:sz="4" w:space="0"/>
            </w:tcBorders>
            <w:vAlign w:val="center"/>
          </w:tcPr>
          <w:p w14:paraId="425D2BE0">
            <w:pPr>
              <w:widowControl/>
              <w:spacing w:line="480" w:lineRule="exact"/>
              <w:jc w:val="left"/>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衡阳市雁城东路(东方里街-东二环）及雁城东路与建湘连接线新建工程水土保持咨询服务</w:t>
            </w:r>
          </w:p>
        </w:tc>
      </w:tr>
      <w:tr w14:paraId="3FC033C9">
        <w:tblPrEx>
          <w:tblCellMar>
            <w:top w:w="0" w:type="dxa"/>
            <w:left w:w="108" w:type="dxa"/>
            <w:bottom w:w="0" w:type="dxa"/>
            <w:right w:w="108" w:type="dxa"/>
          </w:tblCellMar>
        </w:tblPrEx>
        <w:trPr>
          <w:trHeight w:val="587"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5635A31C">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6</w:t>
            </w:r>
          </w:p>
        </w:tc>
        <w:tc>
          <w:tcPr>
            <w:tcW w:w="1645" w:type="dxa"/>
            <w:tcBorders>
              <w:top w:val="single" w:color="000000" w:sz="4" w:space="0"/>
              <w:left w:val="nil"/>
              <w:bottom w:val="single" w:color="000000" w:sz="4" w:space="0"/>
              <w:right w:val="single" w:color="000000" w:sz="4" w:space="0"/>
            </w:tcBorders>
            <w:vAlign w:val="center"/>
          </w:tcPr>
          <w:p w14:paraId="62BF55D1">
            <w:pPr>
              <w:widowControl/>
              <w:spacing w:line="480" w:lineRule="exact"/>
              <w:jc w:val="center"/>
              <w:rPr>
                <w:rFonts w:hint="eastAsia" w:ascii="仿宋" w:hAnsi="仿宋" w:eastAsia="仿宋" w:cs="仿宋"/>
                <w:sz w:val="24"/>
              </w:rPr>
            </w:pPr>
            <w:r>
              <w:rPr>
                <w:rFonts w:hint="eastAsia" w:ascii="仿宋" w:hAnsi="仿宋" w:eastAsia="仿宋" w:cs="仿宋"/>
                <w:sz w:val="24"/>
              </w:rPr>
              <w:t>服务期限</w:t>
            </w:r>
          </w:p>
        </w:tc>
        <w:tc>
          <w:tcPr>
            <w:tcW w:w="6724" w:type="dxa"/>
            <w:tcBorders>
              <w:top w:val="single" w:color="000000" w:sz="4" w:space="0"/>
              <w:left w:val="nil"/>
              <w:bottom w:val="single" w:color="000000" w:sz="4" w:space="0"/>
              <w:right w:val="single" w:color="000000" w:sz="4" w:space="0"/>
            </w:tcBorders>
            <w:vAlign w:val="center"/>
          </w:tcPr>
          <w:p w14:paraId="614C1B4D">
            <w:pPr>
              <w:widowControl/>
              <w:spacing w:line="480" w:lineRule="exact"/>
              <w:jc w:val="left"/>
              <w:rPr>
                <w:rFonts w:hint="eastAsia" w:ascii="仿宋" w:hAnsi="仿宋" w:eastAsia="仿宋" w:cs="仿宋"/>
                <w:kern w:val="0"/>
                <w:sz w:val="24"/>
                <w:lang w:val="en-US" w:eastAsia="zh-CN"/>
              </w:rPr>
            </w:pPr>
            <w:r>
              <w:rPr>
                <w:rFonts w:hint="eastAsia" w:ascii="仿宋" w:hAnsi="仿宋" w:eastAsia="仿宋" w:cs="仿宋"/>
                <w:kern w:val="0"/>
                <w:sz w:val="24"/>
              </w:rPr>
              <w:t>项目完成后经建设单位验收合格为止。</w:t>
            </w:r>
          </w:p>
        </w:tc>
      </w:tr>
      <w:tr w14:paraId="3D4514C7">
        <w:tblPrEx>
          <w:tblCellMar>
            <w:top w:w="0" w:type="dxa"/>
            <w:left w:w="108" w:type="dxa"/>
            <w:bottom w:w="0" w:type="dxa"/>
            <w:right w:w="108" w:type="dxa"/>
          </w:tblCellMar>
        </w:tblPrEx>
        <w:trPr>
          <w:trHeight w:val="1506"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4B8F858D">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7</w:t>
            </w:r>
          </w:p>
        </w:tc>
        <w:tc>
          <w:tcPr>
            <w:tcW w:w="1645" w:type="dxa"/>
            <w:tcBorders>
              <w:top w:val="single" w:color="000000" w:sz="4" w:space="0"/>
              <w:left w:val="nil"/>
              <w:bottom w:val="single" w:color="000000" w:sz="4" w:space="0"/>
              <w:right w:val="single" w:color="000000" w:sz="4" w:space="0"/>
            </w:tcBorders>
            <w:vAlign w:val="center"/>
          </w:tcPr>
          <w:p w14:paraId="5C0362C3">
            <w:pPr>
              <w:widowControl/>
              <w:spacing w:line="480" w:lineRule="exact"/>
              <w:jc w:val="center"/>
              <w:rPr>
                <w:rFonts w:hint="eastAsia" w:ascii="仿宋" w:hAnsi="仿宋" w:eastAsia="仿宋" w:cs="仿宋"/>
                <w:sz w:val="24"/>
              </w:rPr>
            </w:pPr>
            <w:r>
              <w:rPr>
                <w:rFonts w:hint="eastAsia" w:ascii="仿宋" w:hAnsi="仿宋" w:eastAsia="仿宋" w:cs="仿宋"/>
                <w:sz w:val="24"/>
              </w:rPr>
              <w:t>资格要求</w:t>
            </w:r>
          </w:p>
        </w:tc>
        <w:tc>
          <w:tcPr>
            <w:tcW w:w="6724" w:type="dxa"/>
            <w:tcBorders>
              <w:top w:val="single" w:color="000000" w:sz="4" w:space="0"/>
              <w:left w:val="nil"/>
              <w:bottom w:val="single" w:color="000000" w:sz="4" w:space="0"/>
              <w:right w:val="single" w:color="000000" w:sz="4" w:space="0"/>
            </w:tcBorders>
            <w:vAlign w:val="center"/>
          </w:tcPr>
          <w:p w14:paraId="16C2463C">
            <w:pPr>
              <w:adjustRightInd w:val="0"/>
              <w:snapToGrid w:val="0"/>
              <w:spacing w:line="560" w:lineRule="exact"/>
              <w:jc w:val="left"/>
              <w:rPr>
                <w:rFonts w:hint="eastAsia" w:ascii="仿宋" w:hAnsi="仿宋" w:eastAsia="仿宋" w:cs="仿宋"/>
                <w:sz w:val="24"/>
              </w:rPr>
            </w:pPr>
            <w:r>
              <w:rPr>
                <w:rFonts w:hint="eastAsia" w:ascii="仿宋" w:hAnsi="仿宋" w:eastAsia="仿宋" w:cs="仿宋"/>
                <w:sz w:val="24"/>
              </w:rPr>
              <w:t>1.具有独立法人资格并依法取得营业执照，经营范围需包括水土保持咨询服务相关内容</w:t>
            </w:r>
            <w:r>
              <w:rPr>
                <w:rFonts w:hint="eastAsia" w:ascii="仿宋" w:hAnsi="仿宋" w:eastAsia="仿宋" w:cs="仿宋"/>
                <w:sz w:val="24"/>
                <w:lang w:eastAsia="zh-CN"/>
              </w:rPr>
              <w:t>，</w:t>
            </w:r>
            <w:r>
              <w:rPr>
                <w:rFonts w:hint="eastAsia" w:ascii="仿宋" w:hAnsi="仿宋" w:eastAsia="仿宋" w:cs="仿宋"/>
                <w:sz w:val="24"/>
              </w:rPr>
              <w:t>营业执照处于有效期。</w:t>
            </w:r>
          </w:p>
          <w:p w14:paraId="612C52BA">
            <w:pPr>
              <w:adjustRightInd w:val="0"/>
              <w:snapToGrid w:val="0"/>
              <w:spacing w:line="560" w:lineRule="exact"/>
              <w:jc w:val="left"/>
              <w:rPr>
                <w:rFonts w:hint="eastAsia" w:ascii="仿宋" w:hAnsi="仿宋" w:eastAsia="仿宋" w:cs="仿宋"/>
                <w:sz w:val="28"/>
                <w:szCs w:val="28"/>
              </w:rPr>
            </w:pPr>
            <w:r>
              <w:rPr>
                <w:rFonts w:hint="eastAsia" w:ascii="仿宋" w:hAnsi="仿宋" w:eastAsia="仿宋" w:cs="仿宋"/>
                <w:sz w:val="24"/>
              </w:rPr>
              <w:t>2.资质要求：</w:t>
            </w:r>
            <w:r>
              <w:rPr>
                <w:rFonts w:ascii="仿宋" w:hAnsi="仿宋" w:eastAsia="仿宋" w:cs="仿宋"/>
                <w:sz w:val="24"/>
              </w:rPr>
              <w:t>具备</w:t>
            </w:r>
            <w:r>
              <w:rPr>
                <w:rFonts w:ascii="仿宋" w:hAnsi="仿宋" w:eastAsia="仿宋" w:cs="仿宋"/>
                <w:sz w:val="24"/>
                <w:u w:val="single"/>
              </w:rPr>
              <w:t xml:space="preserve">  </w:t>
            </w:r>
            <w:r>
              <w:rPr>
                <w:rFonts w:hint="eastAsia" w:ascii="仿宋" w:hAnsi="仿宋" w:eastAsia="仿宋" w:cs="仿宋"/>
                <w:sz w:val="24"/>
                <w:u w:val="single"/>
              </w:rPr>
              <w:t>/</w:t>
            </w:r>
            <w:r>
              <w:rPr>
                <w:rFonts w:ascii="仿宋" w:hAnsi="仿宋" w:eastAsia="仿宋" w:cs="仿宋"/>
                <w:sz w:val="24"/>
                <w:u w:val="single"/>
              </w:rPr>
              <w:t xml:space="preserve"> </w:t>
            </w:r>
            <w:r>
              <w:rPr>
                <w:rFonts w:ascii="仿宋" w:hAnsi="仿宋" w:eastAsia="仿宋" w:cs="仿宋"/>
                <w:sz w:val="24"/>
              </w:rPr>
              <w:t>主管部门颁发的</w:t>
            </w:r>
            <w:r>
              <w:rPr>
                <w:rFonts w:ascii="仿宋" w:hAnsi="仿宋" w:eastAsia="仿宋" w:cs="仿宋"/>
                <w:sz w:val="24"/>
                <w:u w:val="single"/>
              </w:rPr>
              <w:t xml:space="preserve"> </w:t>
            </w:r>
            <w:r>
              <w:rPr>
                <w:rFonts w:hint="eastAsia" w:ascii="仿宋" w:hAnsi="仿宋" w:eastAsia="仿宋" w:cs="仿宋"/>
                <w:sz w:val="24"/>
                <w:u w:val="single"/>
              </w:rPr>
              <w:t>/</w:t>
            </w:r>
            <w:r>
              <w:rPr>
                <w:rFonts w:ascii="仿宋" w:hAnsi="仿宋" w:eastAsia="仿宋" w:cs="仿宋"/>
                <w:sz w:val="24"/>
                <w:u w:val="single"/>
              </w:rPr>
              <w:t xml:space="preserve"> </w:t>
            </w:r>
            <w:r>
              <w:rPr>
                <w:rFonts w:ascii="仿宋" w:hAnsi="仿宋" w:eastAsia="仿宋" w:cs="仿宋"/>
                <w:sz w:val="24"/>
              </w:rPr>
              <w:t>资质，资质证书处于有效期。</w:t>
            </w:r>
          </w:p>
          <w:p w14:paraId="18DA6A4F">
            <w:pPr>
              <w:adjustRightInd w:val="0"/>
              <w:snapToGrid w:val="0"/>
              <w:spacing w:line="560" w:lineRule="exact"/>
              <w:jc w:val="left"/>
              <w:rPr>
                <w:rFonts w:hint="eastAsia" w:ascii="仿宋" w:hAnsi="仿宋" w:eastAsia="仿宋" w:cs="仿宋"/>
                <w:sz w:val="24"/>
              </w:rPr>
            </w:pPr>
            <w:r>
              <w:rPr>
                <w:rFonts w:hint="eastAsia" w:ascii="仿宋" w:hAnsi="仿宋" w:eastAsia="仿宋" w:cs="仿宋"/>
                <w:sz w:val="24"/>
              </w:rPr>
              <w:t>3.类似项目业绩要求：</w:t>
            </w:r>
          </w:p>
          <w:p w14:paraId="0E2D255B">
            <w:pPr>
              <w:adjustRightInd w:val="0"/>
              <w:snapToGrid w:val="0"/>
              <w:spacing w:line="560" w:lineRule="exact"/>
              <w:jc w:val="left"/>
              <w:rPr>
                <w:rFonts w:hint="eastAsia" w:ascii="仿宋" w:hAnsi="仿宋" w:eastAsia="仿宋" w:cs="仿宋"/>
                <w:sz w:val="24"/>
              </w:rPr>
            </w:pPr>
            <w:r>
              <w:rPr>
                <w:rFonts w:hint="eastAsia" w:ascii="仿宋" w:hAnsi="仿宋" w:eastAsia="仿宋" w:cs="仿宋"/>
                <w:sz w:val="24"/>
              </w:rPr>
              <w:t>□不提供。</w:t>
            </w:r>
          </w:p>
          <w:p w14:paraId="6C2E5077">
            <w:pPr>
              <w:adjustRightInd w:val="0"/>
              <w:snapToGrid w:val="0"/>
              <w:spacing w:line="560" w:lineRule="exact"/>
              <w:jc w:val="left"/>
              <w:rPr>
                <w:rFonts w:hint="eastAsia" w:ascii="仿宋" w:hAnsi="仿宋" w:eastAsia="仿宋" w:cs="仿宋"/>
                <w:color w:val="auto"/>
                <w:spacing w:val="15"/>
                <w:kern w:val="0"/>
                <w:sz w:val="24"/>
                <w:u w:val="single"/>
                <w:shd w:val="clear" w:color="FFFFFF" w:fill="D9D9D9"/>
              </w:rPr>
            </w:pPr>
            <w:r>
              <w:rPr>
                <w:rFonts w:hint="eastAsia" w:ascii="仿宋" w:hAnsi="仿宋" w:eastAsia="仿宋" w:cs="仿宋"/>
                <w:sz w:val="24"/>
              </w:rPr>
              <w:t>☑</w:t>
            </w:r>
            <w:r>
              <w:rPr>
                <w:rFonts w:hint="eastAsia" w:ascii="仿宋" w:hAnsi="仿宋" w:eastAsia="仿宋" w:cs="仿宋"/>
                <w:color w:val="auto"/>
                <w:sz w:val="24"/>
                <w:shd w:val="clear" w:color="auto" w:fill="auto"/>
              </w:rPr>
              <w:t>提供:近3年内（</w:t>
            </w:r>
            <w:r>
              <w:rPr>
                <w:rFonts w:hint="eastAsia" w:ascii="仿宋" w:hAnsi="仿宋" w:eastAsia="仿宋" w:cs="仿宋"/>
                <w:color w:val="auto"/>
                <w:spacing w:val="15"/>
                <w:kern w:val="0"/>
                <w:sz w:val="24"/>
                <w:u w:val="single"/>
                <w:shd w:val="clear" w:color="auto" w:fill="auto"/>
              </w:rPr>
              <w:t xml:space="preserve"> 202</w:t>
            </w:r>
            <w:r>
              <w:rPr>
                <w:rFonts w:ascii="仿宋" w:hAnsi="仿宋" w:eastAsia="仿宋" w:cs="仿宋"/>
                <w:color w:val="auto"/>
                <w:spacing w:val="15"/>
                <w:kern w:val="0"/>
                <w:sz w:val="24"/>
                <w:u w:val="single"/>
                <w:shd w:val="clear" w:color="auto" w:fill="auto"/>
              </w:rPr>
              <w:t>2</w:t>
            </w:r>
            <w:r>
              <w:rPr>
                <w:rFonts w:hint="eastAsia" w:ascii="仿宋" w:hAnsi="仿宋" w:eastAsia="仿宋" w:cs="仿宋"/>
                <w:color w:val="auto"/>
                <w:spacing w:val="15"/>
                <w:kern w:val="0"/>
                <w:sz w:val="24"/>
                <w:u w:val="single"/>
                <w:shd w:val="clear" w:color="auto" w:fill="auto"/>
              </w:rPr>
              <w:t xml:space="preserve"> </w:t>
            </w:r>
            <w:r>
              <w:rPr>
                <w:rFonts w:hint="eastAsia" w:ascii="仿宋" w:hAnsi="仿宋" w:eastAsia="仿宋" w:cs="仿宋"/>
                <w:color w:val="auto"/>
                <w:spacing w:val="15"/>
                <w:kern w:val="0"/>
                <w:sz w:val="24"/>
                <w:shd w:val="clear" w:color="auto" w:fill="auto"/>
              </w:rPr>
              <w:t>年</w:t>
            </w:r>
            <w:r>
              <w:rPr>
                <w:rFonts w:hint="eastAsia" w:ascii="仿宋" w:hAnsi="仿宋" w:eastAsia="仿宋" w:cs="仿宋"/>
                <w:color w:val="auto"/>
                <w:spacing w:val="15"/>
                <w:kern w:val="0"/>
                <w:sz w:val="24"/>
                <w:u w:val="single"/>
                <w:shd w:val="clear" w:color="auto" w:fill="auto"/>
              </w:rPr>
              <w:t xml:space="preserve"> </w:t>
            </w:r>
            <w:r>
              <w:rPr>
                <w:rFonts w:hint="eastAsia" w:ascii="仿宋" w:hAnsi="仿宋" w:eastAsia="仿宋" w:cs="仿宋"/>
                <w:color w:val="auto"/>
                <w:spacing w:val="15"/>
                <w:kern w:val="0"/>
                <w:sz w:val="24"/>
                <w:u w:val="single"/>
                <w:shd w:val="clear" w:color="auto" w:fill="auto"/>
                <w:lang w:val="en-US" w:eastAsia="zh-CN"/>
              </w:rPr>
              <w:t>5</w:t>
            </w:r>
            <w:r>
              <w:rPr>
                <w:rFonts w:hint="eastAsia" w:ascii="仿宋" w:hAnsi="仿宋" w:eastAsia="仿宋" w:cs="仿宋"/>
                <w:color w:val="auto"/>
                <w:spacing w:val="15"/>
                <w:kern w:val="0"/>
                <w:sz w:val="24"/>
                <w:u w:val="single"/>
                <w:shd w:val="clear" w:color="auto" w:fill="auto"/>
              </w:rPr>
              <w:t xml:space="preserve"> </w:t>
            </w:r>
            <w:r>
              <w:rPr>
                <w:rFonts w:hint="eastAsia" w:ascii="仿宋" w:hAnsi="仿宋" w:eastAsia="仿宋" w:cs="仿宋"/>
                <w:color w:val="auto"/>
                <w:spacing w:val="15"/>
                <w:kern w:val="0"/>
                <w:sz w:val="24"/>
                <w:shd w:val="clear" w:color="auto" w:fill="auto"/>
              </w:rPr>
              <w:t>月至</w:t>
            </w:r>
            <w:r>
              <w:rPr>
                <w:rFonts w:hint="eastAsia" w:ascii="仿宋" w:hAnsi="仿宋" w:eastAsia="仿宋" w:cs="仿宋"/>
                <w:color w:val="auto"/>
                <w:spacing w:val="15"/>
                <w:kern w:val="0"/>
                <w:sz w:val="24"/>
                <w:u w:val="single"/>
                <w:shd w:val="clear" w:color="auto" w:fill="auto"/>
              </w:rPr>
              <w:t xml:space="preserve"> 202</w:t>
            </w:r>
            <w:r>
              <w:rPr>
                <w:rFonts w:hint="eastAsia" w:ascii="仿宋" w:hAnsi="仿宋" w:eastAsia="仿宋" w:cs="仿宋"/>
                <w:color w:val="auto"/>
                <w:spacing w:val="15"/>
                <w:kern w:val="0"/>
                <w:sz w:val="24"/>
                <w:u w:val="single"/>
                <w:shd w:val="clear" w:color="auto" w:fill="auto"/>
                <w:lang w:val="en-US" w:eastAsia="zh-CN"/>
              </w:rPr>
              <w:t>5</w:t>
            </w:r>
            <w:r>
              <w:rPr>
                <w:rFonts w:hint="eastAsia" w:ascii="仿宋" w:hAnsi="仿宋" w:eastAsia="仿宋" w:cs="仿宋"/>
                <w:color w:val="auto"/>
                <w:spacing w:val="15"/>
                <w:kern w:val="0"/>
                <w:sz w:val="24"/>
                <w:u w:val="single"/>
                <w:shd w:val="clear" w:color="auto" w:fill="auto"/>
              </w:rPr>
              <w:t xml:space="preserve"> </w:t>
            </w:r>
            <w:r>
              <w:rPr>
                <w:rFonts w:hint="eastAsia" w:ascii="仿宋" w:hAnsi="仿宋" w:eastAsia="仿宋" w:cs="仿宋"/>
                <w:color w:val="auto"/>
                <w:spacing w:val="15"/>
                <w:kern w:val="0"/>
                <w:sz w:val="24"/>
                <w:shd w:val="clear" w:color="auto" w:fill="auto"/>
              </w:rPr>
              <w:t>年</w:t>
            </w:r>
            <w:r>
              <w:rPr>
                <w:rFonts w:hint="eastAsia" w:ascii="仿宋" w:hAnsi="仿宋" w:eastAsia="仿宋" w:cs="仿宋"/>
                <w:color w:val="auto"/>
                <w:spacing w:val="15"/>
                <w:kern w:val="0"/>
                <w:sz w:val="24"/>
                <w:u w:val="single"/>
                <w:shd w:val="clear" w:color="auto" w:fill="auto"/>
                <w:lang w:val="en-US" w:eastAsia="zh-CN"/>
              </w:rPr>
              <w:t>5</w:t>
            </w:r>
            <w:r>
              <w:rPr>
                <w:rFonts w:hint="eastAsia" w:ascii="仿宋" w:hAnsi="仿宋" w:eastAsia="仿宋" w:cs="仿宋"/>
                <w:color w:val="auto"/>
                <w:spacing w:val="15"/>
                <w:kern w:val="0"/>
                <w:sz w:val="24"/>
                <w:u w:val="single"/>
                <w:shd w:val="clear" w:color="auto" w:fill="auto"/>
              </w:rPr>
              <w:t xml:space="preserve"> </w:t>
            </w:r>
            <w:r>
              <w:rPr>
                <w:rFonts w:hint="eastAsia" w:ascii="仿宋" w:hAnsi="仿宋" w:eastAsia="仿宋" w:cs="仿宋"/>
                <w:color w:val="auto"/>
                <w:spacing w:val="15"/>
                <w:kern w:val="0"/>
                <w:sz w:val="24"/>
                <w:shd w:val="clear" w:color="auto" w:fill="auto"/>
              </w:rPr>
              <w:t>月</w:t>
            </w:r>
            <w:r>
              <w:rPr>
                <w:rFonts w:hint="eastAsia" w:ascii="仿宋" w:hAnsi="仿宋" w:eastAsia="仿宋" w:cs="仿宋"/>
                <w:color w:val="auto"/>
                <w:sz w:val="24"/>
                <w:shd w:val="clear" w:color="auto" w:fill="auto"/>
              </w:rPr>
              <w:t>）</w:t>
            </w:r>
            <w:r>
              <w:rPr>
                <w:rFonts w:hint="eastAsia" w:ascii="仿宋" w:hAnsi="仿宋" w:eastAsia="仿宋" w:cs="仿宋"/>
                <w:color w:val="auto"/>
                <w:spacing w:val="15"/>
                <w:kern w:val="0"/>
                <w:sz w:val="24"/>
                <w:shd w:val="clear" w:color="auto" w:fill="auto"/>
                <w:lang w:eastAsia="zh-CN"/>
              </w:rPr>
              <w:t>（以咨询成果文件出具时间为准）</w:t>
            </w:r>
            <w:r>
              <w:rPr>
                <w:rFonts w:hint="eastAsia" w:ascii="仿宋" w:hAnsi="仿宋" w:eastAsia="仿宋" w:cs="仿宋"/>
                <w:color w:val="auto"/>
                <w:spacing w:val="15"/>
                <w:kern w:val="0"/>
                <w:sz w:val="24"/>
                <w:shd w:val="clear" w:color="auto" w:fill="auto"/>
              </w:rPr>
              <w:t>不</w:t>
            </w:r>
            <w:r>
              <w:rPr>
                <w:rFonts w:hint="eastAsia" w:ascii="仿宋" w:hAnsi="仿宋" w:eastAsia="仿宋" w:cs="仿宋"/>
                <w:color w:val="auto"/>
                <w:sz w:val="24"/>
                <w:shd w:val="clear" w:color="auto" w:fill="auto"/>
              </w:rPr>
              <w:t>少于</w:t>
            </w:r>
            <w:r>
              <w:rPr>
                <w:rFonts w:hint="eastAsia" w:ascii="仿宋" w:hAnsi="仿宋" w:eastAsia="仿宋" w:cs="仿宋"/>
                <w:color w:val="auto"/>
                <w:sz w:val="24"/>
                <w:u w:val="single"/>
                <w:shd w:val="clear" w:color="auto" w:fill="auto"/>
              </w:rPr>
              <w:t xml:space="preserve"> </w:t>
            </w:r>
            <w:r>
              <w:rPr>
                <w:rFonts w:hint="eastAsia" w:ascii="仿宋" w:hAnsi="仿宋" w:eastAsia="仿宋" w:cs="仿宋"/>
                <w:color w:val="auto"/>
                <w:sz w:val="24"/>
                <w:u w:val="single"/>
                <w:shd w:val="clear" w:color="auto" w:fill="auto"/>
                <w:lang w:val="en-US" w:eastAsia="zh-CN"/>
              </w:rPr>
              <w:t>3</w:t>
            </w:r>
            <w:r>
              <w:rPr>
                <w:rFonts w:hint="eastAsia" w:ascii="仿宋" w:hAnsi="仿宋" w:eastAsia="仿宋" w:cs="仿宋"/>
                <w:color w:val="auto"/>
                <w:sz w:val="24"/>
                <w:u w:val="single"/>
                <w:shd w:val="clear" w:color="auto" w:fill="auto"/>
              </w:rPr>
              <w:t xml:space="preserve"> </w:t>
            </w:r>
            <w:r>
              <w:rPr>
                <w:rFonts w:hint="eastAsia" w:ascii="仿宋" w:hAnsi="仿宋" w:eastAsia="仿宋" w:cs="仿宋"/>
                <w:color w:val="auto"/>
                <w:sz w:val="24"/>
                <w:shd w:val="clear" w:color="auto" w:fill="auto"/>
              </w:rPr>
              <w:t>个（1至3个）</w:t>
            </w:r>
            <w:r>
              <w:rPr>
                <w:rFonts w:hint="eastAsia" w:ascii="仿宋" w:hAnsi="仿宋" w:eastAsia="仿宋" w:cs="仿宋"/>
                <w:color w:val="auto"/>
                <w:spacing w:val="15"/>
                <w:kern w:val="0"/>
                <w:sz w:val="24"/>
                <w:u w:val="single"/>
                <w:shd w:val="clear" w:color="auto" w:fill="auto"/>
              </w:rPr>
              <w:t xml:space="preserve"> </w:t>
            </w:r>
            <w:r>
              <w:rPr>
                <w:rFonts w:hint="eastAsia" w:ascii="仿宋" w:hAnsi="仿宋" w:eastAsia="仿宋" w:cs="仿宋"/>
                <w:color w:val="auto"/>
                <w:spacing w:val="15"/>
                <w:kern w:val="0"/>
                <w:sz w:val="24"/>
                <w:u w:val="single"/>
                <w:shd w:val="clear" w:color="auto" w:fill="auto"/>
                <w:lang w:eastAsia="zh-CN"/>
              </w:rPr>
              <w:t>单项</w:t>
            </w:r>
            <w:r>
              <w:rPr>
                <w:rFonts w:hint="eastAsia" w:ascii="仿宋" w:hAnsi="仿宋" w:eastAsia="仿宋" w:cs="仿宋"/>
                <w:color w:val="auto"/>
                <w:spacing w:val="15"/>
                <w:kern w:val="0"/>
                <w:sz w:val="24"/>
                <w:u w:val="single"/>
                <w:shd w:val="clear" w:color="auto" w:fill="auto"/>
                <w:lang w:val="en-US" w:eastAsia="zh-CN"/>
              </w:rPr>
              <w:t>合同金额8万</w:t>
            </w:r>
            <w:r>
              <w:rPr>
                <w:rFonts w:hint="eastAsia" w:ascii="仿宋" w:hAnsi="仿宋" w:eastAsia="仿宋" w:cs="仿宋"/>
                <w:color w:val="auto"/>
                <w:spacing w:val="15"/>
                <w:kern w:val="0"/>
                <w:sz w:val="24"/>
                <w:u w:val="single"/>
                <w:shd w:val="clear" w:color="auto" w:fill="auto"/>
              </w:rPr>
              <w:t>元以上</w:t>
            </w:r>
            <w:r>
              <w:rPr>
                <w:rFonts w:hint="eastAsia" w:ascii="仿宋" w:hAnsi="仿宋" w:eastAsia="仿宋" w:cs="仿宋"/>
                <w:color w:val="auto"/>
                <w:spacing w:val="15"/>
                <w:kern w:val="0"/>
                <w:sz w:val="24"/>
                <w:shd w:val="clear" w:color="auto" w:fill="auto"/>
              </w:rPr>
              <w:t>的</w:t>
            </w:r>
            <w:r>
              <w:rPr>
                <w:rFonts w:hint="eastAsia" w:ascii="仿宋" w:hAnsi="仿宋" w:eastAsia="仿宋" w:cs="仿宋"/>
                <w:color w:val="auto"/>
                <w:sz w:val="24"/>
                <w:shd w:val="clear" w:color="auto" w:fill="auto"/>
              </w:rPr>
              <w:t>类似项目业绩。类似项目业绩是指:</w:t>
            </w:r>
            <w:r>
              <w:rPr>
                <w:rFonts w:hint="eastAsia" w:ascii="仿宋" w:hAnsi="仿宋" w:eastAsia="仿宋" w:cs="仿宋"/>
                <w:color w:val="auto"/>
                <w:sz w:val="24"/>
                <w:u w:val="single"/>
                <w:shd w:val="clear" w:color="auto" w:fill="auto"/>
              </w:rPr>
              <w:t xml:space="preserve"> </w:t>
            </w:r>
            <w:r>
              <w:rPr>
                <w:rFonts w:hint="eastAsia" w:ascii="仿宋" w:hAnsi="仿宋" w:eastAsia="仿宋" w:cs="仿宋"/>
                <w:color w:val="auto"/>
                <w:spacing w:val="15"/>
                <w:kern w:val="0"/>
                <w:sz w:val="24"/>
                <w:u w:val="single"/>
                <w:shd w:val="clear" w:color="auto" w:fill="auto"/>
                <w:lang w:val="en-US" w:eastAsia="zh-CN"/>
              </w:rPr>
              <w:t>2022年5月至2025年5月的道路水土保持咨询服务项目（以咨询成果文件出具时间为准）。</w:t>
            </w:r>
          </w:p>
          <w:p w14:paraId="47D1E4AF">
            <w:pPr>
              <w:adjustRightInd w:val="0"/>
              <w:snapToGrid w:val="0"/>
              <w:spacing w:line="560" w:lineRule="exact"/>
              <w:jc w:val="left"/>
              <w:rPr>
                <w:rFonts w:hint="eastAsia" w:ascii="仿宋" w:hAnsi="仿宋" w:eastAsia="仿宋" w:cs="仿宋"/>
                <w:sz w:val="24"/>
              </w:rPr>
            </w:pPr>
            <w:r>
              <w:rPr>
                <w:rFonts w:hint="eastAsia" w:ascii="仿宋" w:hAnsi="仿宋" w:eastAsia="仿宋" w:cs="仿宋"/>
                <w:sz w:val="24"/>
              </w:rPr>
              <w:t>4.项目负责人要求：</w:t>
            </w:r>
          </w:p>
          <w:p w14:paraId="5A3EE65D">
            <w:pPr>
              <w:adjustRightInd w:val="0"/>
              <w:snapToGrid w:val="0"/>
              <w:spacing w:line="560" w:lineRule="exact"/>
              <w:jc w:val="left"/>
              <w:rPr>
                <w:rFonts w:hint="eastAsia" w:ascii="仿宋" w:hAnsi="仿宋" w:eastAsia="仿宋" w:cs="仿宋"/>
                <w:sz w:val="24"/>
              </w:rPr>
            </w:pPr>
            <w:r>
              <w:rPr>
                <w:rFonts w:hint="eastAsia" w:ascii="仿宋" w:hAnsi="仿宋" w:eastAsia="仿宋" w:cs="仿宋"/>
                <w:sz w:val="24"/>
              </w:rPr>
              <w:t>□不提供。</w:t>
            </w:r>
          </w:p>
          <w:p w14:paraId="3A1860FE">
            <w:pPr>
              <w:adjustRightInd w:val="0"/>
              <w:snapToGrid w:val="0"/>
              <w:spacing w:line="560" w:lineRule="exact"/>
              <w:jc w:val="left"/>
              <w:rPr>
                <w:rFonts w:hint="eastAsia" w:ascii="仿宋" w:hAnsi="仿宋" w:eastAsia="仿宋" w:cs="仿宋"/>
                <w:sz w:val="24"/>
                <w:szCs w:val="24"/>
              </w:rPr>
            </w:pPr>
            <w:r>
              <w:rPr>
                <w:rFonts w:hint="eastAsia" w:ascii="仿宋" w:hAnsi="仿宋" w:eastAsia="仿宋" w:cs="仿宋"/>
                <w:sz w:val="24"/>
              </w:rPr>
              <w:t>☑提供：</w:t>
            </w:r>
            <w:r>
              <w:rPr>
                <w:rFonts w:hint="eastAsia" w:ascii="仿宋" w:hAnsi="仿宋" w:eastAsia="仿宋" w:cs="仿宋"/>
                <w:sz w:val="24"/>
                <w:szCs w:val="24"/>
              </w:rPr>
              <w:t>拟任项目负责人须具有</w:t>
            </w:r>
            <w:r>
              <w:rPr>
                <w:rFonts w:hint="eastAsia" w:ascii="仿宋" w:hAnsi="仿宋" w:eastAsia="仿宋" w:cs="仿宋"/>
                <w:spacing w:val="15"/>
                <w:kern w:val="0"/>
                <w:sz w:val="24"/>
                <w:szCs w:val="24"/>
                <w:u w:val="single"/>
              </w:rPr>
              <w:t>水土保持、水利水电工程等相关专业的中级工程师及以上证书</w:t>
            </w:r>
            <w:r>
              <w:rPr>
                <w:rFonts w:hint="eastAsia" w:ascii="仿宋" w:hAnsi="仿宋" w:eastAsia="仿宋" w:cs="仿宋"/>
                <w:sz w:val="24"/>
                <w:szCs w:val="24"/>
                <w:u w:val="single"/>
              </w:rPr>
              <w:t xml:space="preserve"> </w:t>
            </w:r>
            <w:r>
              <w:rPr>
                <w:rFonts w:hint="eastAsia" w:ascii="仿宋" w:hAnsi="仿宋" w:eastAsia="仿宋" w:cs="仿宋"/>
                <w:sz w:val="24"/>
                <w:szCs w:val="24"/>
              </w:rPr>
              <w:t>，且为本单位在职员工，并提供劳动和社会保障部门出具的投标截止时间前近半年连续6个月（</w:t>
            </w:r>
            <w:r>
              <w:rPr>
                <w:rFonts w:hint="eastAsia" w:ascii="仿宋" w:hAnsi="仿宋" w:eastAsia="仿宋" w:cs="仿宋"/>
                <w:sz w:val="24"/>
                <w:szCs w:val="24"/>
                <w:u w:val="single"/>
              </w:rPr>
              <w:t xml:space="preserve"> 2024 年 </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 xml:space="preserve">月至 2025 年 </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 xml:space="preserve"> 月）</w:t>
            </w:r>
            <w:r>
              <w:rPr>
                <w:rFonts w:hint="eastAsia" w:ascii="仿宋" w:hAnsi="仿宋" w:eastAsia="仿宋" w:cs="仿宋"/>
                <w:sz w:val="24"/>
                <w:szCs w:val="24"/>
              </w:rPr>
              <w:t>的社保证明。</w:t>
            </w:r>
          </w:p>
          <w:p w14:paraId="544DB6A1">
            <w:pPr>
              <w:adjustRightInd w:val="0"/>
              <w:snapToGrid w:val="0"/>
              <w:spacing w:line="560" w:lineRule="exact"/>
              <w:jc w:val="left"/>
              <w:rPr>
                <w:rFonts w:hint="eastAsia" w:ascii="仿宋" w:hAnsi="仿宋" w:eastAsia="仿宋" w:cs="仿宋"/>
                <w:sz w:val="24"/>
              </w:rPr>
            </w:pPr>
            <w:r>
              <w:rPr>
                <w:rFonts w:hint="eastAsia" w:ascii="仿宋" w:hAnsi="仿宋" w:eastAsia="仿宋" w:cs="仿宋"/>
                <w:sz w:val="24"/>
              </w:rPr>
              <w:t>5.其他人员要求：</w:t>
            </w:r>
          </w:p>
          <w:p w14:paraId="44642DD5">
            <w:pPr>
              <w:adjustRightInd w:val="0"/>
              <w:snapToGrid w:val="0"/>
              <w:spacing w:line="560" w:lineRule="exact"/>
              <w:jc w:val="left"/>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rPr>
              <w:t>不提供。</w:t>
            </w:r>
          </w:p>
          <w:p w14:paraId="523F1B12">
            <w:pPr>
              <w:adjustRightInd w:val="0"/>
              <w:snapToGrid w:val="0"/>
              <w:spacing w:line="560" w:lineRule="exact"/>
              <w:jc w:val="left"/>
              <w:rPr>
                <w:rFonts w:hint="eastAsia" w:ascii="仿宋" w:hAnsi="仿宋" w:eastAsia="仿宋" w:cs="仿宋"/>
                <w:sz w:val="24"/>
              </w:rPr>
            </w:pPr>
            <w:r>
              <w:rPr>
                <w:rFonts w:hint="eastAsia" w:ascii="仿宋" w:hAnsi="仿宋" w:eastAsia="仿宋" w:cs="仿宋"/>
                <w:sz w:val="24"/>
              </w:rPr>
              <w:t>□提供:</w:t>
            </w:r>
            <w:r>
              <w:rPr>
                <w:rFonts w:hint="eastAsia" w:ascii="仿宋" w:hAnsi="仿宋" w:eastAsia="仿宋" w:cs="仿宋"/>
                <w:sz w:val="24"/>
                <w:u w:val="single"/>
              </w:rPr>
              <w:t xml:space="preserve">              </w:t>
            </w:r>
            <w:r>
              <w:rPr>
                <w:rFonts w:hint="eastAsia" w:ascii="仿宋" w:hAnsi="仿宋" w:eastAsia="仿宋" w:cs="仿宋"/>
                <w:sz w:val="24"/>
              </w:rPr>
              <w:t>。</w:t>
            </w:r>
          </w:p>
          <w:p w14:paraId="59FE6172">
            <w:pPr>
              <w:adjustRightInd w:val="0"/>
              <w:snapToGrid w:val="0"/>
              <w:spacing w:line="560" w:lineRule="exact"/>
              <w:jc w:val="left"/>
              <w:rPr>
                <w:rFonts w:hint="eastAsia" w:ascii="仿宋" w:hAnsi="仿宋" w:eastAsia="仿宋" w:cs="仿宋"/>
                <w:sz w:val="24"/>
              </w:rPr>
            </w:pPr>
            <w:r>
              <w:rPr>
                <w:rFonts w:hint="eastAsia" w:ascii="仿宋" w:hAnsi="仿宋" w:eastAsia="仿宋" w:cs="仿宋"/>
                <w:sz w:val="24"/>
              </w:rPr>
              <w:t>6.信誉要求：近三年内，在经营活动中无不良记录。</w:t>
            </w:r>
          </w:p>
          <w:p w14:paraId="0EED3F70">
            <w:pPr>
              <w:adjustRightInd w:val="0"/>
              <w:snapToGrid w:val="0"/>
              <w:spacing w:line="560" w:lineRule="exact"/>
              <w:jc w:val="left"/>
              <w:rPr>
                <w:rFonts w:hint="eastAsia" w:ascii="仿宋" w:hAnsi="仿宋" w:eastAsia="仿宋" w:cs="仿宋"/>
                <w:sz w:val="24"/>
              </w:rPr>
            </w:pPr>
            <w:r>
              <w:rPr>
                <w:rFonts w:hint="eastAsia" w:ascii="仿宋" w:hAnsi="仿宋" w:eastAsia="仿宋" w:cs="仿宋"/>
                <w:sz w:val="24"/>
              </w:rPr>
              <w:t>7.关联要求：参选单位法定代表人为同一人或者存在直接控股、管理关系的不同参选人，不得同时参加本次比选。</w:t>
            </w:r>
          </w:p>
          <w:p w14:paraId="37A12CEB">
            <w:pPr>
              <w:adjustRightInd w:val="0"/>
              <w:snapToGrid w:val="0"/>
              <w:spacing w:line="560" w:lineRule="exact"/>
              <w:jc w:val="left"/>
              <w:rPr>
                <w:rFonts w:hint="eastAsia" w:ascii="仿宋" w:hAnsi="仿宋" w:eastAsia="仿宋" w:cs="仿宋"/>
                <w:sz w:val="24"/>
              </w:rPr>
            </w:pPr>
            <w:r>
              <w:rPr>
                <w:rFonts w:hint="eastAsia" w:ascii="仿宋" w:hAnsi="仿宋" w:eastAsia="仿宋" w:cs="仿宋"/>
                <w:sz w:val="24"/>
              </w:rPr>
              <w:t>8.联合体要求：本次比选不接受联合体参加。</w:t>
            </w:r>
          </w:p>
          <w:p w14:paraId="3596DB4A">
            <w:pPr>
              <w:adjustRightInd w:val="0"/>
              <w:snapToGrid w:val="0"/>
              <w:spacing w:line="560" w:lineRule="exact"/>
              <w:jc w:val="left"/>
              <w:rPr>
                <w:rFonts w:hint="eastAsia" w:ascii="仿宋" w:hAnsi="仿宋" w:eastAsia="仿宋" w:cs="仿宋"/>
                <w:sz w:val="24"/>
              </w:rPr>
            </w:pPr>
            <w:r>
              <w:rPr>
                <w:rFonts w:hint="eastAsia" w:ascii="仿宋" w:hAnsi="仿宋" w:eastAsia="仿宋" w:cs="仿宋"/>
                <w:sz w:val="24"/>
              </w:rPr>
              <w:t>9</w:t>
            </w:r>
            <w:r>
              <w:rPr>
                <w:rFonts w:ascii="仿宋" w:hAnsi="仿宋" w:eastAsia="仿宋" w:cs="仿宋"/>
                <w:sz w:val="24"/>
              </w:rPr>
              <w:t>.其他要求：</w:t>
            </w:r>
            <w:r>
              <w:rPr>
                <w:rFonts w:ascii="仿宋" w:hAnsi="仿宋" w:eastAsia="仿宋" w:cs="仿宋"/>
                <w:sz w:val="24"/>
                <w:u w:val="single"/>
              </w:rPr>
              <w:t xml:space="preserve">  </w:t>
            </w:r>
            <w:r>
              <w:rPr>
                <w:rFonts w:hint="eastAsia" w:ascii="仿宋" w:hAnsi="仿宋" w:eastAsia="仿宋" w:cs="仿宋"/>
                <w:sz w:val="24"/>
                <w:u w:val="single"/>
              </w:rPr>
              <w:t>/</w:t>
            </w:r>
            <w:r>
              <w:rPr>
                <w:rFonts w:ascii="仿宋" w:hAnsi="仿宋" w:eastAsia="仿宋" w:cs="仿宋"/>
                <w:sz w:val="24"/>
                <w:u w:val="single"/>
              </w:rPr>
              <w:t xml:space="preserve">  </w:t>
            </w:r>
            <w:r>
              <w:rPr>
                <w:rFonts w:ascii="仿宋" w:hAnsi="仿宋" w:eastAsia="仿宋" w:cs="仿宋"/>
                <w:sz w:val="24"/>
              </w:rPr>
              <w:t>。</w:t>
            </w:r>
          </w:p>
        </w:tc>
      </w:tr>
      <w:tr w14:paraId="5D39CA0D">
        <w:tblPrEx>
          <w:tblCellMar>
            <w:top w:w="0" w:type="dxa"/>
            <w:left w:w="108" w:type="dxa"/>
            <w:bottom w:w="0" w:type="dxa"/>
            <w:right w:w="108" w:type="dxa"/>
          </w:tblCellMar>
        </w:tblPrEx>
        <w:trPr>
          <w:trHeight w:val="90"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1E3AF53B">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8</w:t>
            </w:r>
          </w:p>
        </w:tc>
        <w:tc>
          <w:tcPr>
            <w:tcW w:w="1645" w:type="dxa"/>
            <w:tcBorders>
              <w:top w:val="single" w:color="000000" w:sz="4" w:space="0"/>
              <w:left w:val="nil"/>
              <w:bottom w:val="single" w:color="000000" w:sz="4" w:space="0"/>
              <w:right w:val="single" w:color="000000" w:sz="4" w:space="0"/>
            </w:tcBorders>
          </w:tcPr>
          <w:p w14:paraId="56DE913A">
            <w:pPr>
              <w:widowControl/>
              <w:spacing w:line="480" w:lineRule="exact"/>
              <w:rPr>
                <w:rFonts w:hint="eastAsia" w:ascii="仿宋" w:hAnsi="仿宋" w:eastAsia="仿宋" w:cs="仿宋"/>
                <w:kern w:val="0"/>
                <w:sz w:val="24"/>
              </w:rPr>
            </w:pPr>
            <w:r>
              <w:rPr>
                <w:rFonts w:hint="eastAsia" w:ascii="仿宋" w:hAnsi="仿宋" w:eastAsia="仿宋" w:cs="仿宋"/>
                <w:sz w:val="24"/>
              </w:rPr>
              <w:t>参选人</w:t>
            </w:r>
            <w:r>
              <w:rPr>
                <w:rFonts w:hint="eastAsia" w:ascii="仿宋" w:hAnsi="仿宋" w:eastAsia="仿宋" w:cs="仿宋"/>
                <w:kern w:val="0"/>
                <w:sz w:val="24"/>
              </w:rPr>
              <w:t>提出问题的截止时间</w:t>
            </w:r>
          </w:p>
        </w:tc>
        <w:tc>
          <w:tcPr>
            <w:tcW w:w="6724" w:type="dxa"/>
            <w:tcBorders>
              <w:top w:val="single" w:color="000000" w:sz="4" w:space="0"/>
              <w:left w:val="nil"/>
              <w:bottom w:val="single" w:color="000000" w:sz="4" w:space="0"/>
              <w:right w:val="single" w:color="000000" w:sz="4" w:space="0"/>
            </w:tcBorders>
            <w:vAlign w:val="center"/>
          </w:tcPr>
          <w:p w14:paraId="33765223">
            <w:pPr>
              <w:widowControl/>
              <w:spacing w:line="480" w:lineRule="exact"/>
              <w:rPr>
                <w:rFonts w:hint="eastAsia" w:ascii="仿宋" w:hAnsi="仿宋" w:eastAsia="仿宋" w:cs="仿宋"/>
                <w:kern w:val="0"/>
                <w:sz w:val="24"/>
              </w:rPr>
            </w:pPr>
            <w:r>
              <w:rPr>
                <w:rFonts w:hint="eastAsia" w:ascii="仿宋" w:hAnsi="仿宋" w:eastAsia="仿宋" w:cs="仿宋"/>
                <w:color w:val="auto"/>
                <w:kern w:val="0"/>
                <w:sz w:val="24"/>
              </w:rPr>
              <w:t>2025年</w:t>
            </w:r>
            <w:r>
              <w:rPr>
                <w:rFonts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6</w:t>
            </w:r>
            <w:r>
              <w:rPr>
                <w:rFonts w:hint="eastAsia" w:ascii="仿宋" w:hAnsi="仿宋" w:eastAsia="仿宋" w:cs="仿宋"/>
                <w:color w:val="auto"/>
                <w:kern w:val="0"/>
                <w:sz w:val="24"/>
              </w:rPr>
              <w:t>月</w:t>
            </w:r>
            <w:r>
              <w:rPr>
                <w:rFonts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25</w:t>
            </w:r>
            <w:bookmarkStart w:id="1" w:name="_GoBack"/>
            <w:bookmarkEnd w:id="1"/>
            <w:r>
              <w:rPr>
                <w:rFonts w:hint="eastAsia" w:ascii="仿宋" w:hAnsi="仿宋" w:eastAsia="仿宋" w:cs="仿宋"/>
                <w:color w:val="auto"/>
                <w:kern w:val="0"/>
                <w:sz w:val="24"/>
              </w:rPr>
              <w:t>日</w:t>
            </w:r>
            <w:r>
              <w:rPr>
                <w:rFonts w:hint="eastAsia" w:ascii="仿宋" w:hAnsi="仿宋" w:eastAsia="仿宋" w:cs="仿宋"/>
                <w:color w:val="auto"/>
                <w:kern w:val="0"/>
                <w:sz w:val="24"/>
                <w:lang w:val="en-US" w:eastAsia="zh-CN"/>
              </w:rPr>
              <w:t>下</w:t>
            </w:r>
            <w:r>
              <w:rPr>
                <w:rFonts w:hint="eastAsia" w:ascii="仿宋" w:hAnsi="仿宋" w:eastAsia="仿宋" w:cs="仿宋"/>
                <w:color w:val="auto"/>
                <w:kern w:val="0"/>
                <w:sz w:val="24"/>
              </w:rPr>
              <w:t>午</w:t>
            </w:r>
            <w:r>
              <w:rPr>
                <w:rFonts w:hint="eastAsia" w:ascii="仿宋" w:hAnsi="仿宋" w:eastAsia="仿宋" w:cs="仿宋"/>
                <w:color w:val="auto"/>
                <w:kern w:val="0"/>
                <w:sz w:val="24"/>
                <w:lang w:val="en-US" w:eastAsia="zh-CN"/>
              </w:rPr>
              <w:t>17</w:t>
            </w:r>
            <w:r>
              <w:rPr>
                <w:rFonts w:hint="eastAsia" w:ascii="仿宋" w:hAnsi="仿宋" w:eastAsia="仿宋" w:cs="仿宋"/>
                <w:color w:val="auto"/>
                <w:kern w:val="0"/>
                <w:sz w:val="24"/>
              </w:rPr>
              <w:t>：</w:t>
            </w:r>
            <w:r>
              <w:rPr>
                <w:rFonts w:hint="eastAsia" w:ascii="仿宋" w:hAnsi="仿宋" w:eastAsia="仿宋" w:cs="仿宋"/>
                <w:color w:val="auto"/>
                <w:kern w:val="0"/>
                <w:sz w:val="24"/>
                <w:lang w:val="en-US" w:eastAsia="zh-CN"/>
              </w:rPr>
              <w:t>0</w:t>
            </w:r>
            <w:r>
              <w:rPr>
                <w:rFonts w:hint="eastAsia" w:ascii="仿宋" w:hAnsi="仿宋" w:eastAsia="仿宋" w:cs="仿宋"/>
                <w:color w:val="auto"/>
                <w:kern w:val="0"/>
                <w:sz w:val="24"/>
              </w:rPr>
              <w:t>0前（北京时间，节假日休息）</w:t>
            </w:r>
          </w:p>
        </w:tc>
      </w:tr>
      <w:tr w14:paraId="780A4CF6">
        <w:tblPrEx>
          <w:tblCellMar>
            <w:top w:w="0" w:type="dxa"/>
            <w:left w:w="108" w:type="dxa"/>
            <w:bottom w:w="0" w:type="dxa"/>
            <w:right w:w="108" w:type="dxa"/>
          </w:tblCellMar>
        </w:tblPrEx>
        <w:trPr>
          <w:trHeight w:val="1787"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0D093D8D">
            <w:pPr>
              <w:widowControl/>
              <w:spacing w:line="48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9</w:t>
            </w:r>
          </w:p>
        </w:tc>
        <w:tc>
          <w:tcPr>
            <w:tcW w:w="1645" w:type="dxa"/>
            <w:tcBorders>
              <w:top w:val="single" w:color="000000" w:sz="4" w:space="0"/>
              <w:left w:val="nil"/>
              <w:bottom w:val="single" w:color="000000" w:sz="4" w:space="0"/>
              <w:right w:val="single" w:color="000000" w:sz="4" w:space="0"/>
            </w:tcBorders>
            <w:vAlign w:val="center"/>
          </w:tcPr>
          <w:p w14:paraId="368B021F">
            <w:pPr>
              <w:widowControl/>
              <w:spacing w:line="480" w:lineRule="exact"/>
              <w:rPr>
                <w:rFonts w:hint="eastAsia" w:ascii="仿宋" w:hAnsi="仿宋" w:eastAsia="仿宋" w:cs="仿宋"/>
                <w:color w:val="auto"/>
                <w:kern w:val="0"/>
                <w:sz w:val="24"/>
              </w:rPr>
            </w:pPr>
            <w:r>
              <w:rPr>
                <w:rFonts w:hint="eastAsia" w:ascii="仿宋" w:hAnsi="仿宋" w:eastAsia="仿宋" w:cs="仿宋"/>
                <w:color w:val="auto"/>
                <w:sz w:val="24"/>
              </w:rPr>
              <w:t>参选人</w:t>
            </w:r>
            <w:r>
              <w:rPr>
                <w:rFonts w:hint="eastAsia" w:ascii="仿宋" w:hAnsi="仿宋" w:eastAsia="仿宋" w:cs="仿宋"/>
                <w:color w:val="auto"/>
                <w:kern w:val="0"/>
                <w:sz w:val="24"/>
              </w:rPr>
              <w:t>确认收到比选文件澄清、</w:t>
            </w:r>
            <w:r>
              <w:rPr>
                <w:rFonts w:hint="eastAsia" w:ascii="仿宋" w:hAnsi="仿宋" w:eastAsia="仿宋" w:cs="仿宋"/>
                <w:color w:val="auto"/>
                <w:kern w:val="0"/>
                <w:sz w:val="24"/>
                <w:lang w:eastAsia="zh-CN"/>
              </w:rPr>
              <w:t>补充、</w:t>
            </w:r>
            <w:r>
              <w:rPr>
                <w:rFonts w:hint="eastAsia" w:ascii="仿宋" w:hAnsi="仿宋" w:eastAsia="仿宋" w:cs="仿宋"/>
                <w:color w:val="auto"/>
                <w:kern w:val="0"/>
                <w:sz w:val="24"/>
              </w:rPr>
              <w:t>修改及答疑的时间</w:t>
            </w:r>
          </w:p>
        </w:tc>
        <w:tc>
          <w:tcPr>
            <w:tcW w:w="6724" w:type="dxa"/>
            <w:tcBorders>
              <w:top w:val="single" w:color="000000" w:sz="4" w:space="0"/>
              <w:left w:val="nil"/>
              <w:bottom w:val="single" w:color="000000" w:sz="4" w:space="0"/>
              <w:right w:val="single" w:color="000000" w:sz="4" w:space="0"/>
            </w:tcBorders>
            <w:vAlign w:val="center"/>
          </w:tcPr>
          <w:p w14:paraId="0DDD2613">
            <w:pPr>
              <w:widowControl/>
              <w:spacing w:line="480" w:lineRule="exact"/>
              <w:rPr>
                <w:rFonts w:hint="eastAsia" w:ascii="仿宋" w:hAnsi="仿宋" w:eastAsia="仿宋" w:cs="仿宋"/>
                <w:color w:val="auto"/>
                <w:kern w:val="0"/>
                <w:sz w:val="24"/>
              </w:rPr>
            </w:pPr>
            <w:r>
              <w:rPr>
                <w:rFonts w:hint="eastAsia" w:ascii="仿宋" w:hAnsi="仿宋" w:eastAsia="仿宋" w:cs="仿宋"/>
                <w:color w:val="auto"/>
                <w:kern w:val="0"/>
                <w:sz w:val="24"/>
              </w:rPr>
              <w:t>在收到相应文件后24小时内，超过24小时视为自动确认收到。</w:t>
            </w:r>
          </w:p>
        </w:tc>
      </w:tr>
      <w:tr w14:paraId="2B94F1E2">
        <w:tblPrEx>
          <w:tblCellMar>
            <w:top w:w="0" w:type="dxa"/>
            <w:left w:w="108" w:type="dxa"/>
            <w:bottom w:w="0" w:type="dxa"/>
            <w:right w:w="108" w:type="dxa"/>
          </w:tblCellMar>
        </w:tblPrEx>
        <w:trPr>
          <w:trHeight w:val="90"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3E37840F">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10</w:t>
            </w:r>
          </w:p>
        </w:tc>
        <w:tc>
          <w:tcPr>
            <w:tcW w:w="1645" w:type="dxa"/>
            <w:tcBorders>
              <w:top w:val="single" w:color="000000" w:sz="4" w:space="0"/>
              <w:left w:val="nil"/>
              <w:bottom w:val="single" w:color="000000" w:sz="4" w:space="0"/>
              <w:right w:val="single" w:color="000000" w:sz="4" w:space="0"/>
            </w:tcBorders>
            <w:vAlign w:val="center"/>
          </w:tcPr>
          <w:p w14:paraId="72D215AD">
            <w:pPr>
              <w:widowControl/>
              <w:spacing w:line="480" w:lineRule="exact"/>
              <w:rPr>
                <w:rFonts w:hint="eastAsia" w:ascii="仿宋" w:hAnsi="仿宋" w:eastAsia="仿宋" w:cs="仿宋"/>
                <w:kern w:val="0"/>
                <w:sz w:val="24"/>
              </w:rPr>
            </w:pPr>
            <w:r>
              <w:rPr>
                <w:rFonts w:hint="eastAsia" w:ascii="仿宋" w:hAnsi="仿宋" w:eastAsia="仿宋" w:cs="仿宋"/>
                <w:kern w:val="0"/>
                <w:sz w:val="24"/>
              </w:rPr>
              <w:t>递交参选文件截止时间及地点</w:t>
            </w:r>
          </w:p>
        </w:tc>
        <w:tc>
          <w:tcPr>
            <w:tcW w:w="6724" w:type="dxa"/>
            <w:tcBorders>
              <w:top w:val="single" w:color="000000" w:sz="4" w:space="0"/>
              <w:left w:val="nil"/>
              <w:bottom w:val="single" w:color="000000" w:sz="4" w:space="0"/>
              <w:right w:val="single" w:color="000000" w:sz="4" w:space="0"/>
            </w:tcBorders>
            <w:vAlign w:val="center"/>
          </w:tcPr>
          <w:p w14:paraId="00969313">
            <w:pPr>
              <w:widowControl/>
              <w:spacing w:line="480" w:lineRule="exact"/>
              <w:rPr>
                <w:rFonts w:hint="eastAsia" w:ascii="仿宋" w:hAnsi="仿宋" w:eastAsia="仿宋" w:cs="仿宋"/>
                <w:kern w:val="0"/>
                <w:sz w:val="24"/>
              </w:rPr>
            </w:pPr>
            <w:r>
              <w:rPr>
                <w:rFonts w:hint="eastAsia" w:ascii="仿宋" w:hAnsi="仿宋" w:eastAsia="仿宋" w:cs="仿宋"/>
                <w:kern w:val="0"/>
                <w:sz w:val="24"/>
              </w:rPr>
              <w:t>同开标时间及地点</w:t>
            </w:r>
          </w:p>
        </w:tc>
      </w:tr>
      <w:tr w14:paraId="7222B2B0">
        <w:tblPrEx>
          <w:tblCellMar>
            <w:top w:w="0" w:type="dxa"/>
            <w:left w:w="108" w:type="dxa"/>
            <w:bottom w:w="0" w:type="dxa"/>
            <w:right w:w="108" w:type="dxa"/>
          </w:tblCellMar>
        </w:tblPrEx>
        <w:trPr>
          <w:trHeight w:val="981"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0C102480">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11</w:t>
            </w:r>
          </w:p>
        </w:tc>
        <w:tc>
          <w:tcPr>
            <w:tcW w:w="1645" w:type="dxa"/>
            <w:tcBorders>
              <w:top w:val="single" w:color="000000" w:sz="4" w:space="0"/>
              <w:left w:val="nil"/>
              <w:bottom w:val="single" w:color="000000" w:sz="4" w:space="0"/>
              <w:right w:val="single" w:color="000000" w:sz="4" w:space="0"/>
            </w:tcBorders>
            <w:vAlign w:val="center"/>
          </w:tcPr>
          <w:p w14:paraId="625506B8">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开标时间及地点</w:t>
            </w:r>
          </w:p>
        </w:tc>
        <w:tc>
          <w:tcPr>
            <w:tcW w:w="6724" w:type="dxa"/>
            <w:tcBorders>
              <w:top w:val="single" w:color="000000" w:sz="4" w:space="0"/>
              <w:left w:val="nil"/>
              <w:bottom w:val="single" w:color="000000" w:sz="4" w:space="0"/>
              <w:right w:val="single" w:color="000000" w:sz="4" w:space="0"/>
            </w:tcBorders>
            <w:vAlign w:val="center"/>
          </w:tcPr>
          <w:p w14:paraId="72EFBC96">
            <w:pPr>
              <w:widowControl/>
              <w:spacing w:line="480" w:lineRule="exact"/>
              <w:rPr>
                <w:rFonts w:hint="eastAsia" w:ascii="仿宋" w:hAnsi="仿宋" w:eastAsia="仿宋" w:cs="仿宋"/>
                <w:kern w:val="0"/>
                <w:sz w:val="24"/>
              </w:rPr>
            </w:pPr>
            <w:r>
              <w:rPr>
                <w:rFonts w:hint="eastAsia" w:ascii="仿宋" w:hAnsi="仿宋" w:eastAsia="仿宋" w:cs="仿宋"/>
                <w:kern w:val="0"/>
                <w:sz w:val="24"/>
              </w:rPr>
              <w:t>详见比选公告</w:t>
            </w:r>
          </w:p>
        </w:tc>
      </w:tr>
      <w:tr w14:paraId="511927FA">
        <w:tblPrEx>
          <w:tblCellMar>
            <w:top w:w="0" w:type="dxa"/>
            <w:left w:w="108" w:type="dxa"/>
            <w:bottom w:w="0" w:type="dxa"/>
            <w:right w:w="108" w:type="dxa"/>
          </w:tblCellMar>
        </w:tblPrEx>
        <w:trPr>
          <w:trHeight w:val="1761"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382DEEDE">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12</w:t>
            </w:r>
          </w:p>
        </w:tc>
        <w:tc>
          <w:tcPr>
            <w:tcW w:w="1645" w:type="dxa"/>
            <w:tcBorders>
              <w:top w:val="single" w:color="000000" w:sz="4" w:space="0"/>
              <w:left w:val="nil"/>
              <w:bottom w:val="single" w:color="000000" w:sz="4" w:space="0"/>
              <w:right w:val="single" w:color="000000" w:sz="4" w:space="0"/>
            </w:tcBorders>
            <w:vAlign w:val="center"/>
          </w:tcPr>
          <w:p w14:paraId="553187E6">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参选文件</w:t>
            </w:r>
          </w:p>
          <w:p w14:paraId="683766CE">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份数</w:t>
            </w:r>
          </w:p>
        </w:tc>
        <w:tc>
          <w:tcPr>
            <w:tcW w:w="6724" w:type="dxa"/>
            <w:tcBorders>
              <w:top w:val="single" w:color="000000" w:sz="4" w:space="0"/>
              <w:left w:val="nil"/>
              <w:bottom w:val="single" w:color="000000" w:sz="4" w:space="0"/>
              <w:right w:val="single" w:color="000000" w:sz="4" w:space="0"/>
            </w:tcBorders>
            <w:vAlign w:val="center"/>
          </w:tcPr>
          <w:p w14:paraId="306FEE63">
            <w:pPr>
              <w:widowControl/>
              <w:spacing w:line="480" w:lineRule="exact"/>
              <w:rPr>
                <w:rFonts w:hint="eastAsia" w:ascii="仿宋" w:hAnsi="仿宋" w:eastAsia="仿宋" w:cs="仿宋"/>
                <w:kern w:val="0"/>
                <w:sz w:val="24"/>
              </w:rPr>
            </w:pPr>
            <w:r>
              <w:rPr>
                <w:rFonts w:hint="eastAsia" w:ascii="仿宋" w:hAnsi="仿宋" w:eastAsia="仿宋" w:cs="仿宋"/>
                <w:kern w:val="0"/>
                <w:sz w:val="24"/>
              </w:rPr>
              <w:t>正本1份，副本2份。电子文档1份 （电子文件内容为参选文件的扫描件，载体为U盘）。</w:t>
            </w:r>
          </w:p>
        </w:tc>
      </w:tr>
      <w:tr w14:paraId="250A7395">
        <w:tblPrEx>
          <w:tblCellMar>
            <w:top w:w="0" w:type="dxa"/>
            <w:left w:w="108" w:type="dxa"/>
            <w:bottom w:w="0" w:type="dxa"/>
            <w:right w:w="108" w:type="dxa"/>
          </w:tblCellMar>
        </w:tblPrEx>
        <w:trPr>
          <w:trHeight w:val="731"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4D1F7DC2">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13</w:t>
            </w:r>
          </w:p>
        </w:tc>
        <w:tc>
          <w:tcPr>
            <w:tcW w:w="1645" w:type="dxa"/>
            <w:tcBorders>
              <w:top w:val="single" w:color="000000" w:sz="4" w:space="0"/>
              <w:left w:val="nil"/>
              <w:bottom w:val="single" w:color="000000" w:sz="4" w:space="0"/>
              <w:right w:val="single" w:color="000000" w:sz="4" w:space="0"/>
            </w:tcBorders>
            <w:vAlign w:val="center"/>
          </w:tcPr>
          <w:p w14:paraId="4C285072">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比选有效期</w:t>
            </w:r>
          </w:p>
        </w:tc>
        <w:tc>
          <w:tcPr>
            <w:tcW w:w="6724" w:type="dxa"/>
            <w:tcBorders>
              <w:top w:val="single" w:color="000000" w:sz="4" w:space="0"/>
              <w:left w:val="nil"/>
              <w:bottom w:val="single" w:color="000000" w:sz="4" w:space="0"/>
              <w:right w:val="single" w:color="000000" w:sz="4" w:space="0"/>
            </w:tcBorders>
            <w:vAlign w:val="center"/>
          </w:tcPr>
          <w:p w14:paraId="41A2FE81">
            <w:pPr>
              <w:widowControl/>
              <w:spacing w:line="480" w:lineRule="exact"/>
              <w:rPr>
                <w:rFonts w:hint="eastAsia" w:ascii="仿宋" w:hAnsi="仿宋" w:eastAsia="仿宋" w:cs="仿宋"/>
                <w:kern w:val="0"/>
                <w:sz w:val="24"/>
              </w:rPr>
            </w:pPr>
            <w:r>
              <w:rPr>
                <w:rFonts w:hint="eastAsia" w:ascii="仿宋" w:hAnsi="仿宋" w:eastAsia="仿宋" w:cs="仿宋"/>
                <w:kern w:val="0"/>
                <w:sz w:val="24"/>
              </w:rPr>
              <w:t>60天</w:t>
            </w:r>
          </w:p>
        </w:tc>
      </w:tr>
      <w:tr w14:paraId="23F76B95">
        <w:tblPrEx>
          <w:tblCellMar>
            <w:top w:w="0" w:type="dxa"/>
            <w:left w:w="108" w:type="dxa"/>
            <w:bottom w:w="0" w:type="dxa"/>
            <w:right w:w="108" w:type="dxa"/>
          </w:tblCellMar>
        </w:tblPrEx>
        <w:trPr>
          <w:trHeight w:val="1401"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1D00D101">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14</w:t>
            </w:r>
          </w:p>
        </w:tc>
        <w:tc>
          <w:tcPr>
            <w:tcW w:w="1645" w:type="dxa"/>
            <w:tcBorders>
              <w:top w:val="single" w:color="000000" w:sz="4" w:space="0"/>
              <w:left w:val="nil"/>
              <w:bottom w:val="single" w:color="000000" w:sz="4" w:space="0"/>
              <w:right w:val="single" w:color="000000" w:sz="4" w:space="0"/>
            </w:tcBorders>
            <w:vAlign w:val="center"/>
          </w:tcPr>
          <w:p w14:paraId="435EDDD8">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投标</w:t>
            </w:r>
          </w:p>
          <w:p w14:paraId="29717013">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保证金</w:t>
            </w:r>
          </w:p>
        </w:tc>
        <w:tc>
          <w:tcPr>
            <w:tcW w:w="6724" w:type="dxa"/>
            <w:tcBorders>
              <w:top w:val="single" w:color="000000" w:sz="4" w:space="0"/>
              <w:left w:val="nil"/>
              <w:bottom w:val="single" w:color="000000" w:sz="4" w:space="0"/>
              <w:right w:val="single" w:color="000000" w:sz="4" w:space="0"/>
            </w:tcBorders>
            <w:vAlign w:val="center"/>
          </w:tcPr>
          <w:p w14:paraId="7FE5631D">
            <w:pPr>
              <w:pStyle w:val="2"/>
              <w:widowControl/>
              <w:tabs>
                <w:tab w:val="left" w:pos="148"/>
              </w:tabs>
              <w:autoSpaceDE w:val="0"/>
              <w:autoSpaceDN w:val="0"/>
              <w:adjustRightInd w:val="0"/>
              <w:snapToGrid w:val="0"/>
              <w:spacing w:after="0" w:line="560" w:lineRule="exact"/>
              <w:textAlignment w:val="baseline"/>
              <w:rPr>
                <w:rFonts w:hint="eastAsia" w:ascii="仿宋" w:hAnsi="仿宋" w:eastAsia="仿宋" w:cs="仿宋"/>
                <w:kern w:val="0"/>
                <w:sz w:val="24"/>
              </w:rPr>
            </w:pPr>
            <w:r>
              <w:rPr>
                <w:rFonts w:hint="eastAsia" w:ascii="仿宋" w:hAnsi="仿宋" w:eastAsia="仿宋" w:cs="仿宋"/>
                <w:kern w:val="0"/>
                <w:sz w:val="24"/>
              </w:rPr>
              <w:t>1.参选单位需提供投标保证金，采用银行保函或担保公司保函形式。</w:t>
            </w:r>
          </w:p>
          <w:p w14:paraId="1E18440D">
            <w:pPr>
              <w:widowControl/>
              <w:spacing w:line="480" w:lineRule="exact"/>
              <w:jc w:val="left"/>
              <w:rPr>
                <w:rFonts w:hint="eastAsia" w:ascii="仿宋" w:hAnsi="仿宋" w:eastAsia="仿宋" w:cs="仿宋"/>
                <w:kern w:val="0"/>
                <w:sz w:val="24"/>
              </w:rPr>
            </w:pPr>
            <w:r>
              <w:rPr>
                <w:rFonts w:hint="eastAsia" w:ascii="仿宋" w:hAnsi="仿宋" w:eastAsia="仿宋" w:cs="仿宋"/>
                <w:kern w:val="0"/>
                <w:sz w:val="24"/>
              </w:rPr>
              <w:t>2.投标保证金为</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5400</w:t>
            </w:r>
            <w:r>
              <w:rPr>
                <w:rFonts w:hint="eastAsia" w:ascii="仿宋" w:hAnsi="仿宋" w:eastAsia="仿宋" w:cs="仿宋"/>
                <w:kern w:val="0"/>
                <w:sz w:val="24"/>
                <w:u w:val="single"/>
              </w:rPr>
              <w:t xml:space="preserve"> </w:t>
            </w:r>
            <w:r>
              <w:rPr>
                <w:rFonts w:hint="eastAsia" w:ascii="仿宋" w:hAnsi="仿宋" w:eastAsia="仿宋" w:cs="仿宋"/>
                <w:kern w:val="0"/>
                <w:sz w:val="24"/>
              </w:rPr>
              <w:t>元。</w:t>
            </w:r>
          </w:p>
        </w:tc>
      </w:tr>
      <w:tr w14:paraId="2DD86E3E">
        <w:tblPrEx>
          <w:tblCellMar>
            <w:top w:w="0" w:type="dxa"/>
            <w:left w:w="108" w:type="dxa"/>
            <w:bottom w:w="0" w:type="dxa"/>
            <w:right w:w="108" w:type="dxa"/>
          </w:tblCellMar>
        </w:tblPrEx>
        <w:trPr>
          <w:trHeight w:val="1401"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DCDB6">
            <w:pPr>
              <w:widowControl/>
              <w:spacing w:line="480" w:lineRule="exact"/>
              <w:jc w:val="center"/>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15</w:t>
            </w:r>
          </w:p>
        </w:tc>
        <w:tc>
          <w:tcPr>
            <w:tcW w:w="1645" w:type="dxa"/>
            <w:tcBorders>
              <w:top w:val="single" w:color="000000" w:sz="4" w:space="0"/>
              <w:left w:val="nil"/>
              <w:bottom w:val="single" w:color="000000" w:sz="4" w:space="0"/>
              <w:right w:val="single" w:color="000000" w:sz="4" w:space="0"/>
            </w:tcBorders>
            <w:shd w:val="clear" w:color="auto" w:fill="auto"/>
            <w:vAlign w:val="center"/>
          </w:tcPr>
          <w:p w14:paraId="5249502C">
            <w:pPr>
              <w:widowControl/>
              <w:spacing w:line="480" w:lineRule="exact"/>
              <w:jc w:val="center"/>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履约保证金</w:t>
            </w:r>
          </w:p>
        </w:tc>
        <w:tc>
          <w:tcPr>
            <w:tcW w:w="6724" w:type="dxa"/>
            <w:tcBorders>
              <w:top w:val="single" w:color="000000" w:sz="4" w:space="0"/>
              <w:left w:val="nil"/>
              <w:bottom w:val="single" w:color="000000" w:sz="4" w:space="0"/>
              <w:right w:val="single" w:color="000000" w:sz="4" w:space="0"/>
            </w:tcBorders>
            <w:shd w:val="clear" w:color="auto" w:fill="auto"/>
            <w:vAlign w:val="center"/>
          </w:tcPr>
          <w:p w14:paraId="51D5EFCF">
            <w:pPr>
              <w:keepNext w:val="0"/>
              <w:keepLines w:val="0"/>
              <w:pageBreakBefore w:val="0"/>
              <w:widowControl/>
              <w:kinsoku/>
              <w:wordWrap/>
              <w:overflowPunct/>
              <w:topLinePunct w:val="0"/>
              <w:autoSpaceDE/>
              <w:autoSpaceDN/>
              <w:bidi w:val="0"/>
              <w:spacing w:line="480" w:lineRule="exact"/>
              <w:jc w:val="left"/>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w:t>
            </w:r>
            <w:r>
              <w:rPr>
                <w:rFonts w:hint="default" w:ascii="仿宋" w:hAnsi="仿宋" w:eastAsia="仿宋" w:cs="仿宋"/>
                <w:kern w:val="0"/>
                <w:sz w:val="24"/>
                <w:szCs w:val="24"/>
                <w:lang w:val="en-US" w:eastAsia="zh-CN" w:bidi="ar-SA"/>
              </w:rPr>
              <w:t>中标合同金额低于最高投标限价10%以内的，担保金额为中标合同金额的10%；中标合同金额低于最高投标限价10%以上的，担保金额为最高投标限价减去中标合同金额的差额。</w:t>
            </w:r>
          </w:p>
          <w:p w14:paraId="1605BDB4">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2.履约保证金采用保函形式（银行保函或担保公司保函）。</w:t>
            </w:r>
          </w:p>
        </w:tc>
      </w:tr>
      <w:tr w14:paraId="2C32A4F1">
        <w:tblPrEx>
          <w:tblCellMar>
            <w:top w:w="0" w:type="dxa"/>
            <w:left w:w="108" w:type="dxa"/>
            <w:bottom w:w="0" w:type="dxa"/>
            <w:right w:w="108" w:type="dxa"/>
          </w:tblCellMar>
        </w:tblPrEx>
        <w:trPr>
          <w:trHeight w:val="756"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65E70A32">
            <w:pPr>
              <w:widowControl/>
              <w:spacing w:line="480" w:lineRule="exact"/>
              <w:jc w:val="center"/>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16</w:t>
            </w:r>
          </w:p>
        </w:tc>
        <w:tc>
          <w:tcPr>
            <w:tcW w:w="1645" w:type="dxa"/>
            <w:tcBorders>
              <w:top w:val="single" w:color="000000" w:sz="4" w:space="0"/>
              <w:left w:val="nil"/>
              <w:bottom w:val="single" w:color="000000" w:sz="4" w:space="0"/>
              <w:right w:val="single" w:color="000000" w:sz="4" w:space="0"/>
            </w:tcBorders>
            <w:vAlign w:val="center"/>
          </w:tcPr>
          <w:p w14:paraId="6B7EFC8C">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评标办法</w:t>
            </w:r>
          </w:p>
        </w:tc>
        <w:tc>
          <w:tcPr>
            <w:tcW w:w="6724" w:type="dxa"/>
            <w:tcBorders>
              <w:top w:val="single" w:color="000000" w:sz="4" w:space="0"/>
              <w:left w:val="nil"/>
              <w:bottom w:val="single" w:color="000000" w:sz="4" w:space="0"/>
              <w:right w:val="single" w:color="000000" w:sz="4" w:space="0"/>
            </w:tcBorders>
            <w:vAlign w:val="center"/>
          </w:tcPr>
          <w:p w14:paraId="01AB85A4">
            <w:pPr>
              <w:widowControl/>
              <w:spacing w:line="480" w:lineRule="exact"/>
              <w:rPr>
                <w:rFonts w:hint="eastAsia" w:ascii="仿宋" w:hAnsi="仿宋" w:eastAsia="仿宋" w:cs="仿宋"/>
                <w:kern w:val="0"/>
                <w:sz w:val="24"/>
              </w:rPr>
            </w:pPr>
            <w:r>
              <w:rPr>
                <w:rFonts w:hint="eastAsia" w:ascii="仿宋" w:hAnsi="仿宋" w:eastAsia="仿宋" w:cs="仿宋"/>
                <w:kern w:val="0"/>
                <w:sz w:val="24"/>
              </w:rPr>
              <w:t xml:space="preserve"> </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经评审的最低投标价法  </w:t>
            </w:r>
          </w:p>
        </w:tc>
      </w:tr>
      <w:tr w14:paraId="709A2445">
        <w:tblPrEx>
          <w:tblCellMar>
            <w:top w:w="0" w:type="dxa"/>
            <w:left w:w="108" w:type="dxa"/>
            <w:bottom w:w="0" w:type="dxa"/>
            <w:right w:w="108" w:type="dxa"/>
          </w:tblCellMar>
        </w:tblPrEx>
        <w:trPr>
          <w:trHeight w:val="820"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2DEE8C84">
            <w:pPr>
              <w:widowControl/>
              <w:spacing w:line="480" w:lineRule="exact"/>
              <w:jc w:val="center"/>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17</w:t>
            </w:r>
          </w:p>
        </w:tc>
        <w:tc>
          <w:tcPr>
            <w:tcW w:w="1645" w:type="dxa"/>
            <w:tcBorders>
              <w:top w:val="single" w:color="000000" w:sz="4" w:space="0"/>
              <w:left w:val="nil"/>
              <w:bottom w:val="single" w:color="000000" w:sz="4" w:space="0"/>
              <w:right w:val="single" w:color="000000" w:sz="4" w:space="0"/>
            </w:tcBorders>
            <w:vAlign w:val="center"/>
          </w:tcPr>
          <w:p w14:paraId="33918210">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最高投标</w:t>
            </w:r>
          </w:p>
          <w:p w14:paraId="70377F0B">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限价</w:t>
            </w:r>
          </w:p>
        </w:tc>
        <w:tc>
          <w:tcPr>
            <w:tcW w:w="6724" w:type="dxa"/>
            <w:tcBorders>
              <w:top w:val="single" w:color="000000" w:sz="4" w:space="0"/>
              <w:left w:val="nil"/>
              <w:bottom w:val="single" w:color="000000" w:sz="4" w:space="0"/>
              <w:right w:val="single" w:color="000000" w:sz="4" w:space="0"/>
            </w:tcBorders>
            <w:vAlign w:val="center"/>
          </w:tcPr>
          <w:p w14:paraId="1C11C408">
            <w:pPr>
              <w:widowControl/>
              <w:spacing w:line="480" w:lineRule="exact"/>
              <w:rPr>
                <w:rFonts w:hint="eastAsia" w:ascii="仿宋" w:hAnsi="仿宋" w:eastAsia="仿宋" w:cs="仿宋"/>
                <w:kern w:val="0"/>
                <w:sz w:val="24"/>
              </w:rPr>
            </w:pPr>
            <w:r>
              <w:rPr>
                <w:rFonts w:hint="eastAsia" w:ascii="仿宋" w:hAnsi="仿宋" w:eastAsia="仿宋" w:cs="仿宋"/>
                <w:kern w:val="0"/>
                <w:sz w:val="24"/>
              </w:rPr>
              <w:t>最高投标限价为</w:t>
            </w:r>
            <w:r>
              <w:rPr>
                <w:rFonts w:hint="eastAsia" w:ascii="仿宋" w:hAnsi="仿宋" w:eastAsia="仿宋" w:cs="仿宋"/>
                <w:kern w:val="0"/>
                <w:sz w:val="24"/>
                <w:lang w:val="en-US" w:eastAsia="zh-CN"/>
              </w:rPr>
              <w:t xml:space="preserve"> 270000</w:t>
            </w:r>
            <w:r>
              <w:rPr>
                <w:rFonts w:hint="eastAsia" w:ascii="仿宋" w:hAnsi="仿宋" w:eastAsia="仿宋" w:cs="仿宋"/>
                <w:kern w:val="0"/>
                <w:sz w:val="24"/>
              </w:rPr>
              <w:t xml:space="preserve">元。       </w:t>
            </w:r>
          </w:p>
        </w:tc>
      </w:tr>
      <w:tr w14:paraId="735B399A">
        <w:tblPrEx>
          <w:tblCellMar>
            <w:top w:w="0" w:type="dxa"/>
            <w:left w:w="108" w:type="dxa"/>
            <w:bottom w:w="0" w:type="dxa"/>
            <w:right w:w="108" w:type="dxa"/>
          </w:tblCellMar>
        </w:tblPrEx>
        <w:trPr>
          <w:trHeight w:val="764"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646E6233">
            <w:pPr>
              <w:widowControl/>
              <w:spacing w:line="480" w:lineRule="exact"/>
              <w:jc w:val="center"/>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18</w:t>
            </w:r>
          </w:p>
        </w:tc>
        <w:tc>
          <w:tcPr>
            <w:tcW w:w="1645" w:type="dxa"/>
            <w:tcBorders>
              <w:top w:val="single" w:color="000000" w:sz="4" w:space="0"/>
              <w:left w:val="nil"/>
              <w:bottom w:val="single" w:color="000000" w:sz="4" w:space="0"/>
              <w:right w:val="single" w:color="000000" w:sz="4" w:space="0"/>
            </w:tcBorders>
            <w:vAlign w:val="center"/>
          </w:tcPr>
          <w:p w14:paraId="79BA3789">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评选委员会</w:t>
            </w:r>
          </w:p>
          <w:p w14:paraId="77F16A05">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的组建</w:t>
            </w:r>
          </w:p>
        </w:tc>
        <w:tc>
          <w:tcPr>
            <w:tcW w:w="6724" w:type="dxa"/>
            <w:tcBorders>
              <w:top w:val="single" w:color="000000" w:sz="4" w:space="0"/>
              <w:left w:val="nil"/>
              <w:bottom w:val="single" w:color="000000" w:sz="4" w:space="0"/>
              <w:right w:val="single" w:color="000000" w:sz="4" w:space="0"/>
            </w:tcBorders>
            <w:vAlign w:val="center"/>
          </w:tcPr>
          <w:p w14:paraId="037D2759">
            <w:pPr>
              <w:widowControl/>
              <w:spacing w:line="480" w:lineRule="exact"/>
              <w:rPr>
                <w:rFonts w:hint="eastAsia" w:ascii="仿宋" w:hAnsi="仿宋" w:eastAsia="仿宋" w:cs="仿宋"/>
                <w:kern w:val="0"/>
                <w:sz w:val="24"/>
              </w:rPr>
            </w:pPr>
            <w:r>
              <w:rPr>
                <w:rFonts w:hint="eastAsia" w:ascii="仿宋" w:hAnsi="仿宋" w:eastAsia="仿宋" w:cs="仿宋"/>
                <w:kern w:val="0"/>
                <w:sz w:val="24"/>
                <w:highlight w:val="none"/>
              </w:rPr>
              <w:t>评标委员会构成：</w:t>
            </w:r>
            <w:r>
              <w:rPr>
                <w:rFonts w:hint="eastAsia" w:ascii="仿宋" w:hAnsi="仿宋" w:eastAsia="仿宋" w:cs="仿宋"/>
                <w:kern w:val="0"/>
                <w:sz w:val="24"/>
                <w:highlight w:val="none"/>
                <w:lang w:val="en-US" w:eastAsia="zh-CN"/>
              </w:rPr>
              <w:t>3</w:t>
            </w:r>
            <w:r>
              <w:rPr>
                <w:rFonts w:hint="eastAsia" w:ascii="仿宋" w:hAnsi="仿宋" w:eastAsia="仿宋" w:cs="仿宋"/>
                <w:kern w:val="0"/>
                <w:sz w:val="24"/>
                <w:highlight w:val="none"/>
              </w:rPr>
              <w:t>人，其中</w:t>
            </w:r>
            <w:r>
              <w:rPr>
                <w:rFonts w:hint="eastAsia" w:ascii="仿宋" w:hAnsi="仿宋" w:eastAsia="仿宋" w:cs="仿宋"/>
                <w:kern w:val="0"/>
                <w:sz w:val="24"/>
                <w:highlight w:val="none"/>
                <w:lang w:eastAsia="zh-CN"/>
              </w:rPr>
              <w:t>比选</w:t>
            </w:r>
            <w:r>
              <w:rPr>
                <w:rFonts w:hint="eastAsia" w:ascii="仿宋" w:hAnsi="仿宋" w:eastAsia="仿宋" w:cs="仿宋"/>
                <w:kern w:val="0"/>
                <w:sz w:val="24"/>
                <w:highlight w:val="none"/>
              </w:rPr>
              <w:t>人代表</w:t>
            </w:r>
            <w:r>
              <w:rPr>
                <w:rFonts w:hint="eastAsia" w:ascii="仿宋" w:hAnsi="仿宋" w:eastAsia="仿宋" w:cs="仿宋"/>
                <w:kern w:val="0"/>
                <w:sz w:val="24"/>
                <w:highlight w:val="none"/>
                <w:lang w:val="en-US" w:eastAsia="zh-CN"/>
              </w:rPr>
              <w:t>1</w:t>
            </w:r>
            <w:r>
              <w:rPr>
                <w:rFonts w:hint="eastAsia" w:ascii="仿宋" w:hAnsi="仿宋" w:eastAsia="仿宋" w:cs="仿宋"/>
                <w:kern w:val="0"/>
                <w:sz w:val="24"/>
                <w:highlight w:val="none"/>
              </w:rPr>
              <w:t>人，</w:t>
            </w:r>
            <w:r>
              <w:rPr>
                <w:rFonts w:hint="eastAsia" w:ascii="仿宋" w:hAnsi="仿宋" w:eastAsia="仿宋" w:cs="仿宋"/>
                <w:kern w:val="0"/>
                <w:sz w:val="24"/>
                <w:highlight w:val="none"/>
                <w:lang w:eastAsia="zh-CN"/>
              </w:rPr>
              <w:t>招投标协会抽取</w:t>
            </w:r>
            <w:r>
              <w:rPr>
                <w:rFonts w:hint="eastAsia" w:ascii="仿宋" w:hAnsi="仿宋" w:eastAsia="仿宋" w:cs="仿宋"/>
                <w:kern w:val="0"/>
                <w:sz w:val="24"/>
                <w:highlight w:val="none"/>
              </w:rPr>
              <w:t>专家</w:t>
            </w:r>
            <w:r>
              <w:rPr>
                <w:rFonts w:hint="eastAsia" w:ascii="仿宋" w:hAnsi="仿宋" w:eastAsia="仿宋" w:cs="仿宋"/>
                <w:kern w:val="0"/>
                <w:sz w:val="24"/>
                <w:highlight w:val="none"/>
                <w:lang w:val="en-US" w:eastAsia="zh-CN"/>
              </w:rPr>
              <w:t>2</w:t>
            </w:r>
            <w:r>
              <w:rPr>
                <w:rFonts w:hint="eastAsia" w:ascii="仿宋" w:hAnsi="仿宋" w:eastAsia="仿宋" w:cs="仿宋"/>
                <w:kern w:val="0"/>
                <w:sz w:val="24"/>
                <w:highlight w:val="none"/>
              </w:rPr>
              <w:t>人；</w:t>
            </w:r>
          </w:p>
        </w:tc>
      </w:tr>
      <w:tr w14:paraId="6E2C6017">
        <w:tblPrEx>
          <w:tblCellMar>
            <w:top w:w="0" w:type="dxa"/>
            <w:left w:w="108" w:type="dxa"/>
            <w:bottom w:w="0" w:type="dxa"/>
            <w:right w:w="108" w:type="dxa"/>
          </w:tblCellMar>
        </w:tblPrEx>
        <w:trPr>
          <w:trHeight w:val="1078"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DB299">
            <w:pPr>
              <w:widowControl/>
              <w:spacing w:line="480" w:lineRule="exact"/>
              <w:jc w:val="center"/>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19</w:t>
            </w:r>
          </w:p>
        </w:tc>
        <w:tc>
          <w:tcPr>
            <w:tcW w:w="1645" w:type="dxa"/>
            <w:tcBorders>
              <w:top w:val="single" w:color="000000" w:sz="4" w:space="0"/>
              <w:left w:val="nil"/>
              <w:bottom w:val="single" w:color="000000" w:sz="4" w:space="0"/>
              <w:right w:val="single" w:color="000000" w:sz="4" w:space="0"/>
            </w:tcBorders>
            <w:shd w:val="clear" w:color="auto" w:fill="auto"/>
            <w:vAlign w:val="center"/>
          </w:tcPr>
          <w:p w14:paraId="41794F8E">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中选公示</w:t>
            </w:r>
          </w:p>
        </w:tc>
        <w:tc>
          <w:tcPr>
            <w:tcW w:w="6724" w:type="dxa"/>
            <w:tcBorders>
              <w:top w:val="single" w:color="000000" w:sz="4" w:space="0"/>
              <w:left w:val="nil"/>
              <w:bottom w:val="single" w:color="000000" w:sz="4" w:space="0"/>
              <w:right w:val="single" w:color="000000" w:sz="4" w:space="0"/>
            </w:tcBorders>
            <w:shd w:val="clear" w:color="auto" w:fill="auto"/>
            <w:vAlign w:val="center"/>
          </w:tcPr>
          <w:p w14:paraId="65EDC85C">
            <w:pPr>
              <w:widowControl/>
              <w:spacing w:line="480" w:lineRule="exact"/>
              <w:rPr>
                <w:rFonts w:hint="eastAsia" w:ascii="仿宋" w:hAnsi="仿宋" w:eastAsia="仿宋" w:cs="仿宋"/>
                <w:kern w:val="0"/>
                <w:sz w:val="24"/>
              </w:rPr>
            </w:pPr>
            <w:r>
              <w:rPr>
                <w:rFonts w:hint="eastAsia" w:ascii="仿宋" w:hAnsi="仿宋" w:eastAsia="仿宋" w:cs="仿宋"/>
                <w:kern w:val="0"/>
                <w:sz w:val="24"/>
              </w:rPr>
              <w:t>在中选通知书发出前，比选人将中选候选人的情况在衡阳市国有资产投资控股集团有限公司官方网站（www.hxamc.com）</w:t>
            </w:r>
            <w:r>
              <w:rPr>
                <w:rFonts w:hint="eastAsia" w:ascii="仿宋" w:hAnsi="仿宋" w:eastAsia="仿宋" w:cs="仿宋"/>
                <w:kern w:val="0"/>
                <w:sz w:val="24"/>
                <w:highlight w:val="none"/>
                <w:lang w:eastAsia="zh-CN"/>
              </w:rPr>
              <w:t>和衡阳公路桥梁建设有限公司</w:t>
            </w:r>
            <w:r>
              <w:rPr>
                <w:rFonts w:hint="eastAsia" w:ascii="仿宋" w:hAnsi="仿宋" w:eastAsia="仿宋" w:cs="仿宋"/>
                <w:kern w:val="0"/>
                <w:sz w:val="24"/>
                <w:highlight w:val="none"/>
              </w:rPr>
              <w:t>官方网站（www.h</w:t>
            </w:r>
            <w:r>
              <w:rPr>
                <w:rFonts w:hint="eastAsia" w:ascii="仿宋" w:hAnsi="仿宋" w:eastAsia="仿宋" w:cs="仿宋"/>
                <w:kern w:val="0"/>
                <w:sz w:val="24"/>
                <w:highlight w:val="none"/>
                <w:lang w:val="en-US" w:eastAsia="zh-CN"/>
              </w:rPr>
              <w:t>ylqgs</w:t>
            </w:r>
            <w:r>
              <w:rPr>
                <w:rFonts w:hint="eastAsia" w:ascii="仿宋" w:hAnsi="仿宋" w:eastAsia="仿宋" w:cs="仿宋"/>
                <w:kern w:val="0"/>
                <w:sz w:val="24"/>
                <w:highlight w:val="none"/>
              </w:rPr>
              <w:t>.com）</w:t>
            </w:r>
            <w:r>
              <w:rPr>
                <w:rFonts w:hint="eastAsia" w:ascii="仿宋" w:hAnsi="仿宋" w:eastAsia="仿宋" w:cs="仿宋"/>
                <w:kern w:val="0"/>
                <w:sz w:val="24"/>
              </w:rPr>
              <w:t>予以公示</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中选单位自收到中选通知书5个工作日内与业主依法协商签订合同。</w:t>
            </w:r>
          </w:p>
        </w:tc>
      </w:tr>
      <w:tr w14:paraId="694F95FA">
        <w:tblPrEx>
          <w:tblCellMar>
            <w:top w:w="0" w:type="dxa"/>
            <w:left w:w="108" w:type="dxa"/>
            <w:bottom w:w="0" w:type="dxa"/>
            <w:right w:w="108" w:type="dxa"/>
          </w:tblCellMar>
        </w:tblPrEx>
        <w:trPr>
          <w:trHeight w:val="1078"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F370F">
            <w:pPr>
              <w:widowControl/>
              <w:spacing w:line="480" w:lineRule="exact"/>
              <w:jc w:val="center"/>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20</w:t>
            </w:r>
          </w:p>
        </w:tc>
        <w:tc>
          <w:tcPr>
            <w:tcW w:w="1645" w:type="dxa"/>
            <w:tcBorders>
              <w:top w:val="single" w:color="000000" w:sz="4" w:space="0"/>
              <w:left w:val="nil"/>
              <w:bottom w:val="single" w:color="000000" w:sz="4" w:space="0"/>
              <w:right w:val="single" w:color="000000" w:sz="4" w:space="0"/>
            </w:tcBorders>
            <w:shd w:val="clear" w:color="auto" w:fill="auto"/>
            <w:vAlign w:val="center"/>
          </w:tcPr>
          <w:p w14:paraId="40A01915">
            <w:pPr>
              <w:widowControl/>
              <w:spacing w:line="480" w:lineRule="exact"/>
              <w:jc w:val="center"/>
              <w:rPr>
                <w:rFonts w:hint="eastAsia" w:ascii="仿宋" w:hAnsi="仿宋" w:eastAsia="仿宋" w:cs="仿宋"/>
                <w:kern w:val="0"/>
                <w:sz w:val="24"/>
              </w:rPr>
            </w:pPr>
            <w:r>
              <w:rPr>
                <w:rFonts w:hint="eastAsia" w:ascii="仿宋" w:hAnsi="仿宋" w:eastAsia="仿宋" w:cs="仿宋"/>
                <w:kern w:val="0"/>
                <w:sz w:val="24"/>
              </w:rPr>
              <w:t>偏离</w:t>
            </w:r>
          </w:p>
        </w:tc>
        <w:tc>
          <w:tcPr>
            <w:tcW w:w="6724" w:type="dxa"/>
            <w:tcBorders>
              <w:top w:val="single" w:color="000000" w:sz="4" w:space="0"/>
              <w:left w:val="nil"/>
              <w:bottom w:val="single" w:color="000000" w:sz="4" w:space="0"/>
              <w:right w:val="single" w:color="000000" w:sz="4" w:space="0"/>
            </w:tcBorders>
            <w:shd w:val="clear" w:color="auto" w:fill="auto"/>
            <w:vAlign w:val="center"/>
          </w:tcPr>
          <w:p w14:paraId="58EF2447">
            <w:pPr>
              <w:widowControl/>
              <w:spacing w:line="480" w:lineRule="exact"/>
              <w:rPr>
                <w:rFonts w:hint="eastAsia" w:ascii="仿宋" w:hAnsi="仿宋" w:eastAsia="仿宋" w:cs="仿宋"/>
                <w:kern w:val="0"/>
                <w:sz w:val="24"/>
              </w:rPr>
            </w:pPr>
            <w:r>
              <w:rPr>
                <w:rFonts w:hint="eastAsia" w:ascii="仿宋" w:hAnsi="仿宋" w:eastAsia="仿宋" w:cs="仿宋"/>
                <w:kern w:val="0"/>
                <w:sz w:val="24"/>
              </w:rPr>
              <w:t>本项目不允许偏离，比选人要求需全部响应。</w:t>
            </w:r>
          </w:p>
        </w:tc>
      </w:tr>
      <w:tr w14:paraId="26FB7130">
        <w:tblPrEx>
          <w:tblCellMar>
            <w:top w:w="0" w:type="dxa"/>
            <w:left w:w="108" w:type="dxa"/>
            <w:bottom w:w="0" w:type="dxa"/>
            <w:right w:w="108" w:type="dxa"/>
          </w:tblCellMar>
        </w:tblPrEx>
        <w:trPr>
          <w:trHeight w:val="1078" w:hRule="atLeast"/>
        </w:trPr>
        <w:tc>
          <w:tcPr>
            <w:tcW w:w="115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A03552A">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yellow"/>
                <w:shd w:val="clear" w:fill="FFFFFF" w:themeFill="background1"/>
                <w:lang w:val="en-US" w:eastAsia="zh-CN" w:bidi="ar-SA"/>
              </w:rPr>
            </w:pPr>
            <w:r>
              <w:rPr>
                <w:rFonts w:hint="eastAsia" w:ascii="仿宋" w:hAnsi="仿宋" w:eastAsia="仿宋" w:cs="仿宋"/>
                <w:color w:val="auto"/>
                <w:kern w:val="0"/>
                <w:sz w:val="24"/>
                <w:szCs w:val="24"/>
                <w:highlight w:val="none"/>
                <w:shd w:val="clear" w:fill="FFFFFF" w:themeFill="background1"/>
                <w:lang w:val="en-US" w:eastAsia="zh-CN" w:bidi="ar-SA"/>
              </w:rPr>
              <w:t>21</w:t>
            </w:r>
          </w:p>
        </w:tc>
        <w:tc>
          <w:tcPr>
            <w:tcW w:w="1645" w:type="dxa"/>
            <w:tcBorders>
              <w:top w:val="single" w:color="000000" w:sz="4" w:space="0"/>
              <w:left w:val="nil"/>
              <w:bottom w:val="single" w:color="000000" w:sz="4" w:space="0"/>
              <w:right w:val="single" w:color="000000" w:sz="4" w:space="0"/>
            </w:tcBorders>
            <w:shd w:val="clear" w:color="auto" w:fill="FFFFFF" w:themeFill="background1"/>
            <w:vAlign w:val="center"/>
          </w:tcPr>
          <w:p w14:paraId="6547CFC2">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yellow"/>
                <w:shd w:val="clear" w:fill="FFFFFF" w:themeFill="background1"/>
                <w:lang w:val="en-US" w:eastAsia="zh-CN" w:bidi="ar-SA"/>
              </w:rPr>
            </w:pPr>
            <w:r>
              <w:rPr>
                <w:rFonts w:hint="eastAsia" w:ascii="仿宋" w:hAnsi="仿宋" w:eastAsia="仿宋" w:cs="仿宋"/>
                <w:color w:val="auto"/>
                <w:kern w:val="0"/>
                <w:sz w:val="24"/>
                <w:szCs w:val="24"/>
                <w:highlight w:val="none"/>
                <w:shd w:val="clear" w:fill="FFFFFF" w:themeFill="background1"/>
                <w:lang w:val="en-US" w:eastAsia="zh-CN"/>
              </w:rPr>
              <w:t>其他</w:t>
            </w:r>
          </w:p>
        </w:tc>
        <w:tc>
          <w:tcPr>
            <w:tcW w:w="6724" w:type="dxa"/>
            <w:tcBorders>
              <w:top w:val="single" w:color="000000" w:sz="4" w:space="0"/>
              <w:left w:val="nil"/>
              <w:bottom w:val="single" w:color="000000" w:sz="4" w:space="0"/>
              <w:right w:val="single" w:color="000000" w:sz="4" w:space="0"/>
            </w:tcBorders>
            <w:shd w:val="clear" w:color="auto" w:fill="FFFFFF" w:themeFill="background1"/>
            <w:vAlign w:val="center"/>
          </w:tcPr>
          <w:p w14:paraId="5E43AE76">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yellow"/>
                <w:shd w:val="clear" w:fill="FFFFFF" w:themeFill="background1"/>
                <w:lang w:val="en-US" w:eastAsia="zh-CN" w:bidi="ar-SA"/>
              </w:rPr>
            </w:pPr>
            <w:r>
              <w:rPr>
                <w:rFonts w:hint="eastAsia" w:ascii="仿宋" w:hAnsi="仿宋" w:eastAsia="仿宋" w:cs="仿宋"/>
                <w:color w:val="auto"/>
                <w:kern w:val="0"/>
                <w:sz w:val="24"/>
                <w:szCs w:val="24"/>
                <w:highlight w:val="none"/>
                <w:shd w:val="clear" w:fill="FFFFFF" w:themeFill="background1"/>
                <w:lang w:val="en-US" w:eastAsia="zh-CN"/>
              </w:rPr>
              <w:t>其他未尽事宜，按照相关法律法规及政策文件规定执行。</w:t>
            </w:r>
          </w:p>
        </w:tc>
      </w:tr>
    </w:tbl>
    <w:p w14:paraId="2D397E06">
      <w:pPr>
        <w:widowControl/>
        <w:spacing w:line="480" w:lineRule="exact"/>
        <w:ind w:firstLine="703" w:firstLineChars="200"/>
        <w:jc w:val="left"/>
        <w:rPr>
          <w:rFonts w:hint="eastAsia" w:ascii="黑体" w:hAnsi="黑体" w:eastAsia="黑体" w:cs="黑体"/>
          <w:b/>
          <w:spacing w:val="15"/>
          <w:kern w:val="0"/>
          <w:sz w:val="32"/>
          <w:szCs w:val="32"/>
        </w:rPr>
      </w:pPr>
      <w:r>
        <w:rPr>
          <w:rFonts w:hint="eastAsia" w:ascii="黑体" w:hAnsi="黑体" w:eastAsia="黑体" w:cs="黑体"/>
          <w:b/>
          <w:spacing w:val="15"/>
          <w:kern w:val="0"/>
          <w:sz w:val="32"/>
          <w:szCs w:val="32"/>
        </w:rPr>
        <w:t>一、比选保密，违者应对由此造成的后果承担法律责任。</w:t>
      </w:r>
    </w:p>
    <w:p w14:paraId="11A47CBB">
      <w:pPr>
        <w:widowControl/>
        <w:spacing w:line="480" w:lineRule="exact"/>
        <w:ind w:firstLine="560" w:firstLineChars="200"/>
        <w:jc w:val="left"/>
        <w:rPr>
          <w:rFonts w:hint="eastAsia" w:ascii="仿宋" w:hAnsi="仿宋" w:eastAsia="仿宋"/>
          <w:spacing w:val="15"/>
          <w:kern w:val="0"/>
          <w:sz w:val="28"/>
          <w:szCs w:val="28"/>
        </w:rPr>
      </w:pPr>
      <w:r>
        <w:rPr>
          <w:rFonts w:hint="eastAsia" w:ascii="仿宋" w:hAnsi="仿宋" w:eastAsia="仿宋" w:cs="仿宋"/>
          <w:sz w:val="28"/>
          <w:szCs w:val="28"/>
        </w:rPr>
        <w:t>当事人一方对在订立和履行合同过程中知悉的另一方的商业秘密、技术秘密负有保密责</w:t>
      </w:r>
      <w:r>
        <w:rPr>
          <w:rFonts w:hint="eastAsia" w:ascii="仿宋" w:hAnsi="仿宋" w:eastAsia="仿宋" w:cs="仿宋"/>
          <w:kern w:val="0"/>
          <w:sz w:val="28"/>
          <w:szCs w:val="28"/>
        </w:rPr>
        <w:t>任，未经同意，不得对外泄露或用于本合同以外的目的。一方泄露或者在本合同以外使用该商业秘密、技术秘密给另一方造成损失的，承担损害赔</w:t>
      </w:r>
      <w:r>
        <w:rPr>
          <w:rFonts w:hint="eastAsia" w:ascii="仿宋" w:hAnsi="仿宋" w:eastAsia="仿宋" w:cs="仿宋"/>
          <w:sz w:val="28"/>
          <w:szCs w:val="28"/>
        </w:rPr>
        <w:t>偿责任。当事人为履行合同所需要的信息，另一方须予以提供。当事人认为必要时，可签订保密协议</w:t>
      </w:r>
      <w:r>
        <w:rPr>
          <w:rFonts w:hint="eastAsia" w:ascii="仿宋" w:hAnsi="仿宋" w:eastAsia="仿宋"/>
          <w:spacing w:val="15"/>
          <w:kern w:val="0"/>
          <w:sz w:val="28"/>
          <w:szCs w:val="28"/>
        </w:rPr>
        <w:t>，作为合同附件。</w:t>
      </w:r>
    </w:p>
    <w:p w14:paraId="6E51CF86">
      <w:pPr>
        <w:widowControl/>
        <w:spacing w:line="480" w:lineRule="exact"/>
        <w:ind w:firstLine="703" w:firstLineChars="200"/>
        <w:jc w:val="left"/>
        <w:rPr>
          <w:rFonts w:hint="eastAsia" w:ascii="黑体" w:hAnsi="黑体" w:eastAsia="黑体" w:cs="黑体"/>
          <w:b/>
          <w:bCs/>
          <w:spacing w:val="15"/>
          <w:kern w:val="0"/>
          <w:sz w:val="32"/>
          <w:szCs w:val="32"/>
        </w:rPr>
      </w:pPr>
      <w:r>
        <w:rPr>
          <w:rFonts w:hint="eastAsia" w:ascii="黑体" w:hAnsi="黑体" w:eastAsia="黑体" w:cs="黑体"/>
          <w:b/>
          <w:bCs/>
          <w:spacing w:val="15"/>
          <w:kern w:val="0"/>
          <w:sz w:val="32"/>
          <w:szCs w:val="32"/>
        </w:rPr>
        <w:t>二、比选相关说明</w:t>
      </w:r>
    </w:p>
    <w:p w14:paraId="53932D5B">
      <w:pPr>
        <w:widowControl/>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1.参选人应仔细阅读比选文件中的所有内容，按照比选文件及要求，详细编制参选文件，并保证参选文件的正确性和真实性。</w:t>
      </w:r>
    </w:p>
    <w:p w14:paraId="503FE8A1">
      <w:pPr>
        <w:widowControl/>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2.参选人获取比选文件后，应仔细检查比选文件中的所有内容，如有残缺等问题，应及时向比选人提出，否则，由此引起的费用由参选人自行承担。</w:t>
      </w:r>
    </w:p>
    <w:p w14:paraId="3ECC49E5">
      <w:pPr>
        <w:widowControl/>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3.不按比选文件要求提供的参选文件将被拒绝。</w:t>
      </w:r>
    </w:p>
    <w:p w14:paraId="3E3BB520">
      <w:pPr>
        <w:widowControl/>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4.参选人如对该比选文件有疑问，应在参选人须知前附表规定的时间以书面形式递交至比选人。比选人对参选人的答疑，都将以官网发布答疑澄清公告的形式通知所有参选人，答疑澄清公告内容视为比选文件的组成部分。</w:t>
      </w:r>
    </w:p>
    <w:p w14:paraId="13A06BC9">
      <w:pPr>
        <w:widowControl/>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5.比选公告发出后，在提交参选文件截止时间前，比选人可对比选文件进行补充和修改，补充和修改内容都将以发布公告形式通知所有参选人，补充和修改文件视为该比选文件的组成部分。为使参选人在编制参选文件时，有充分的时间对比选文件的补充或修改内容进行研究，比选人可酌情延长递交参选文件的截止时间，具体时间将在补充、修改通知中进行明确。</w:t>
      </w:r>
    </w:p>
    <w:p w14:paraId="0C53CBB9">
      <w:pPr>
        <w:widowControl/>
        <w:spacing w:line="480" w:lineRule="exact"/>
        <w:ind w:firstLine="643" w:firstLineChars="200"/>
        <w:jc w:val="left"/>
        <w:rPr>
          <w:rFonts w:hint="eastAsia" w:ascii="黑体" w:hAnsi="黑体" w:eastAsia="黑体" w:cs="黑体"/>
          <w:b/>
          <w:bCs/>
          <w:sz w:val="32"/>
          <w:szCs w:val="32"/>
        </w:rPr>
      </w:pPr>
      <w:r>
        <w:rPr>
          <w:rFonts w:hint="eastAsia" w:ascii="黑体" w:hAnsi="黑体" w:eastAsia="黑体" w:cs="黑体"/>
          <w:b/>
          <w:bCs/>
          <w:sz w:val="32"/>
          <w:szCs w:val="32"/>
        </w:rPr>
        <w:t>三、投标保证金</w:t>
      </w:r>
    </w:p>
    <w:p w14:paraId="05BB398C">
      <w:pPr>
        <w:widowControl/>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1.参选人须知前附表规定交纳投标保证金的，应按参选人须知前附表规定的投标保证金形式交纳。投标保证金有效期应当与参选人须知前附表第13款规定的比选有效期一致。</w:t>
      </w:r>
      <w:r>
        <w:rPr>
          <w:rFonts w:hint="eastAsia" w:ascii="仿宋" w:hAnsi="仿宋" w:eastAsia="仿宋" w:cs="仿宋"/>
          <w:sz w:val="28"/>
          <w:szCs w:val="28"/>
          <w:lang w:val="en-US" w:eastAsia="zh-CN"/>
        </w:rPr>
        <w:t>投标保函担保的项目名称应与比选的项目名称保持一致。</w:t>
      </w:r>
    </w:p>
    <w:p w14:paraId="7A9B7251">
      <w:pPr>
        <w:widowControl/>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2.参选人未按照比选文件要求提交投标保证金的，参选无效。</w:t>
      </w:r>
    </w:p>
    <w:p w14:paraId="387D920D">
      <w:pPr>
        <w:widowControl/>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3.有下列情形之一的，投标保证金不予退还，比选人有权向出具保函的银行或担保公司提出索赔：</w:t>
      </w:r>
    </w:p>
    <w:p w14:paraId="4458C3AE">
      <w:pPr>
        <w:widowControl/>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（1）参选人在提交参选文件截止时间后撤回参选文件的；</w:t>
      </w:r>
    </w:p>
    <w:p w14:paraId="1C57C494">
      <w:pPr>
        <w:widowControl/>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（2）参选人在参选文件中提供虚假资料的；</w:t>
      </w:r>
    </w:p>
    <w:p w14:paraId="6E1D177D">
      <w:pPr>
        <w:widowControl/>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（3）确定中选结果后，无正当理由放弃中选资格的；</w:t>
      </w:r>
    </w:p>
    <w:p w14:paraId="6D1AF950">
      <w:pPr>
        <w:widowControl/>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（4）除因不可抗力或比选文件认可的情形以外，中选参选人不与比选人签订合同的；</w:t>
      </w:r>
    </w:p>
    <w:p w14:paraId="3EDB6946">
      <w:pPr>
        <w:widowControl/>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（5）参选人与比选人或其他参选人恶意串通的；</w:t>
      </w:r>
    </w:p>
    <w:p w14:paraId="02627BF9">
      <w:pPr>
        <w:widowControl/>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（6）比选文件规定的其他情形。</w:t>
      </w:r>
    </w:p>
    <w:p w14:paraId="173AB542">
      <w:pPr>
        <w:widowControl/>
        <w:spacing w:line="480" w:lineRule="exact"/>
        <w:ind w:firstLine="703" w:firstLineChars="200"/>
        <w:rPr>
          <w:rFonts w:hint="eastAsia" w:ascii="黑体" w:hAnsi="黑体" w:eastAsia="黑体" w:cs="黑体"/>
          <w:b/>
          <w:spacing w:val="15"/>
          <w:kern w:val="0"/>
          <w:sz w:val="32"/>
          <w:szCs w:val="32"/>
        </w:rPr>
      </w:pPr>
      <w:r>
        <w:rPr>
          <w:rFonts w:hint="eastAsia" w:ascii="黑体" w:hAnsi="黑体" w:eastAsia="黑体" w:cs="黑体"/>
          <w:b/>
          <w:spacing w:val="15"/>
          <w:kern w:val="0"/>
          <w:sz w:val="32"/>
          <w:szCs w:val="32"/>
        </w:rPr>
        <w:t>四、重新比选</w:t>
      </w:r>
    </w:p>
    <w:p w14:paraId="4248687D">
      <w:pPr>
        <w:spacing w:line="480" w:lineRule="exact"/>
        <w:ind w:firstLine="620" w:firstLineChars="200"/>
        <w:rPr>
          <w:rFonts w:hint="eastAsia" w:ascii="仿宋" w:hAnsi="仿宋" w:eastAsia="仿宋"/>
          <w:spacing w:val="15"/>
          <w:kern w:val="0"/>
          <w:sz w:val="28"/>
          <w:szCs w:val="28"/>
        </w:rPr>
      </w:pPr>
      <w:r>
        <w:rPr>
          <w:rFonts w:hint="eastAsia" w:ascii="仿宋" w:hAnsi="仿宋" w:eastAsia="仿宋"/>
          <w:spacing w:val="15"/>
          <w:kern w:val="0"/>
          <w:sz w:val="28"/>
          <w:szCs w:val="28"/>
        </w:rPr>
        <w:t xml:space="preserve">在下列情况下，比选人应当重新比选：  </w:t>
      </w:r>
    </w:p>
    <w:p w14:paraId="6EDD6723">
      <w:pPr>
        <w:spacing w:line="480" w:lineRule="exact"/>
        <w:ind w:firstLine="620" w:firstLineChars="200"/>
        <w:rPr>
          <w:rFonts w:hint="eastAsia" w:ascii="仿宋" w:hAnsi="仿宋" w:eastAsia="仿宋"/>
          <w:spacing w:val="15"/>
          <w:kern w:val="0"/>
          <w:sz w:val="28"/>
          <w:szCs w:val="28"/>
        </w:rPr>
      </w:pPr>
      <w:r>
        <w:rPr>
          <w:rFonts w:hint="eastAsia" w:ascii="仿宋" w:hAnsi="仿宋" w:eastAsia="仿宋"/>
          <w:spacing w:val="15"/>
          <w:kern w:val="0"/>
          <w:sz w:val="28"/>
          <w:szCs w:val="28"/>
        </w:rPr>
        <w:t xml:space="preserve">1.在开标截止时间前提交参选文件的参选人少于三个的； </w:t>
      </w:r>
    </w:p>
    <w:p w14:paraId="7E899DD6">
      <w:pPr>
        <w:spacing w:line="480" w:lineRule="exact"/>
        <w:ind w:firstLine="620" w:firstLineChars="200"/>
        <w:rPr>
          <w:rFonts w:hint="eastAsia" w:ascii="仿宋" w:hAnsi="仿宋" w:eastAsia="仿宋"/>
          <w:spacing w:val="15"/>
          <w:kern w:val="0"/>
          <w:sz w:val="28"/>
          <w:szCs w:val="28"/>
        </w:rPr>
      </w:pPr>
      <w:r>
        <w:rPr>
          <w:rFonts w:hint="eastAsia" w:ascii="仿宋" w:hAnsi="仿宋" w:eastAsia="仿宋"/>
          <w:spacing w:val="15"/>
          <w:kern w:val="0"/>
          <w:sz w:val="28"/>
          <w:szCs w:val="28"/>
        </w:rPr>
        <w:t xml:space="preserve">2.所有参选均被否决的；  </w:t>
      </w:r>
    </w:p>
    <w:p w14:paraId="0079285C">
      <w:pPr>
        <w:widowControl/>
        <w:spacing w:line="480" w:lineRule="exact"/>
        <w:ind w:firstLine="620" w:firstLineChars="200"/>
        <w:rPr>
          <w:rFonts w:hint="eastAsia" w:ascii="黑体" w:hAnsi="黑体" w:eastAsia="黑体" w:cs="黑体"/>
          <w:b/>
          <w:bCs/>
          <w:kern w:val="0"/>
          <w:sz w:val="32"/>
          <w:szCs w:val="32"/>
        </w:rPr>
      </w:pPr>
      <w:r>
        <w:rPr>
          <w:rFonts w:hint="eastAsia" w:ascii="仿宋" w:hAnsi="仿宋" w:eastAsia="仿宋"/>
          <w:spacing w:val="15"/>
          <w:kern w:val="0"/>
          <w:sz w:val="28"/>
          <w:szCs w:val="28"/>
        </w:rPr>
        <w:t>比选人重新比选后，再次发生上述情形之一的，比选人可自行决定不再进行比选。</w:t>
      </w:r>
    </w:p>
    <w:p w14:paraId="0E301A5E">
      <w:pPr>
        <w:adjustRightInd w:val="0"/>
        <w:snapToGrid w:val="0"/>
        <w:spacing w:line="560" w:lineRule="exact"/>
        <w:jc w:val="center"/>
        <w:rPr>
          <w:rFonts w:ascii="Calibri" w:hAnsi="Calibri" w:eastAsia="微软雅黑"/>
          <w:bCs/>
          <w:kern w:val="44"/>
          <w:sz w:val="44"/>
          <w:szCs w:val="44"/>
        </w:rPr>
      </w:pPr>
      <w:r>
        <w:rPr>
          <w:rFonts w:hint="eastAsia" w:ascii="Calibri" w:hAnsi="Calibri" w:eastAsia="微软雅黑"/>
          <w:bCs/>
          <w:kern w:val="44"/>
          <w:sz w:val="44"/>
          <w:szCs w:val="44"/>
        </w:rPr>
        <w:t>第三章 参选文件要求</w:t>
      </w:r>
    </w:p>
    <w:p w14:paraId="66703242">
      <w:pPr>
        <w:widowControl/>
        <w:spacing w:line="480" w:lineRule="exact"/>
        <w:rPr>
          <w:rFonts w:hint="eastAsia" w:ascii="仿宋" w:hAnsi="仿宋" w:eastAsia="仿宋"/>
          <w:spacing w:val="15"/>
          <w:kern w:val="0"/>
          <w:sz w:val="28"/>
          <w:szCs w:val="28"/>
        </w:rPr>
      </w:pPr>
    </w:p>
    <w:p w14:paraId="7944EAF6">
      <w:pPr>
        <w:widowControl/>
        <w:spacing w:line="480" w:lineRule="exact"/>
        <w:ind w:firstLine="643" w:firstLineChars="200"/>
        <w:jc w:val="left"/>
        <w:rPr>
          <w:rFonts w:hint="eastAsia" w:ascii="黑体" w:hAnsi="黑体" w:eastAsia="黑体" w:cs="黑体"/>
          <w:b/>
          <w:bCs/>
          <w:sz w:val="32"/>
          <w:szCs w:val="32"/>
        </w:rPr>
      </w:pPr>
      <w:r>
        <w:rPr>
          <w:rFonts w:hint="eastAsia" w:ascii="黑体" w:hAnsi="黑体" w:eastAsia="黑体" w:cs="黑体"/>
          <w:b/>
          <w:bCs/>
          <w:sz w:val="32"/>
          <w:szCs w:val="32"/>
        </w:rPr>
        <w:t>一、参选文件编制主要内容及格式</w:t>
      </w:r>
    </w:p>
    <w:p w14:paraId="63F6C92A">
      <w:pPr>
        <w:widowControl/>
        <w:spacing w:line="480" w:lineRule="exact"/>
        <w:ind w:firstLine="620" w:firstLineChars="200"/>
        <w:rPr>
          <w:rFonts w:hint="eastAsia" w:ascii="仿宋" w:hAnsi="仿宋" w:eastAsia="仿宋"/>
          <w:spacing w:val="15"/>
          <w:kern w:val="0"/>
          <w:sz w:val="28"/>
          <w:szCs w:val="28"/>
        </w:rPr>
      </w:pPr>
      <w:r>
        <w:rPr>
          <w:rFonts w:hint="eastAsia" w:ascii="仿宋" w:hAnsi="仿宋" w:eastAsia="仿宋"/>
          <w:spacing w:val="15"/>
          <w:kern w:val="0"/>
          <w:sz w:val="28"/>
          <w:szCs w:val="28"/>
        </w:rPr>
        <w:t>1.比选函（按附件1格式）</w:t>
      </w:r>
    </w:p>
    <w:p w14:paraId="0D903C62">
      <w:pPr>
        <w:widowControl/>
        <w:spacing w:line="480" w:lineRule="exact"/>
        <w:ind w:firstLine="620" w:firstLineChars="200"/>
        <w:rPr>
          <w:rFonts w:hint="eastAsia" w:ascii="仿宋" w:hAnsi="仿宋" w:eastAsia="仿宋"/>
          <w:spacing w:val="15"/>
          <w:kern w:val="0"/>
          <w:sz w:val="28"/>
          <w:szCs w:val="28"/>
        </w:rPr>
      </w:pPr>
      <w:r>
        <w:rPr>
          <w:rFonts w:hint="eastAsia" w:ascii="仿宋" w:hAnsi="仿宋" w:eastAsia="仿宋"/>
          <w:spacing w:val="15"/>
          <w:kern w:val="0"/>
          <w:sz w:val="28"/>
          <w:szCs w:val="28"/>
        </w:rPr>
        <w:t>2.承诺函（按附件2格式）</w:t>
      </w:r>
    </w:p>
    <w:p w14:paraId="71693332">
      <w:pPr>
        <w:widowControl/>
        <w:spacing w:line="480" w:lineRule="exact"/>
        <w:ind w:firstLine="620" w:firstLineChars="200"/>
        <w:rPr>
          <w:rFonts w:hint="eastAsia" w:ascii="仿宋" w:hAnsi="仿宋" w:eastAsia="仿宋"/>
          <w:spacing w:val="15"/>
          <w:kern w:val="0"/>
          <w:sz w:val="28"/>
          <w:szCs w:val="28"/>
        </w:rPr>
      </w:pPr>
      <w:r>
        <w:rPr>
          <w:rFonts w:hint="eastAsia" w:ascii="仿宋" w:hAnsi="仿宋" w:eastAsia="仿宋"/>
          <w:spacing w:val="15"/>
          <w:kern w:val="0"/>
          <w:sz w:val="28"/>
          <w:szCs w:val="28"/>
        </w:rPr>
        <w:t>3.法定代表人身份证明（按附件3格式）</w:t>
      </w:r>
    </w:p>
    <w:p w14:paraId="6BDDFCD2">
      <w:pPr>
        <w:widowControl/>
        <w:spacing w:line="480" w:lineRule="exact"/>
        <w:ind w:firstLine="620" w:firstLineChars="200"/>
        <w:rPr>
          <w:rFonts w:hint="eastAsia" w:ascii="仿宋" w:hAnsi="仿宋" w:eastAsia="仿宋"/>
          <w:spacing w:val="15"/>
          <w:kern w:val="0"/>
          <w:sz w:val="28"/>
          <w:szCs w:val="28"/>
        </w:rPr>
      </w:pPr>
      <w:r>
        <w:rPr>
          <w:rFonts w:hint="eastAsia" w:ascii="仿宋" w:hAnsi="仿宋" w:eastAsia="仿宋"/>
          <w:spacing w:val="15"/>
          <w:kern w:val="0"/>
          <w:sz w:val="28"/>
          <w:szCs w:val="28"/>
        </w:rPr>
        <w:t>4.法定代表人授权委托书（按附件4格式）</w:t>
      </w:r>
    </w:p>
    <w:p w14:paraId="3E3907A4">
      <w:pPr>
        <w:widowControl/>
        <w:spacing w:line="480" w:lineRule="exact"/>
        <w:ind w:firstLine="620" w:firstLineChars="200"/>
        <w:rPr>
          <w:rFonts w:hint="eastAsia" w:ascii="仿宋" w:hAnsi="仿宋" w:eastAsia="仿宋"/>
          <w:spacing w:val="15"/>
          <w:kern w:val="0"/>
          <w:sz w:val="28"/>
          <w:szCs w:val="28"/>
        </w:rPr>
      </w:pPr>
      <w:r>
        <w:rPr>
          <w:rFonts w:hint="eastAsia" w:ascii="仿宋" w:hAnsi="仿宋" w:eastAsia="仿宋"/>
          <w:spacing w:val="15"/>
          <w:kern w:val="0"/>
          <w:sz w:val="28"/>
          <w:szCs w:val="28"/>
        </w:rPr>
        <w:t>5.参选人基本情况表（按附件5格式）</w:t>
      </w:r>
    </w:p>
    <w:p w14:paraId="2CE6E217">
      <w:pPr>
        <w:widowControl/>
        <w:spacing w:line="480" w:lineRule="exact"/>
        <w:ind w:firstLine="620" w:firstLineChars="200"/>
        <w:rPr>
          <w:rFonts w:hint="eastAsia" w:ascii="仿宋" w:hAnsi="仿宋" w:eastAsia="仿宋"/>
          <w:spacing w:val="15"/>
          <w:kern w:val="0"/>
          <w:sz w:val="28"/>
          <w:szCs w:val="28"/>
        </w:rPr>
      </w:pPr>
      <w:r>
        <w:rPr>
          <w:rFonts w:hint="eastAsia" w:ascii="仿宋" w:hAnsi="仿宋" w:eastAsia="仿宋"/>
          <w:spacing w:val="15"/>
          <w:kern w:val="0"/>
          <w:sz w:val="28"/>
          <w:szCs w:val="28"/>
        </w:rPr>
        <w:t>6.资格条件（符合参选人须知前附表7资格要求的相关证明文件）</w:t>
      </w:r>
    </w:p>
    <w:p w14:paraId="307C5915">
      <w:pPr>
        <w:widowControl/>
        <w:spacing w:line="480" w:lineRule="exact"/>
        <w:ind w:firstLine="620" w:firstLineChars="200"/>
        <w:rPr>
          <w:rFonts w:hint="eastAsia" w:ascii="仿宋" w:hAnsi="仿宋" w:eastAsia="仿宋"/>
          <w:spacing w:val="15"/>
          <w:kern w:val="0"/>
          <w:sz w:val="28"/>
          <w:szCs w:val="28"/>
        </w:rPr>
      </w:pPr>
      <w:r>
        <w:rPr>
          <w:rFonts w:hint="eastAsia" w:ascii="仿宋" w:hAnsi="仿宋" w:eastAsia="仿宋"/>
          <w:spacing w:val="15"/>
          <w:kern w:val="0"/>
          <w:sz w:val="28"/>
          <w:szCs w:val="28"/>
        </w:rPr>
        <w:t>（1）营业执照复印件</w:t>
      </w:r>
    </w:p>
    <w:p w14:paraId="7A4721E9">
      <w:pPr>
        <w:widowControl/>
        <w:spacing w:line="480" w:lineRule="exact"/>
        <w:ind w:firstLine="620" w:firstLineChars="200"/>
        <w:rPr>
          <w:rFonts w:hint="eastAsia" w:ascii="仿宋" w:hAnsi="仿宋" w:eastAsia="仿宋" w:cs="仿宋"/>
          <w:spacing w:val="15"/>
          <w:kern w:val="0"/>
          <w:sz w:val="28"/>
          <w:szCs w:val="28"/>
          <w:lang w:eastAsia="zh-CN"/>
        </w:rPr>
      </w:pPr>
      <w:r>
        <w:rPr>
          <w:rFonts w:hint="eastAsia" w:ascii="仿宋" w:hAnsi="仿宋" w:eastAsia="仿宋" w:cs="仿宋"/>
          <w:spacing w:val="15"/>
          <w:kern w:val="0"/>
          <w:sz w:val="28"/>
          <w:szCs w:val="28"/>
        </w:rPr>
        <w:t>（2）</w:t>
      </w:r>
      <w:r>
        <w:rPr>
          <w:rFonts w:hint="eastAsia" w:ascii="仿宋" w:hAnsi="仿宋" w:eastAsia="仿宋" w:cs="仿宋"/>
          <w:spacing w:val="15"/>
          <w:kern w:val="0"/>
          <w:sz w:val="28"/>
          <w:szCs w:val="28"/>
          <w:lang w:eastAsia="zh-CN"/>
        </w:rPr>
        <w:t>资质证书复印件</w:t>
      </w:r>
    </w:p>
    <w:p w14:paraId="2D725478">
      <w:pPr>
        <w:widowControl/>
        <w:spacing w:line="480" w:lineRule="exact"/>
        <w:ind w:firstLine="620" w:firstLineChars="200"/>
        <w:rPr>
          <w:rFonts w:hint="eastAsia" w:ascii="仿宋" w:hAnsi="仿宋" w:eastAsia="仿宋" w:cs="仿宋"/>
          <w:spacing w:val="15"/>
          <w:kern w:val="0"/>
          <w:sz w:val="28"/>
          <w:szCs w:val="28"/>
          <w:lang w:eastAsia="zh-CN"/>
        </w:rPr>
      </w:pPr>
      <w:r>
        <w:rPr>
          <w:rFonts w:hint="eastAsia" w:ascii="仿宋" w:hAnsi="仿宋" w:eastAsia="仿宋" w:cs="仿宋"/>
          <w:spacing w:val="15"/>
          <w:kern w:val="0"/>
          <w:sz w:val="28"/>
          <w:szCs w:val="28"/>
          <w:lang w:eastAsia="zh-CN"/>
        </w:rPr>
        <w:t>（</w:t>
      </w:r>
      <w:r>
        <w:rPr>
          <w:rFonts w:hint="eastAsia" w:ascii="仿宋" w:hAnsi="仿宋" w:eastAsia="仿宋" w:cs="仿宋"/>
          <w:spacing w:val="15"/>
          <w:kern w:val="0"/>
          <w:sz w:val="28"/>
          <w:szCs w:val="28"/>
          <w:lang w:val="en-US" w:eastAsia="zh-CN"/>
        </w:rPr>
        <w:t>3</w:t>
      </w:r>
      <w:r>
        <w:rPr>
          <w:rFonts w:hint="eastAsia" w:ascii="仿宋" w:hAnsi="仿宋" w:eastAsia="仿宋" w:cs="仿宋"/>
          <w:spacing w:val="15"/>
          <w:kern w:val="0"/>
          <w:sz w:val="28"/>
          <w:szCs w:val="28"/>
          <w:lang w:eastAsia="zh-CN"/>
        </w:rPr>
        <w:t>）业绩：参选单位独立完成的完整版合同复印件及咨询成果文件复印件，并加盖参选单位公章。</w:t>
      </w:r>
    </w:p>
    <w:p w14:paraId="59D3F5FD">
      <w:pPr>
        <w:keepNext w:val="0"/>
        <w:keepLines w:val="0"/>
        <w:pageBreakBefore w:val="0"/>
        <w:widowControl/>
        <w:kinsoku/>
        <w:wordWrap/>
        <w:overflowPunct/>
        <w:topLinePunct w:val="0"/>
        <w:autoSpaceDE/>
        <w:autoSpaceDN/>
        <w:bidi w:val="0"/>
        <w:spacing w:line="480" w:lineRule="exact"/>
        <w:ind w:firstLine="620" w:firstLineChars="200"/>
        <w:jc w:val="both"/>
        <w:rPr>
          <w:rFonts w:hint="eastAsia" w:ascii="仿宋" w:hAnsi="仿宋" w:eastAsia="仿宋" w:cs="仿宋"/>
          <w:color w:val="auto"/>
          <w:spacing w:val="0"/>
          <w:position w:val="0"/>
          <w:sz w:val="28"/>
          <w:szCs w:val="28"/>
          <w:highlight w:val="none"/>
          <w:u w:val="none"/>
          <w:lang w:val="en-US" w:eastAsia="zh-CN"/>
        </w:rPr>
      </w:pPr>
      <w:r>
        <w:rPr>
          <w:rFonts w:hint="eastAsia" w:ascii="仿宋" w:hAnsi="仿宋" w:eastAsia="仿宋" w:cs="仿宋"/>
          <w:color w:val="auto"/>
          <w:spacing w:val="15"/>
          <w:kern w:val="0"/>
          <w:sz w:val="28"/>
          <w:szCs w:val="28"/>
          <w:highlight w:val="none"/>
          <w:lang w:val="en-US" w:eastAsia="zh-CN"/>
        </w:rPr>
        <w:t>（4）拟任本项目负责人</w:t>
      </w:r>
      <w:r>
        <w:rPr>
          <w:rFonts w:hint="eastAsia" w:ascii="仿宋" w:hAnsi="仿宋" w:eastAsia="仿宋" w:cs="仿宋"/>
          <w:color w:val="auto"/>
          <w:spacing w:val="0"/>
          <w:position w:val="0"/>
          <w:sz w:val="28"/>
          <w:szCs w:val="28"/>
          <w:highlight w:val="none"/>
          <w:u w:val="none"/>
          <w:lang w:val="en-US" w:eastAsia="zh-CN"/>
        </w:rPr>
        <w:t>相关</w:t>
      </w:r>
      <w:r>
        <w:rPr>
          <w:rFonts w:hint="eastAsia" w:ascii="仿宋" w:hAnsi="仿宋" w:eastAsia="仿宋" w:cs="仿宋"/>
          <w:spacing w:val="0"/>
          <w:position w:val="0"/>
          <w:sz w:val="28"/>
          <w:szCs w:val="28"/>
          <w:u w:val="none"/>
          <w:lang w:val="en-US" w:eastAsia="zh-CN"/>
        </w:rPr>
        <w:t>证书</w:t>
      </w:r>
      <w:r>
        <w:rPr>
          <w:rFonts w:hint="eastAsia" w:ascii="仿宋" w:hAnsi="仿宋" w:eastAsia="仿宋" w:cs="仿宋"/>
          <w:color w:val="auto"/>
          <w:spacing w:val="0"/>
          <w:position w:val="0"/>
          <w:sz w:val="28"/>
          <w:szCs w:val="28"/>
          <w:highlight w:val="none"/>
          <w:u w:val="none"/>
          <w:lang w:val="en-US" w:eastAsia="zh-CN"/>
        </w:rPr>
        <w:t>复印件及社保证明，并加盖参选单位公章。</w:t>
      </w:r>
    </w:p>
    <w:p w14:paraId="016F8390">
      <w:pPr>
        <w:keepNext w:val="0"/>
        <w:keepLines w:val="0"/>
        <w:pageBreakBefore w:val="0"/>
        <w:widowControl/>
        <w:kinsoku/>
        <w:wordWrap/>
        <w:overflowPunct/>
        <w:topLinePunct w:val="0"/>
        <w:autoSpaceDE/>
        <w:autoSpaceDN/>
        <w:bidi w:val="0"/>
        <w:spacing w:line="480" w:lineRule="exact"/>
        <w:ind w:firstLine="620" w:firstLineChars="200"/>
        <w:jc w:val="both"/>
        <w:rPr>
          <w:rFonts w:hint="eastAsia" w:ascii="仿宋" w:hAnsi="仿宋" w:eastAsia="仿宋" w:cs="仿宋"/>
          <w:color w:val="auto"/>
          <w:spacing w:val="0"/>
          <w:position w:val="0"/>
          <w:sz w:val="28"/>
          <w:szCs w:val="28"/>
          <w:highlight w:val="none"/>
          <w:u w:val="none"/>
          <w:lang w:val="en-US" w:eastAsia="zh-CN"/>
        </w:rPr>
      </w:pPr>
      <w:r>
        <w:rPr>
          <w:rFonts w:hint="eastAsia" w:ascii="仿宋" w:hAnsi="仿宋" w:eastAsia="仿宋" w:cs="仿宋"/>
          <w:color w:val="auto"/>
          <w:spacing w:val="15"/>
          <w:kern w:val="0"/>
          <w:sz w:val="28"/>
          <w:szCs w:val="28"/>
          <w:highlight w:val="none"/>
          <w:lang w:val="en-US" w:eastAsia="zh-CN"/>
        </w:rPr>
        <w:t>（5）其他人员</w:t>
      </w:r>
      <w:r>
        <w:rPr>
          <w:rFonts w:hint="eastAsia" w:ascii="仿宋" w:hAnsi="仿宋" w:eastAsia="仿宋" w:cs="仿宋"/>
          <w:color w:val="auto"/>
          <w:spacing w:val="15"/>
          <w:kern w:val="0"/>
          <w:sz w:val="28"/>
          <w:szCs w:val="28"/>
          <w:highlight w:val="none"/>
          <w:u w:val="single"/>
          <w:lang w:val="en-US" w:eastAsia="zh-CN"/>
        </w:rPr>
        <w:t xml:space="preserve"> /  </w:t>
      </w:r>
      <w:r>
        <w:rPr>
          <w:rFonts w:hint="eastAsia" w:ascii="仿宋" w:hAnsi="仿宋" w:eastAsia="仿宋" w:cs="仿宋"/>
          <w:color w:val="auto"/>
          <w:spacing w:val="0"/>
          <w:position w:val="0"/>
          <w:sz w:val="28"/>
          <w:szCs w:val="28"/>
          <w:highlight w:val="none"/>
          <w:u w:val="none"/>
          <w:lang w:val="en-US" w:eastAsia="zh-CN"/>
        </w:rPr>
        <w:t xml:space="preserve"> </w:t>
      </w:r>
    </w:p>
    <w:p w14:paraId="161F5145">
      <w:pPr>
        <w:widowControl/>
        <w:spacing w:line="480" w:lineRule="exact"/>
        <w:ind w:firstLine="620" w:firstLineChars="200"/>
        <w:rPr>
          <w:rFonts w:hint="eastAsia" w:ascii="仿宋" w:hAnsi="仿宋" w:eastAsia="仿宋" w:cs="仿宋"/>
          <w:spacing w:val="15"/>
          <w:kern w:val="0"/>
          <w:sz w:val="28"/>
          <w:szCs w:val="28"/>
        </w:rPr>
      </w:pPr>
      <w:r>
        <w:rPr>
          <w:rFonts w:hint="eastAsia" w:ascii="仿宋" w:hAnsi="仿宋" w:eastAsia="仿宋" w:cs="仿宋"/>
          <w:spacing w:val="15"/>
          <w:kern w:val="0"/>
          <w:sz w:val="28"/>
          <w:szCs w:val="28"/>
        </w:rPr>
        <w:t>（</w:t>
      </w:r>
      <w:r>
        <w:rPr>
          <w:rFonts w:hint="eastAsia" w:ascii="仿宋" w:hAnsi="仿宋" w:eastAsia="仿宋" w:cs="仿宋"/>
          <w:spacing w:val="15"/>
          <w:kern w:val="0"/>
          <w:sz w:val="28"/>
          <w:szCs w:val="28"/>
          <w:lang w:val="en-US" w:eastAsia="zh-CN"/>
        </w:rPr>
        <w:t>6</w:t>
      </w:r>
      <w:r>
        <w:rPr>
          <w:rFonts w:hint="eastAsia" w:ascii="仿宋" w:hAnsi="仿宋" w:eastAsia="仿宋" w:cs="仿宋"/>
          <w:spacing w:val="15"/>
          <w:kern w:val="0"/>
          <w:sz w:val="28"/>
          <w:szCs w:val="28"/>
        </w:rPr>
        <w:t>）“信用中国”网站查询后下载信用信息报告自动生成的PDF文件，并加盖参选单位公章。</w:t>
      </w:r>
    </w:p>
    <w:p w14:paraId="4A7D7718">
      <w:pPr>
        <w:widowControl/>
        <w:spacing w:line="480" w:lineRule="exact"/>
        <w:ind w:firstLine="620" w:firstLineChars="200"/>
        <w:jc w:val="left"/>
        <w:rPr>
          <w:rFonts w:hint="eastAsia" w:ascii="仿宋" w:hAnsi="仿宋" w:eastAsia="仿宋"/>
          <w:spacing w:val="15"/>
          <w:kern w:val="0"/>
          <w:sz w:val="28"/>
          <w:szCs w:val="28"/>
        </w:rPr>
      </w:pPr>
      <w:r>
        <w:rPr>
          <w:rFonts w:hint="eastAsia" w:ascii="仿宋" w:hAnsi="仿宋" w:eastAsia="仿宋" w:cs="仿宋"/>
          <w:spacing w:val="15"/>
          <w:kern w:val="0"/>
          <w:sz w:val="28"/>
          <w:szCs w:val="28"/>
        </w:rPr>
        <w:t>（</w:t>
      </w:r>
      <w:r>
        <w:rPr>
          <w:rFonts w:hint="eastAsia" w:ascii="仿宋" w:hAnsi="仿宋" w:eastAsia="仿宋" w:cs="仿宋"/>
          <w:spacing w:val="15"/>
          <w:kern w:val="0"/>
          <w:sz w:val="28"/>
          <w:szCs w:val="28"/>
          <w:lang w:val="en-US" w:eastAsia="zh-CN"/>
        </w:rPr>
        <w:t>7</w:t>
      </w:r>
      <w:r>
        <w:rPr>
          <w:rFonts w:hint="eastAsia" w:ascii="仿宋" w:hAnsi="仿宋" w:eastAsia="仿宋" w:cs="仿宋"/>
          <w:spacing w:val="15"/>
          <w:kern w:val="0"/>
          <w:sz w:val="28"/>
          <w:szCs w:val="28"/>
        </w:rPr>
        <w:t>）</w:t>
      </w:r>
      <w:r>
        <w:rPr>
          <w:rFonts w:hint="eastAsia" w:ascii="仿宋" w:hAnsi="仿宋" w:eastAsia="仿宋"/>
          <w:spacing w:val="15"/>
          <w:kern w:val="0"/>
          <w:sz w:val="28"/>
          <w:szCs w:val="28"/>
        </w:rPr>
        <w:t>企查查首页股东信息，主要人员截图并加盖参选单位公章。</w:t>
      </w:r>
    </w:p>
    <w:p w14:paraId="4A4EA1F2">
      <w:pPr>
        <w:widowControl/>
        <w:spacing w:line="480" w:lineRule="exact"/>
        <w:ind w:firstLine="620" w:firstLineChars="200"/>
        <w:jc w:val="left"/>
        <w:rPr>
          <w:rFonts w:hint="eastAsia" w:ascii="仿宋" w:hAnsi="仿宋" w:eastAsia="仿宋" w:cs="仿宋"/>
          <w:spacing w:val="15"/>
          <w:kern w:val="0"/>
          <w:sz w:val="28"/>
          <w:szCs w:val="28"/>
        </w:rPr>
      </w:pPr>
      <w:r>
        <w:rPr>
          <w:rFonts w:hint="eastAsia" w:ascii="仿宋" w:hAnsi="仿宋" w:eastAsia="仿宋"/>
          <w:spacing w:val="15"/>
          <w:kern w:val="0"/>
          <w:sz w:val="28"/>
          <w:szCs w:val="28"/>
        </w:rPr>
        <w:t>（</w:t>
      </w:r>
      <w:r>
        <w:rPr>
          <w:rFonts w:hint="eastAsia" w:ascii="仿宋" w:hAnsi="仿宋" w:eastAsia="仿宋"/>
          <w:spacing w:val="15"/>
          <w:kern w:val="0"/>
          <w:sz w:val="28"/>
          <w:szCs w:val="28"/>
          <w:lang w:val="en-US" w:eastAsia="zh-CN"/>
        </w:rPr>
        <w:t>8</w:t>
      </w:r>
      <w:r>
        <w:rPr>
          <w:rFonts w:hint="eastAsia" w:ascii="仿宋" w:hAnsi="仿宋" w:eastAsia="仿宋"/>
          <w:spacing w:val="15"/>
          <w:kern w:val="0"/>
          <w:sz w:val="28"/>
          <w:szCs w:val="28"/>
        </w:rPr>
        <w:t>）</w:t>
      </w:r>
      <w:r>
        <w:rPr>
          <w:rFonts w:hint="eastAsia" w:ascii="仿宋" w:hAnsi="仿宋" w:eastAsia="仿宋" w:cs="仿宋"/>
          <w:spacing w:val="15"/>
          <w:kern w:val="0"/>
          <w:sz w:val="28"/>
          <w:szCs w:val="28"/>
        </w:rPr>
        <w:t>其他资格要求证明文件（如有，格式自拟）</w:t>
      </w:r>
    </w:p>
    <w:p w14:paraId="45A78CAB">
      <w:pPr>
        <w:widowControl/>
        <w:spacing w:line="480" w:lineRule="exact"/>
        <w:ind w:firstLine="620" w:firstLineChars="200"/>
        <w:rPr>
          <w:rFonts w:hint="eastAsia" w:ascii="仿宋" w:hAnsi="仿宋" w:eastAsia="仿宋" w:cs="仿宋"/>
          <w:spacing w:val="15"/>
          <w:kern w:val="0"/>
          <w:sz w:val="28"/>
          <w:szCs w:val="28"/>
        </w:rPr>
      </w:pPr>
      <w:r>
        <w:rPr>
          <w:rFonts w:hint="eastAsia" w:ascii="仿宋" w:hAnsi="仿宋" w:eastAsia="仿宋" w:cs="仿宋"/>
          <w:spacing w:val="15"/>
          <w:kern w:val="0"/>
          <w:sz w:val="28"/>
          <w:szCs w:val="28"/>
        </w:rPr>
        <w:t>7.报价一览表（按附件6的格式报价）</w:t>
      </w:r>
    </w:p>
    <w:p w14:paraId="47CC4819">
      <w:pPr>
        <w:widowControl/>
        <w:spacing w:line="480" w:lineRule="exact"/>
        <w:ind w:firstLine="620" w:firstLineChars="200"/>
        <w:rPr>
          <w:rFonts w:hint="eastAsia" w:ascii="仿宋" w:hAnsi="仿宋" w:eastAsia="仿宋"/>
          <w:spacing w:val="15"/>
          <w:kern w:val="0"/>
          <w:sz w:val="28"/>
          <w:szCs w:val="28"/>
        </w:rPr>
      </w:pPr>
      <w:r>
        <w:rPr>
          <w:rFonts w:hint="eastAsia" w:ascii="仿宋" w:hAnsi="仿宋" w:eastAsia="仿宋"/>
          <w:spacing w:val="15"/>
          <w:kern w:val="0"/>
          <w:sz w:val="28"/>
          <w:szCs w:val="28"/>
          <w:lang w:val="en-US" w:eastAsia="zh-CN"/>
        </w:rPr>
        <w:t>8</w:t>
      </w:r>
      <w:r>
        <w:rPr>
          <w:rFonts w:hint="eastAsia" w:ascii="仿宋" w:hAnsi="仿宋" w:eastAsia="仿宋"/>
          <w:spacing w:val="15"/>
          <w:kern w:val="0"/>
          <w:sz w:val="28"/>
          <w:szCs w:val="28"/>
        </w:rPr>
        <w:t>.其他（如有，格式自拟）</w:t>
      </w:r>
    </w:p>
    <w:p w14:paraId="02F6C7F8">
      <w:pPr>
        <w:widowControl/>
        <w:spacing w:line="480" w:lineRule="exact"/>
        <w:ind w:firstLine="703" w:firstLineChars="200"/>
        <w:rPr>
          <w:rFonts w:hint="eastAsia" w:ascii="黑体" w:hAnsi="黑体" w:eastAsia="黑体" w:cs="黑体"/>
          <w:b/>
          <w:bCs/>
          <w:sz w:val="32"/>
          <w:szCs w:val="32"/>
        </w:rPr>
      </w:pPr>
      <w:r>
        <w:rPr>
          <w:rFonts w:hint="eastAsia" w:ascii="黑体" w:hAnsi="黑体" w:eastAsia="黑体" w:cs="黑体"/>
          <w:b/>
          <w:bCs/>
          <w:spacing w:val="15"/>
          <w:kern w:val="0"/>
          <w:sz w:val="32"/>
          <w:szCs w:val="32"/>
        </w:rPr>
        <w:t>二、参选文件编制要求</w:t>
      </w:r>
    </w:p>
    <w:p w14:paraId="50622340">
      <w:pPr>
        <w:widowControl/>
        <w:spacing w:line="480" w:lineRule="exact"/>
        <w:ind w:firstLine="620" w:firstLineChars="200"/>
        <w:rPr>
          <w:rFonts w:hint="eastAsia" w:ascii="仿宋" w:hAnsi="仿宋" w:eastAsia="仿宋"/>
          <w:spacing w:val="15"/>
          <w:kern w:val="0"/>
          <w:sz w:val="28"/>
          <w:szCs w:val="28"/>
        </w:rPr>
      </w:pPr>
      <w:r>
        <w:rPr>
          <w:rFonts w:hint="eastAsia" w:ascii="仿宋" w:hAnsi="仿宋" w:eastAsia="仿宋"/>
          <w:spacing w:val="15"/>
          <w:kern w:val="0"/>
          <w:sz w:val="28"/>
          <w:szCs w:val="28"/>
        </w:rPr>
        <w:t>1.以上资料如有复印件，须在复印件上加盖参选单位公章。</w:t>
      </w:r>
    </w:p>
    <w:p w14:paraId="5FEF23E5">
      <w:pPr>
        <w:widowControl/>
        <w:spacing w:line="480" w:lineRule="exact"/>
        <w:ind w:firstLine="620" w:firstLineChars="200"/>
        <w:rPr>
          <w:rFonts w:hint="eastAsia" w:ascii="仿宋" w:hAnsi="仿宋" w:eastAsia="仿宋"/>
          <w:spacing w:val="15"/>
          <w:kern w:val="0"/>
          <w:sz w:val="28"/>
          <w:szCs w:val="28"/>
        </w:rPr>
      </w:pPr>
      <w:r>
        <w:rPr>
          <w:rFonts w:hint="eastAsia" w:ascii="仿宋" w:hAnsi="仿宋" w:eastAsia="仿宋"/>
          <w:spacing w:val="15"/>
          <w:kern w:val="0"/>
          <w:sz w:val="28"/>
          <w:szCs w:val="28"/>
        </w:rPr>
        <w:t>2.参选文件须装订成册并编制目录及页码。</w:t>
      </w:r>
    </w:p>
    <w:p w14:paraId="7440EA45">
      <w:pPr>
        <w:widowControl/>
        <w:spacing w:line="480" w:lineRule="exact"/>
        <w:ind w:firstLine="620" w:firstLineChars="200"/>
        <w:rPr>
          <w:rFonts w:hint="eastAsia" w:ascii="仿宋" w:hAnsi="仿宋" w:eastAsia="仿宋"/>
          <w:spacing w:val="15"/>
          <w:kern w:val="0"/>
          <w:sz w:val="28"/>
          <w:szCs w:val="28"/>
        </w:rPr>
      </w:pPr>
      <w:r>
        <w:rPr>
          <w:rFonts w:hint="eastAsia" w:ascii="仿宋" w:hAnsi="仿宋" w:eastAsia="仿宋"/>
          <w:spacing w:val="15"/>
          <w:kern w:val="0"/>
          <w:sz w:val="28"/>
          <w:szCs w:val="28"/>
        </w:rPr>
        <w:t>3.参选文件均须打印或用不褪色的书写工具书写，字迹工整，任何一页不得涂改、插字、删字。</w:t>
      </w:r>
    </w:p>
    <w:p w14:paraId="79685059">
      <w:pPr>
        <w:widowControl/>
        <w:spacing w:line="480" w:lineRule="exact"/>
        <w:ind w:firstLine="620" w:firstLineChars="200"/>
        <w:rPr>
          <w:rFonts w:hint="eastAsia" w:ascii="仿宋" w:hAnsi="仿宋" w:eastAsia="仿宋"/>
          <w:spacing w:val="15"/>
          <w:kern w:val="0"/>
          <w:sz w:val="28"/>
          <w:szCs w:val="28"/>
        </w:rPr>
      </w:pPr>
      <w:r>
        <w:rPr>
          <w:rFonts w:hint="eastAsia" w:ascii="仿宋" w:hAnsi="仿宋" w:eastAsia="仿宋"/>
          <w:spacing w:val="15"/>
          <w:kern w:val="0"/>
          <w:sz w:val="28"/>
          <w:szCs w:val="28"/>
        </w:rPr>
        <w:t>4.参选文件肆份。正本1份，副本2份，电子文档1份 （电子文件内容为参选文件的扫描件，载体为U盘</w:t>
      </w:r>
      <w:r>
        <w:rPr>
          <w:rFonts w:hint="eastAsia" w:ascii="仿宋" w:hAnsi="仿宋" w:eastAsia="仿宋" w:cs="Times New Roman"/>
          <w:b w:val="0"/>
          <w:bCs w:val="0"/>
          <w:color w:val="auto"/>
          <w:spacing w:val="15"/>
          <w:kern w:val="0"/>
          <w:sz w:val="28"/>
          <w:szCs w:val="28"/>
          <w:highlight w:val="none"/>
          <w:lang w:val="en-US" w:eastAsia="zh-CN"/>
        </w:rPr>
        <w:t>；</w:t>
      </w:r>
      <w:r>
        <w:rPr>
          <w:rFonts w:hint="eastAsia" w:ascii="仿宋" w:hAnsi="仿宋" w:eastAsia="仿宋" w:cs="Times New Roman"/>
          <w:spacing w:val="15"/>
          <w:kern w:val="0"/>
          <w:sz w:val="28"/>
          <w:szCs w:val="28"/>
          <w:lang w:val="en-US" w:eastAsia="zh-CN"/>
        </w:rPr>
        <w:t>副本为正本的复印件，并在封面加盖参选单位公章</w:t>
      </w:r>
      <w:r>
        <w:rPr>
          <w:rFonts w:hint="eastAsia" w:ascii="仿宋" w:hAnsi="仿宋" w:eastAsia="仿宋" w:cs="Times New Roman"/>
          <w:spacing w:val="15"/>
          <w:kern w:val="0"/>
          <w:sz w:val="28"/>
          <w:szCs w:val="28"/>
        </w:rPr>
        <w:t>）。</w:t>
      </w:r>
      <w:r>
        <w:rPr>
          <w:rFonts w:hint="eastAsia" w:ascii="仿宋" w:hAnsi="仿宋" w:eastAsia="仿宋"/>
          <w:spacing w:val="15"/>
          <w:kern w:val="0"/>
          <w:sz w:val="28"/>
          <w:szCs w:val="28"/>
        </w:rPr>
        <w:t>纸质版参选文件须清楚地注明“正本”或“副本”的字样。若正本与副本中存在不符的内容，以正本为准；若纸质版文件与电子文件中存在不符的内容，以纸质版文件为准。同一数字的表达不一致时，以大写为准。</w:t>
      </w:r>
    </w:p>
    <w:p w14:paraId="31DF6D21">
      <w:pPr>
        <w:widowControl/>
        <w:spacing w:line="480" w:lineRule="exact"/>
        <w:ind w:firstLine="620" w:firstLineChars="200"/>
        <w:rPr>
          <w:rFonts w:hint="eastAsia" w:ascii="仿宋" w:hAnsi="仿宋" w:eastAsia="仿宋"/>
          <w:spacing w:val="15"/>
          <w:kern w:val="0"/>
          <w:sz w:val="28"/>
          <w:szCs w:val="28"/>
        </w:rPr>
      </w:pPr>
      <w:r>
        <w:rPr>
          <w:rFonts w:hint="eastAsia" w:ascii="仿宋" w:hAnsi="仿宋" w:eastAsia="仿宋"/>
          <w:spacing w:val="15"/>
          <w:kern w:val="0"/>
          <w:sz w:val="28"/>
          <w:szCs w:val="28"/>
        </w:rPr>
        <w:t>5.参选文件装袋后应进行密封、封口应粘贴封口条，写上开标启封时间、由参选人法定代表人或授权委托人签字并加盖参选单位公章。如果参选文件没有按上述要求密封，比选人将不承担参选文件错放或提前开封的责任，参选文件将予以拒绝。</w:t>
      </w:r>
    </w:p>
    <w:p w14:paraId="636A5C22">
      <w:pPr>
        <w:widowControl/>
        <w:spacing w:line="480" w:lineRule="exact"/>
        <w:ind w:firstLine="620" w:firstLineChars="200"/>
        <w:rPr>
          <w:rFonts w:hint="eastAsia" w:ascii="仿宋" w:hAnsi="仿宋" w:eastAsia="仿宋"/>
          <w:spacing w:val="15"/>
          <w:kern w:val="0"/>
          <w:sz w:val="28"/>
          <w:szCs w:val="28"/>
        </w:rPr>
      </w:pPr>
      <w:r>
        <w:rPr>
          <w:rFonts w:hint="eastAsia" w:ascii="仿宋" w:hAnsi="仿宋" w:eastAsia="仿宋"/>
          <w:spacing w:val="15"/>
          <w:kern w:val="0"/>
          <w:sz w:val="28"/>
          <w:szCs w:val="28"/>
        </w:rPr>
        <w:t>6.比选有效期为提交参选文件截止之日起60天，在此期限内，凡符合比选公告和比选文件的参选文件均保持有效。本次参选文件资料均不退还。</w:t>
      </w:r>
    </w:p>
    <w:p w14:paraId="025D79B1">
      <w:pPr>
        <w:spacing w:line="480" w:lineRule="exact"/>
        <w:ind w:firstLine="620" w:firstLineChars="200"/>
        <w:rPr>
          <w:rFonts w:hint="eastAsia" w:ascii="仿宋" w:hAnsi="仿宋" w:eastAsia="仿宋"/>
          <w:spacing w:val="15"/>
          <w:kern w:val="0"/>
          <w:sz w:val="28"/>
          <w:szCs w:val="28"/>
        </w:rPr>
      </w:pPr>
      <w:r>
        <w:rPr>
          <w:rFonts w:hint="eastAsia" w:ascii="仿宋" w:hAnsi="仿宋" w:eastAsia="仿宋"/>
          <w:spacing w:val="15"/>
          <w:kern w:val="0"/>
          <w:sz w:val="28"/>
          <w:szCs w:val="28"/>
        </w:rPr>
        <w:t xml:space="preserve"> </w:t>
      </w:r>
    </w:p>
    <w:p w14:paraId="57124002">
      <w:pPr>
        <w:pageBreakBefore/>
        <w:widowControl/>
        <w:spacing w:line="480" w:lineRule="exact"/>
        <w:jc w:val="left"/>
        <w:rPr>
          <w:b/>
          <w:bCs/>
          <w:kern w:val="0"/>
          <w:sz w:val="28"/>
          <w:szCs w:val="28"/>
        </w:rPr>
      </w:pPr>
      <w:r>
        <w:rPr>
          <w:rFonts w:hint="eastAsia" w:ascii="宋体" w:hAnsi="宋体"/>
          <w:b/>
          <w:bCs/>
          <w:kern w:val="0"/>
          <w:sz w:val="28"/>
          <w:szCs w:val="28"/>
        </w:rPr>
        <w:t>附件</w:t>
      </w:r>
      <w:r>
        <w:rPr>
          <w:rFonts w:hint="eastAsia"/>
          <w:b/>
          <w:bCs/>
          <w:kern w:val="0"/>
          <w:sz w:val="28"/>
          <w:szCs w:val="28"/>
        </w:rPr>
        <w:t>1</w:t>
      </w:r>
    </w:p>
    <w:p w14:paraId="722E7C38">
      <w:pPr>
        <w:widowControl/>
        <w:spacing w:line="480" w:lineRule="exact"/>
        <w:jc w:val="center"/>
        <w:rPr>
          <w:b/>
          <w:bCs/>
          <w:kern w:val="0"/>
          <w:sz w:val="40"/>
          <w:szCs w:val="40"/>
        </w:rPr>
      </w:pPr>
      <w:r>
        <w:rPr>
          <w:rFonts w:hint="eastAsia" w:ascii="黑体" w:hAnsi="黑体" w:eastAsia="黑体" w:cs="黑体"/>
          <w:b/>
          <w:bCs/>
          <w:kern w:val="0"/>
          <w:sz w:val="40"/>
          <w:szCs w:val="40"/>
        </w:rPr>
        <w:t>比 选 函</w:t>
      </w:r>
    </w:p>
    <w:p w14:paraId="7C606BF9">
      <w:pPr>
        <w:widowControl/>
        <w:spacing w:line="480" w:lineRule="exact"/>
        <w:rPr>
          <w:rFonts w:hint="eastAsia" w:ascii="仿宋" w:hAnsi="仿宋" w:eastAsia="仿宋"/>
          <w:kern w:val="0"/>
          <w:sz w:val="28"/>
          <w:szCs w:val="28"/>
        </w:rPr>
      </w:pPr>
      <w:r>
        <w:rPr>
          <w:rFonts w:hint="eastAsia" w:ascii="仿宋" w:hAnsi="仿宋" w:eastAsia="仿宋"/>
          <w:kern w:val="0"/>
          <w:sz w:val="28"/>
          <w:szCs w:val="28"/>
        </w:rPr>
        <w:t>致：</w:t>
      </w:r>
    </w:p>
    <w:p w14:paraId="1A1B2493">
      <w:pPr>
        <w:adjustRightInd w:val="0"/>
        <w:snapToGrid w:val="0"/>
        <w:spacing w:line="560" w:lineRule="exact"/>
        <w:ind w:firstLine="560" w:firstLineChars="200"/>
        <w:jc w:val="left"/>
        <w:rPr>
          <w:rFonts w:hint="eastAsia" w:ascii="仿宋" w:hAnsi="仿宋" w:eastAsia="仿宋"/>
          <w:kern w:val="0"/>
          <w:sz w:val="28"/>
          <w:szCs w:val="28"/>
          <w:u w:val="single"/>
        </w:rPr>
      </w:pPr>
      <w:r>
        <w:rPr>
          <w:rFonts w:hint="eastAsia" w:ascii="仿宋" w:hAnsi="仿宋" w:eastAsia="仿宋"/>
          <w:kern w:val="0"/>
          <w:sz w:val="28"/>
          <w:szCs w:val="28"/>
          <w:u w:val="single"/>
        </w:rPr>
        <w:t xml:space="preserve">                  （</w:t>
      </w:r>
      <w:r>
        <w:rPr>
          <w:rFonts w:hint="eastAsia" w:ascii="仿宋" w:hAnsi="仿宋" w:eastAsia="仿宋"/>
          <w:kern w:val="0"/>
          <w:sz w:val="28"/>
          <w:szCs w:val="28"/>
        </w:rPr>
        <w:t>参选单位全称）授权</w:t>
      </w:r>
      <w:r>
        <w:rPr>
          <w:rFonts w:hint="eastAsia" w:ascii="仿宋" w:hAnsi="仿宋" w:eastAsia="仿宋"/>
          <w:kern w:val="0"/>
          <w:sz w:val="28"/>
          <w:szCs w:val="28"/>
          <w:u w:val="single"/>
        </w:rPr>
        <w:t>（授权委托人姓名）（职务）</w:t>
      </w:r>
      <w:r>
        <w:rPr>
          <w:rFonts w:hint="eastAsia" w:ascii="仿宋" w:hAnsi="仿宋" w:eastAsia="仿宋"/>
          <w:kern w:val="0"/>
          <w:sz w:val="28"/>
          <w:szCs w:val="28"/>
        </w:rPr>
        <w:t xml:space="preserve">为全权代表，参加贵方组织的 </w:t>
      </w:r>
      <w:r>
        <w:rPr>
          <w:rFonts w:hint="eastAsia" w:ascii="仿宋" w:hAnsi="仿宋" w:eastAsia="仿宋"/>
          <w:kern w:val="0"/>
          <w:sz w:val="28"/>
          <w:szCs w:val="28"/>
          <w:u w:val="single"/>
          <w:lang w:eastAsia="zh-CN"/>
        </w:rPr>
        <w:t>衡阳市雁城东路(东方里街-东二环）及雁城东路与建湘连接线新建工程水土保持咨询服务</w:t>
      </w:r>
      <w:r>
        <w:rPr>
          <w:rFonts w:hint="eastAsia" w:ascii="仿宋" w:hAnsi="仿宋" w:eastAsia="仿宋"/>
          <w:kern w:val="0"/>
          <w:sz w:val="28"/>
          <w:szCs w:val="28"/>
          <w:u w:val="single"/>
        </w:rPr>
        <w:t xml:space="preserve"> </w:t>
      </w:r>
      <w:r>
        <w:rPr>
          <w:rFonts w:hint="eastAsia" w:ascii="仿宋" w:hAnsi="仿宋" w:eastAsia="仿宋"/>
          <w:kern w:val="0"/>
          <w:sz w:val="28"/>
          <w:szCs w:val="28"/>
        </w:rPr>
        <w:t>比选的有关活动。我方已充分理解贵方本项目比选公告及比选文件的全部内容，包括补充、修改、澄清、答疑文件（如果有），我方接受比选文件的全部条款，且无任何异议。</w:t>
      </w:r>
    </w:p>
    <w:p w14:paraId="1E56CB49">
      <w:pPr>
        <w:widowControl/>
        <w:spacing w:line="480" w:lineRule="exact"/>
        <w:ind w:firstLine="570"/>
        <w:rPr>
          <w:rFonts w:hint="eastAsia" w:ascii="仿宋" w:hAnsi="仿宋" w:eastAsia="仿宋"/>
          <w:kern w:val="0"/>
          <w:sz w:val="28"/>
          <w:szCs w:val="28"/>
        </w:rPr>
      </w:pPr>
      <w:r>
        <w:rPr>
          <w:rFonts w:hint="eastAsia" w:ascii="仿宋" w:hAnsi="仿宋" w:eastAsia="仿宋"/>
          <w:kern w:val="0"/>
          <w:sz w:val="28"/>
          <w:szCs w:val="28"/>
        </w:rPr>
        <w:t>如我方中选，我方保证按报价一览表签订合同，不因其他任何情况而改变报价。</w:t>
      </w:r>
    </w:p>
    <w:p w14:paraId="02C1659F">
      <w:pPr>
        <w:adjustRightInd w:val="0"/>
        <w:snapToGrid w:val="0"/>
        <w:spacing w:line="560" w:lineRule="exact"/>
        <w:ind w:firstLine="560" w:firstLineChars="200"/>
        <w:jc w:val="left"/>
        <w:rPr>
          <w:rFonts w:hint="eastAsia" w:ascii="仿宋" w:hAnsi="仿宋" w:eastAsia="仿宋"/>
          <w:kern w:val="0"/>
          <w:sz w:val="28"/>
          <w:szCs w:val="28"/>
        </w:rPr>
      </w:pPr>
      <w:r>
        <w:rPr>
          <w:rFonts w:hint="eastAsia" w:ascii="仿宋" w:hAnsi="仿宋" w:eastAsia="仿宋"/>
          <w:kern w:val="0"/>
          <w:sz w:val="28"/>
          <w:szCs w:val="28"/>
        </w:rPr>
        <w:t>如我方中选，我方保证忠实地执行双方签订的合同，按贵方的委托要求优质高效地完成委托本项目</w:t>
      </w:r>
      <w:r>
        <w:rPr>
          <w:rFonts w:hint="eastAsia" w:ascii="仿宋" w:hAnsi="仿宋" w:eastAsia="仿宋"/>
          <w:kern w:val="0"/>
          <w:sz w:val="28"/>
          <w:szCs w:val="28"/>
          <w:u w:val="single"/>
        </w:rPr>
        <w:t xml:space="preserve"> </w:t>
      </w:r>
      <w:r>
        <w:rPr>
          <w:rFonts w:hint="eastAsia" w:ascii="仿宋" w:hAnsi="仿宋" w:eastAsia="仿宋"/>
          <w:kern w:val="0"/>
          <w:sz w:val="28"/>
          <w:szCs w:val="28"/>
          <w:u w:val="single"/>
          <w:lang w:eastAsia="zh-CN"/>
        </w:rPr>
        <w:t>水土保持咨询</w:t>
      </w:r>
      <w:r>
        <w:rPr>
          <w:rFonts w:hint="eastAsia" w:ascii="仿宋" w:hAnsi="仿宋" w:eastAsia="仿宋"/>
          <w:kern w:val="0"/>
          <w:sz w:val="28"/>
          <w:szCs w:val="28"/>
          <w:u w:val="single"/>
        </w:rPr>
        <w:t xml:space="preserve"> </w:t>
      </w:r>
      <w:r>
        <w:rPr>
          <w:rFonts w:hint="eastAsia" w:ascii="仿宋" w:hAnsi="仿宋" w:eastAsia="仿宋"/>
          <w:kern w:val="0"/>
          <w:sz w:val="28"/>
          <w:szCs w:val="28"/>
        </w:rPr>
        <w:t>服务任务。</w:t>
      </w:r>
    </w:p>
    <w:p w14:paraId="50643DC8">
      <w:pPr>
        <w:widowControl/>
        <w:spacing w:line="480" w:lineRule="exact"/>
        <w:ind w:firstLine="570"/>
        <w:rPr>
          <w:rFonts w:hint="eastAsia" w:ascii="仿宋" w:hAnsi="仿宋" w:eastAsia="仿宋"/>
          <w:kern w:val="0"/>
          <w:sz w:val="28"/>
          <w:szCs w:val="28"/>
        </w:rPr>
      </w:pPr>
      <w:r>
        <w:rPr>
          <w:rFonts w:hint="eastAsia" w:ascii="仿宋" w:hAnsi="仿宋" w:eastAsia="仿宋"/>
          <w:kern w:val="0"/>
          <w:sz w:val="28"/>
          <w:szCs w:val="28"/>
        </w:rPr>
        <w:t>我方同意在本比选项目比选时间起至委托</w:t>
      </w:r>
      <w:r>
        <w:rPr>
          <w:rFonts w:hint="eastAsia" w:ascii="仿宋" w:hAnsi="仿宋" w:eastAsia="仿宋"/>
          <w:kern w:val="0"/>
          <w:sz w:val="28"/>
          <w:szCs w:val="28"/>
          <w:u w:val="single"/>
        </w:rPr>
        <w:t xml:space="preserve"> </w:t>
      </w:r>
      <w:r>
        <w:rPr>
          <w:rFonts w:hint="eastAsia" w:ascii="仿宋" w:hAnsi="仿宋" w:eastAsia="仿宋"/>
          <w:kern w:val="0"/>
          <w:sz w:val="28"/>
          <w:szCs w:val="28"/>
          <w:u w:val="single"/>
          <w:lang w:eastAsia="zh-CN"/>
        </w:rPr>
        <w:t>衡阳市雁城东路(东方里街-东二环）及雁城东路与建湘连接线新建工程水土保持咨询服务</w:t>
      </w:r>
      <w:r>
        <w:rPr>
          <w:rFonts w:hint="eastAsia" w:ascii="仿宋" w:hAnsi="仿宋" w:eastAsia="仿宋"/>
          <w:kern w:val="0"/>
          <w:sz w:val="28"/>
          <w:szCs w:val="28"/>
          <w:u w:val="single"/>
        </w:rPr>
        <w:t xml:space="preserve"> </w:t>
      </w:r>
      <w:r>
        <w:rPr>
          <w:rFonts w:hint="eastAsia" w:ascii="仿宋" w:hAnsi="仿宋" w:eastAsia="仿宋"/>
          <w:kern w:val="0"/>
          <w:sz w:val="28"/>
          <w:szCs w:val="28"/>
        </w:rPr>
        <w:t>服务工作结束前，遵守本比选文件的承诺，且在此期限内具有约束力。</w:t>
      </w:r>
    </w:p>
    <w:p w14:paraId="30A30444">
      <w:pPr>
        <w:widowControl/>
        <w:spacing w:line="480" w:lineRule="exact"/>
        <w:ind w:firstLine="570"/>
        <w:rPr>
          <w:rFonts w:hint="eastAsia" w:ascii="仿宋" w:hAnsi="仿宋" w:eastAsia="仿宋"/>
          <w:kern w:val="0"/>
          <w:sz w:val="28"/>
          <w:szCs w:val="28"/>
        </w:rPr>
      </w:pPr>
      <w:r>
        <w:rPr>
          <w:rFonts w:hint="eastAsia" w:ascii="仿宋" w:hAnsi="仿宋" w:eastAsia="仿宋"/>
          <w:kern w:val="0"/>
          <w:sz w:val="28"/>
          <w:szCs w:val="28"/>
        </w:rPr>
        <w:t>本比选函是本</w:t>
      </w:r>
      <w:r>
        <w:rPr>
          <w:rFonts w:hint="eastAsia" w:ascii="仿宋" w:hAnsi="仿宋" w:eastAsia="仿宋"/>
          <w:spacing w:val="15"/>
          <w:kern w:val="0"/>
          <w:sz w:val="28"/>
          <w:szCs w:val="28"/>
        </w:rPr>
        <w:t>参选文件</w:t>
      </w:r>
      <w:r>
        <w:rPr>
          <w:rFonts w:hint="eastAsia" w:ascii="仿宋" w:hAnsi="仿宋" w:eastAsia="仿宋"/>
          <w:kern w:val="0"/>
          <w:sz w:val="28"/>
          <w:szCs w:val="28"/>
        </w:rPr>
        <w:t>的组成部分，对我方均有约束力。</w:t>
      </w:r>
    </w:p>
    <w:p w14:paraId="78E770AD">
      <w:pPr>
        <w:widowControl/>
        <w:spacing w:line="480" w:lineRule="exact"/>
        <w:ind w:firstLine="570"/>
        <w:rPr>
          <w:rFonts w:hint="eastAsia" w:ascii="仿宋" w:hAnsi="仿宋" w:eastAsia="仿宋"/>
          <w:kern w:val="0"/>
          <w:sz w:val="28"/>
          <w:szCs w:val="28"/>
        </w:rPr>
      </w:pPr>
      <w:r>
        <w:rPr>
          <w:rFonts w:hint="eastAsia" w:ascii="仿宋" w:hAnsi="仿宋" w:eastAsia="仿宋"/>
          <w:kern w:val="0"/>
          <w:sz w:val="28"/>
          <w:szCs w:val="28"/>
        </w:rPr>
        <w:t>在签订合同前，贵方的中选通知书连同本函及附录，对双方具有约束力。</w:t>
      </w:r>
    </w:p>
    <w:p w14:paraId="61DAA417">
      <w:pPr>
        <w:widowControl/>
        <w:spacing w:line="480" w:lineRule="exact"/>
        <w:ind w:firstLine="570"/>
        <w:rPr>
          <w:rFonts w:hint="eastAsia" w:ascii="仿宋" w:hAnsi="仿宋" w:eastAsia="仿宋"/>
          <w:kern w:val="0"/>
          <w:sz w:val="28"/>
          <w:szCs w:val="28"/>
        </w:rPr>
      </w:pPr>
      <w:r>
        <w:rPr>
          <w:rFonts w:hint="eastAsia" w:ascii="仿宋" w:hAnsi="仿宋" w:eastAsia="仿宋"/>
          <w:kern w:val="0"/>
          <w:sz w:val="28"/>
          <w:szCs w:val="28"/>
        </w:rPr>
        <w:t>与本比选有关的一切正式往来函件请寄：</w:t>
      </w:r>
    </w:p>
    <w:p w14:paraId="1BD60151">
      <w:pPr>
        <w:widowControl/>
        <w:spacing w:line="480" w:lineRule="exact"/>
        <w:ind w:firstLine="570"/>
        <w:rPr>
          <w:rFonts w:hint="eastAsia" w:ascii="仿宋" w:hAnsi="仿宋" w:eastAsia="仿宋"/>
          <w:kern w:val="0"/>
          <w:sz w:val="28"/>
          <w:szCs w:val="28"/>
        </w:rPr>
      </w:pPr>
      <w:r>
        <w:rPr>
          <w:rFonts w:hint="eastAsia" w:ascii="仿宋" w:hAnsi="仿宋" w:eastAsia="仿宋"/>
          <w:kern w:val="0"/>
          <w:sz w:val="28"/>
          <w:szCs w:val="28"/>
        </w:rPr>
        <w:t>地址：          邮编：</w:t>
      </w:r>
    </w:p>
    <w:p w14:paraId="7BFD36AC">
      <w:pPr>
        <w:widowControl/>
        <w:spacing w:line="480" w:lineRule="exact"/>
        <w:ind w:firstLine="570"/>
        <w:rPr>
          <w:rFonts w:hint="eastAsia" w:ascii="仿宋" w:hAnsi="仿宋" w:eastAsia="仿宋"/>
          <w:kern w:val="0"/>
          <w:sz w:val="28"/>
          <w:szCs w:val="28"/>
        </w:rPr>
      </w:pPr>
      <w:r>
        <w:rPr>
          <w:rFonts w:hint="eastAsia" w:ascii="仿宋" w:hAnsi="仿宋" w:eastAsia="仿宋"/>
          <w:kern w:val="0"/>
          <w:sz w:val="28"/>
          <w:szCs w:val="28"/>
        </w:rPr>
        <w:t>电话：          传真：</w:t>
      </w:r>
    </w:p>
    <w:p w14:paraId="3C2751CE">
      <w:pPr>
        <w:widowControl/>
        <w:spacing w:line="480" w:lineRule="exact"/>
        <w:ind w:firstLine="3209"/>
        <w:rPr>
          <w:rFonts w:hint="eastAsia" w:ascii="仿宋" w:hAnsi="仿宋" w:eastAsia="仿宋"/>
          <w:kern w:val="0"/>
          <w:sz w:val="28"/>
          <w:szCs w:val="28"/>
        </w:rPr>
      </w:pPr>
      <w:r>
        <w:rPr>
          <w:rFonts w:hint="eastAsia" w:ascii="仿宋" w:hAnsi="仿宋" w:eastAsia="仿宋"/>
          <w:kern w:val="0"/>
          <w:sz w:val="28"/>
          <w:szCs w:val="28"/>
        </w:rPr>
        <w:t>参选单位（公章）：</w:t>
      </w:r>
    </w:p>
    <w:p w14:paraId="4B7A2646">
      <w:pPr>
        <w:widowControl/>
        <w:spacing w:line="480" w:lineRule="exact"/>
        <w:ind w:firstLine="3209"/>
        <w:rPr>
          <w:rFonts w:hint="eastAsia" w:ascii="仿宋" w:hAnsi="仿宋" w:eastAsia="仿宋"/>
          <w:kern w:val="0"/>
          <w:sz w:val="28"/>
          <w:szCs w:val="28"/>
          <w:u w:val="single"/>
        </w:rPr>
      </w:pPr>
      <w:r>
        <w:rPr>
          <w:rFonts w:hint="eastAsia" w:ascii="仿宋" w:hAnsi="仿宋" w:eastAsia="仿宋"/>
          <w:kern w:val="0"/>
          <w:sz w:val="28"/>
          <w:szCs w:val="28"/>
        </w:rPr>
        <w:t>法定代表人（或授权人）签字</w:t>
      </w:r>
      <w:r>
        <w:rPr>
          <w:rFonts w:hint="eastAsia" w:ascii="仿宋" w:hAnsi="仿宋" w:eastAsia="仿宋"/>
          <w:kern w:val="0"/>
          <w:sz w:val="28"/>
          <w:szCs w:val="28"/>
          <w:lang w:eastAsia="zh-CN"/>
        </w:rPr>
        <w:t>或</w:t>
      </w:r>
      <w:r>
        <w:rPr>
          <w:rFonts w:hint="eastAsia" w:ascii="仿宋" w:hAnsi="仿宋" w:eastAsia="仿宋"/>
          <w:kern w:val="0"/>
          <w:sz w:val="28"/>
          <w:szCs w:val="28"/>
        </w:rPr>
        <w:t>盖章</w:t>
      </w:r>
    </w:p>
    <w:p w14:paraId="281B2E7D">
      <w:pPr>
        <w:widowControl/>
        <w:spacing w:line="480" w:lineRule="exact"/>
        <w:ind w:firstLine="3920" w:firstLineChars="1400"/>
        <w:rPr>
          <w:rFonts w:hint="eastAsia" w:ascii="宋体" w:hAnsi="宋体"/>
          <w:kern w:val="0"/>
          <w:sz w:val="28"/>
          <w:szCs w:val="28"/>
        </w:rPr>
      </w:pPr>
      <w:r>
        <w:rPr>
          <w:rFonts w:hint="eastAsia" w:ascii="仿宋" w:hAnsi="仿宋" w:eastAsia="仿宋"/>
          <w:kern w:val="0"/>
          <w:sz w:val="28"/>
          <w:szCs w:val="28"/>
        </w:rPr>
        <w:t>日期：   年   月   日</w:t>
      </w:r>
    </w:p>
    <w:p w14:paraId="35D329D5">
      <w:pPr>
        <w:spacing w:line="480" w:lineRule="exact"/>
        <w:rPr>
          <w:rFonts w:hint="eastAsia" w:ascii="宋体" w:hAnsi="宋体"/>
          <w:b/>
          <w:bCs/>
          <w:kern w:val="0"/>
          <w:sz w:val="28"/>
          <w:szCs w:val="28"/>
        </w:rPr>
      </w:pPr>
      <w:r>
        <w:rPr>
          <w:rFonts w:hint="eastAsia" w:ascii="宋体" w:hAnsi="宋体"/>
          <w:b/>
          <w:bCs/>
          <w:kern w:val="0"/>
          <w:sz w:val="28"/>
          <w:szCs w:val="28"/>
        </w:rPr>
        <w:br w:type="page"/>
      </w:r>
    </w:p>
    <w:p w14:paraId="00F8A19B">
      <w:pPr>
        <w:widowControl/>
        <w:spacing w:line="480" w:lineRule="exact"/>
        <w:jc w:val="left"/>
        <w:rPr>
          <w:rFonts w:hint="eastAsia" w:ascii="宋体" w:hAnsi="宋体" w:cs="宋体"/>
          <w:b/>
          <w:bCs/>
          <w:kern w:val="0"/>
          <w:sz w:val="28"/>
          <w:szCs w:val="28"/>
        </w:rPr>
      </w:pPr>
      <w:r>
        <w:rPr>
          <w:rFonts w:hint="eastAsia" w:ascii="宋体" w:hAnsi="宋体" w:cs="宋体"/>
          <w:b/>
          <w:bCs/>
          <w:kern w:val="0"/>
          <w:sz w:val="28"/>
          <w:szCs w:val="28"/>
        </w:rPr>
        <w:t>附件2</w:t>
      </w:r>
    </w:p>
    <w:p w14:paraId="5D5C66E3">
      <w:pPr>
        <w:widowControl/>
        <w:spacing w:line="480" w:lineRule="exact"/>
        <w:jc w:val="center"/>
        <w:rPr>
          <w:rFonts w:hint="eastAsia" w:ascii="黑体" w:hAnsi="黑体" w:eastAsia="黑体" w:cs="黑体"/>
          <w:b/>
          <w:kern w:val="0"/>
          <w:sz w:val="40"/>
          <w:szCs w:val="40"/>
        </w:rPr>
      </w:pPr>
      <w:r>
        <w:rPr>
          <w:rFonts w:hint="eastAsia" w:ascii="黑体" w:hAnsi="黑体" w:eastAsia="黑体" w:cs="黑体"/>
          <w:b/>
          <w:kern w:val="0"/>
          <w:sz w:val="40"/>
          <w:szCs w:val="40"/>
        </w:rPr>
        <w:t>承 诺 函</w:t>
      </w:r>
    </w:p>
    <w:p w14:paraId="3CE3F96B">
      <w:pPr>
        <w:widowControl/>
        <w:spacing w:line="480" w:lineRule="exact"/>
        <w:jc w:val="left"/>
        <w:rPr>
          <w:rFonts w:hint="eastAsia" w:ascii="仿宋" w:hAnsi="仿宋" w:eastAsia="仿宋"/>
          <w:kern w:val="0"/>
          <w:sz w:val="24"/>
        </w:rPr>
      </w:pPr>
    </w:p>
    <w:p w14:paraId="10E452D8">
      <w:pPr>
        <w:widowControl/>
        <w:spacing w:line="480" w:lineRule="exact"/>
        <w:ind w:firstLine="480"/>
        <w:jc w:val="left"/>
        <w:rPr>
          <w:rFonts w:hint="eastAsia" w:ascii="仿宋" w:hAnsi="仿宋" w:eastAsia="仿宋"/>
          <w:kern w:val="0"/>
          <w:sz w:val="28"/>
          <w:szCs w:val="28"/>
        </w:rPr>
      </w:pPr>
      <w:r>
        <w:rPr>
          <w:rFonts w:hint="eastAsia" w:ascii="仿宋" w:hAnsi="仿宋" w:eastAsia="仿宋"/>
          <w:kern w:val="0"/>
          <w:sz w:val="28"/>
          <w:szCs w:val="28"/>
        </w:rPr>
        <w:t>1、若我方中选，我方愿意完全遵照贵方的比选公告、比选文件和政府的有关规定，积极配合</w:t>
      </w:r>
      <w:r>
        <w:rPr>
          <w:rFonts w:hint="eastAsia" w:ascii="仿宋" w:hAnsi="仿宋" w:eastAsia="仿宋"/>
          <w:spacing w:val="15"/>
          <w:kern w:val="0"/>
          <w:sz w:val="28"/>
          <w:szCs w:val="28"/>
        </w:rPr>
        <w:t>比选人</w:t>
      </w:r>
      <w:r>
        <w:rPr>
          <w:rFonts w:hint="eastAsia" w:ascii="仿宋" w:hAnsi="仿宋" w:eastAsia="仿宋"/>
          <w:kern w:val="0"/>
          <w:sz w:val="28"/>
          <w:szCs w:val="28"/>
        </w:rPr>
        <w:t>签订合同，并按合同要求承担本项目委托服务工作，保证不转让、转包本项目的</w:t>
      </w:r>
      <w:r>
        <w:rPr>
          <w:rFonts w:hint="eastAsia" w:ascii="仿宋" w:hAnsi="仿宋" w:eastAsia="仿宋"/>
          <w:kern w:val="0"/>
          <w:sz w:val="28"/>
          <w:szCs w:val="28"/>
          <w:u w:val="single"/>
        </w:rPr>
        <w:t xml:space="preserve"> </w:t>
      </w:r>
      <w:r>
        <w:rPr>
          <w:rFonts w:hint="eastAsia" w:ascii="仿宋" w:hAnsi="仿宋" w:eastAsia="仿宋"/>
          <w:kern w:val="0"/>
          <w:sz w:val="28"/>
          <w:szCs w:val="28"/>
          <w:u w:val="single"/>
          <w:lang w:eastAsia="zh-CN"/>
        </w:rPr>
        <w:t>水土保持咨询</w:t>
      </w:r>
      <w:r>
        <w:rPr>
          <w:rFonts w:hint="eastAsia" w:ascii="仿宋" w:hAnsi="仿宋" w:eastAsia="仿宋"/>
          <w:kern w:val="0"/>
          <w:sz w:val="28"/>
          <w:szCs w:val="28"/>
          <w:u w:val="single"/>
        </w:rPr>
        <w:t xml:space="preserve"> </w:t>
      </w:r>
      <w:r>
        <w:rPr>
          <w:rFonts w:hint="eastAsia" w:ascii="仿宋" w:hAnsi="仿宋" w:eastAsia="仿宋"/>
          <w:kern w:val="0"/>
          <w:sz w:val="28"/>
          <w:szCs w:val="28"/>
        </w:rPr>
        <w:t>服务业务。</w:t>
      </w:r>
    </w:p>
    <w:p w14:paraId="224ADB33">
      <w:pPr>
        <w:widowControl/>
        <w:spacing w:line="480" w:lineRule="exact"/>
        <w:ind w:firstLine="480"/>
        <w:jc w:val="left"/>
        <w:rPr>
          <w:rFonts w:hint="eastAsia" w:ascii="仿宋" w:hAnsi="仿宋" w:eastAsia="仿宋"/>
          <w:kern w:val="0"/>
          <w:sz w:val="28"/>
          <w:szCs w:val="28"/>
        </w:rPr>
      </w:pPr>
      <w:r>
        <w:rPr>
          <w:rFonts w:hint="eastAsia" w:ascii="仿宋" w:hAnsi="仿宋" w:eastAsia="仿宋"/>
          <w:kern w:val="0"/>
          <w:sz w:val="28"/>
          <w:szCs w:val="28"/>
        </w:rPr>
        <w:t>2、在正式合同订立之前，本参选文件同贵方中选通知书，以及其他文件和附件成为约束双方的合同。</w:t>
      </w:r>
    </w:p>
    <w:p w14:paraId="2CC7E5E1">
      <w:pPr>
        <w:widowControl/>
        <w:spacing w:line="480" w:lineRule="exact"/>
        <w:ind w:firstLine="480"/>
        <w:jc w:val="left"/>
        <w:rPr>
          <w:rFonts w:hint="eastAsia" w:ascii="仿宋" w:hAnsi="仿宋" w:eastAsia="仿宋"/>
          <w:kern w:val="0"/>
          <w:sz w:val="28"/>
          <w:szCs w:val="28"/>
        </w:rPr>
      </w:pPr>
      <w:r>
        <w:rPr>
          <w:rFonts w:hint="eastAsia" w:ascii="仿宋" w:hAnsi="仿宋" w:eastAsia="仿宋"/>
          <w:kern w:val="0"/>
          <w:sz w:val="28"/>
          <w:szCs w:val="28"/>
        </w:rPr>
        <w:t>3、我们对出具的业绩表以及反映</w:t>
      </w:r>
      <w:r>
        <w:rPr>
          <w:rFonts w:hint="eastAsia" w:ascii="仿宋" w:hAnsi="仿宋" w:eastAsia="仿宋"/>
          <w:spacing w:val="15"/>
          <w:kern w:val="0"/>
          <w:sz w:val="28"/>
          <w:szCs w:val="28"/>
        </w:rPr>
        <w:t>参选人</w:t>
      </w:r>
      <w:r>
        <w:rPr>
          <w:rFonts w:hint="eastAsia" w:ascii="仿宋" w:hAnsi="仿宋" w:eastAsia="仿宋"/>
          <w:kern w:val="0"/>
          <w:sz w:val="28"/>
          <w:szCs w:val="28"/>
        </w:rPr>
        <w:t>实力及信誉的各种证明材料的真实性负责。如有虚假行为，无条件同意贵方取消我们的比选资格和中选资格。</w:t>
      </w:r>
    </w:p>
    <w:p w14:paraId="0BCAC4FB">
      <w:pPr>
        <w:widowControl/>
        <w:spacing w:line="480" w:lineRule="exact"/>
        <w:ind w:firstLine="480"/>
        <w:jc w:val="left"/>
        <w:rPr>
          <w:rFonts w:hint="eastAsia" w:ascii="仿宋" w:hAnsi="仿宋" w:eastAsia="仿宋"/>
          <w:kern w:val="0"/>
          <w:sz w:val="28"/>
          <w:szCs w:val="28"/>
        </w:rPr>
      </w:pPr>
      <w:r>
        <w:rPr>
          <w:rFonts w:hint="eastAsia" w:ascii="仿宋" w:hAnsi="仿宋" w:eastAsia="仿宋"/>
          <w:kern w:val="0"/>
          <w:sz w:val="28"/>
          <w:szCs w:val="28"/>
        </w:rPr>
        <w:t>4、同意从中选日起至我们双方签订的合同有效期内遵守本</w:t>
      </w:r>
      <w:r>
        <w:rPr>
          <w:rFonts w:hint="eastAsia" w:ascii="仿宋" w:hAnsi="仿宋" w:eastAsia="仿宋"/>
          <w:spacing w:val="15"/>
          <w:kern w:val="0"/>
          <w:sz w:val="28"/>
          <w:szCs w:val="28"/>
        </w:rPr>
        <w:t>参选文件</w:t>
      </w:r>
      <w:r>
        <w:rPr>
          <w:rFonts w:hint="eastAsia" w:ascii="仿宋" w:hAnsi="仿宋" w:eastAsia="仿宋"/>
          <w:kern w:val="0"/>
          <w:sz w:val="28"/>
          <w:szCs w:val="28"/>
        </w:rPr>
        <w:t>的各项承诺。本</w:t>
      </w:r>
      <w:r>
        <w:rPr>
          <w:rFonts w:hint="eastAsia" w:ascii="仿宋" w:hAnsi="仿宋" w:eastAsia="仿宋"/>
          <w:spacing w:val="15"/>
          <w:kern w:val="0"/>
          <w:sz w:val="28"/>
          <w:szCs w:val="28"/>
        </w:rPr>
        <w:t>参选文件</w:t>
      </w:r>
      <w:r>
        <w:rPr>
          <w:rFonts w:hint="eastAsia" w:ascii="仿宋" w:hAnsi="仿宋" w:eastAsia="仿宋"/>
          <w:kern w:val="0"/>
          <w:sz w:val="28"/>
          <w:szCs w:val="28"/>
        </w:rPr>
        <w:t>始终将对我方具有法律约束力。</w:t>
      </w:r>
    </w:p>
    <w:p w14:paraId="7CF3754C">
      <w:pPr>
        <w:widowControl/>
        <w:spacing w:line="480" w:lineRule="exact"/>
        <w:ind w:firstLine="480"/>
        <w:jc w:val="left"/>
        <w:rPr>
          <w:rFonts w:hint="eastAsia" w:ascii="仿宋" w:hAnsi="仿宋" w:eastAsia="仿宋"/>
          <w:kern w:val="0"/>
          <w:sz w:val="28"/>
          <w:szCs w:val="28"/>
        </w:rPr>
      </w:pPr>
      <w:r>
        <w:rPr>
          <w:rFonts w:hint="eastAsia" w:ascii="仿宋" w:hAnsi="仿宋" w:eastAsia="仿宋"/>
          <w:kern w:val="0"/>
          <w:sz w:val="28"/>
          <w:szCs w:val="28"/>
        </w:rPr>
        <w:t>5、我方承诺，若中选，本</w:t>
      </w:r>
      <w:r>
        <w:rPr>
          <w:rFonts w:hint="eastAsia" w:ascii="仿宋" w:hAnsi="仿宋" w:eastAsia="仿宋"/>
          <w:spacing w:val="15"/>
          <w:kern w:val="0"/>
          <w:sz w:val="28"/>
          <w:szCs w:val="28"/>
        </w:rPr>
        <w:t>参选文件</w:t>
      </w:r>
      <w:r>
        <w:rPr>
          <w:rFonts w:hint="eastAsia" w:ascii="仿宋" w:hAnsi="仿宋" w:eastAsia="仿宋"/>
          <w:kern w:val="0"/>
          <w:sz w:val="28"/>
          <w:szCs w:val="28"/>
        </w:rPr>
        <w:t>中人员安排不做更换。</w:t>
      </w:r>
    </w:p>
    <w:p w14:paraId="22E7D395">
      <w:pPr>
        <w:widowControl/>
        <w:spacing w:line="480" w:lineRule="exact"/>
        <w:jc w:val="left"/>
        <w:rPr>
          <w:rFonts w:hint="eastAsia" w:ascii="仿宋" w:hAnsi="仿宋" w:eastAsia="仿宋"/>
          <w:kern w:val="0"/>
          <w:sz w:val="28"/>
          <w:szCs w:val="28"/>
        </w:rPr>
      </w:pPr>
    </w:p>
    <w:p w14:paraId="32ACAF0E">
      <w:pPr>
        <w:widowControl/>
        <w:spacing w:line="480" w:lineRule="exact"/>
        <w:ind w:firstLine="480"/>
        <w:jc w:val="left"/>
        <w:rPr>
          <w:rFonts w:hint="eastAsia" w:ascii="仿宋" w:hAnsi="仿宋" w:eastAsia="仿宋"/>
          <w:kern w:val="0"/>
          <w:sz w:val="28"/>
          <w:szCs w:val="28"/>
        </w:rPr>
      </w:pPr>
      <w:r>
        <w:rPr>
          <w:rFonts w:hint="eastAsia" w:ascii="仿宋" w:hAnsi="仿宋" w:eastAsia="仿宋"/>
          <w:kern w:val="0"/>
          <w:sz w:val="28"/>
          <w:szCs w:val="28"/>
        </w:rPr>
        <w:t>参选单位：（公章）</w:t>
      </w:r>
    </w:p>
    <w:p w14:paraId="25C48135">
      <w:pPr>
        <w:widowControl/>
        <w:spacing w:line="480" w:lineRule="exact"/>
        <w:ind w:firstLine="480"/>
        <w:jc w:val="left"/>
        <w:rPr>
          <w:rFonts w:hint="eastAsia" w:ascii="仿宋" w:hAnsi="仿宋" w:eastAsia="仿宋"/>
          <w:kern w:val="0"/>
          <w:sz w:val="28"/>
          <w:szCs w:val="28"/>
        </w:rPr>
      </w:pPr>
      <w:r>
        <w:rPr>
          <w:rFonts w:hint="eastAsia" w:ascii="仿宋" w:hAnsi="仿宋" w:eastAsia="仿宋"/>
          <w:kern w:val="0"/>
          <w:sz w:val="28"/>
          <w:szCs w:val="28"/>
        </w:rPr>
        <w:t>邮政编码：</w:t>
      </w:r>
    </w:p>
    <w:p w14:paraId="7E9D8EEA">
      <w:pPr>
        <w:widowControl/>
        <w:spacing w:line="480" w:lineRule="exact"/>
        <w:ind w:firstLine="480"/>
        <w:jc w:val="left"/>
        <w:rPr>
          <w:rFonts w:hint="eastAsia" w:ascii="仿宋" w:hAnsi="仿宋" w:eastAsia="仿宋"/>
          <w:kern w:val="0"/>
          <w:sz w:val="28"/>
          <w:szCs w:val="28"/>
        </w:rPr>
      </w:pPr>
      <w:r>
        <w:rPr>
          <w:rFonts w:hint="eastAsia" w:ascii="仿宋" w:hAnsi="仿宋" w:eastAsia="仿宋"/>
          <w:kern w:val="0"/>
          <w:sz w:val="28"/>
          <w:szCs w:val="28"/>
        </w:rPr>
        <w:t>参选单位地址：</w:t>
      </w:r>
    </w:p>
    <w:p w14:paraId="7D809DD7">
      <w:pPr>
        <w:widowControl/>
        <w:spacing w:line="480" w:lineRule="exact"/>
        <w:ind w:firstLine="480"/>
        <w:jc w:val="left"/>
        <w:rPr>
          <w:rFonts w:hint="eastAsia" w:ascii="仿宋" w:hAnsi="仿宋" w:eastAsia="仿宋"/>
          <w:kern w:val="0"/>
          <w:sz w:val="28"/>
          <w:szCs w:val="28"/>
        </w:rPr>
      </w:pPr>
      <w:r>
        <w:rPr>
          <w:rFonts w:hint="eastAsia" w:ascii="仿宋" w:hAnsi="仿宋" w:eastAsia="仿宋"/>
          <w:kern w:val="0"/>
          <w:sz w:val="28"/>
          <w:szCs w:val="28"/>
        </w:rPr>
        <w:t>法定代表人或其授权的代理人：（</w:t>
      </w:r>
      <w:r>
        <w:rPr>
          <w:rFonts w:hint="eastAsia" w:ascii="仿宋" w:hAnsi="仿宋" w:eastAsia="仿宋"/>
          <w:kern w:val="0"/>
          <w:sz w:val="28"/>
          <w:szCs w:val="28"/>
          <w:lang w:eastAsia="zh-CN"/>
        </w:rPr>
        <w:t>签字</w:t>
      </w:r>
      <w:r>
        <w:rPr>
          <w:rFonts w:hint="eastAsia" w:ascii="仿宋" w:hAnsi="仿宋" w:eastAsia="仿宋"/>
          <w:kern w:val="0"/>
          <w:sz w:val="28"/>
          <w:szCs w:val="28"/>
        </w:rPr>
        <w:t>）</w:t>
      </w:r>
    </w:p>
    <w:p w14:paraId="4A34449B">
      <w:pPr>
        <w:widowControl/>
        <w:spacing w:line="480" w:lineRule="exact"/>
        <w:ind w:firstLine="480"/>
        <w:jc w:val="left"/>
        <w:rPr>
          <w:rFonts w:hint="eastAsia" w:ascii="仿宋" w:hAnsi="仿宋" w:eastAsia="仿宋"/>
          <w:kern w:val="0"/>
          <w:sz w:val="28"/>
          <w:szCs w:val="28"/>
        </w:rPr>
      </w:pPr>
      <w:r>
        <w:rPr>
          <w:rFonts w:hint="eastAsia" w:ascii="仿宋" w:hAnsi="仿宋" w:eastAsia="仿宋"/>
          <w:kern w:val="0"/>
          <w:sz w:val="28"/>
          <w:szCs w:val="28"/>
        </w:rPr>
        <w:t>联系电话：</w:t>
      </w:r>
    </w:p>
    <w:p w14:paraId="5238BFC1">
      <w:pPr>
        <w:widowControl/>
        <w:spacing w:line="480" w:lineRule="exact"/>
        <w:ind w:firstLine="480"/>
        <w:jc w:val="left"/>
        <w:rPr>
          <w:rFonts w:hint="eastAsia" w:ascii="仿宋" w:hAnsi="仿宋" w:eastAsia="仿宋"/>
          <w:kern w:val="0"/>
          <w:sz w:val="28"/>
          <w:szCs w:val="28"/>
        </w:rPr>
      </w:pPr>
      <w:r>
        <w:rPr>
          <w:rFonts w:hint="eastAsia" w:ascii="仿宋" w:hAnsi="仿宋" w:eastAsia="仿宋"/>
          <w:kern w:val="0"/>
          <w:sz w:val="28"/>
          <w:szCs w:val="28"/>
        </w:rPr>
        <w:t>传真号码：</w:t>
      </w:r>
    </w:p>
    <w:p w14:paraId="662139F6">
      <w:pPr>
        <w:widowControl/>
        <w:spacing w:line="480" w:lineRule="exact"/>
        <w:jc w:val="left"/>
        <w:rPr>
          <w:rFonts w:hint="eastAsia" w:ascii="仿宋" w:hAnsi="仿宋" w:eastAsia="仿宋"/>
          <w:kern w:val="0"/>
          <w:sz w:val="28"/>
          <w:szCs w:val="28"/>
        </w:rPr>
      </w:pPr>
    </w:p>
    <w:p w14:paraId="23B96CF5">
      <w:pPr>
        <w:pStyle w:val="17"/>
        <w:ind w:firstLine="400"/>
      </w:pPr>
    </w:p>
    <w:p w14:paraId="1B95BDA3">
      <w:pPr>
        <w:widowControl/>
        <w:spacing w:line="480" w:lineRule="exact"/>
        <w:ind w:firstLine="480"/>
        <w:jc w:val="left"/>
        <w:rPr>
          <w:rFonts w:hint="eastAsia" w:ascii="仿宋" w:hAnsi="仿宋" w:eastAsia="仿宋"/>
          <w:kern w:val="0"/>
          <w:sz w:val="28"/>
          <w:szCs w:val="28"/>
        </w:rPr>
      </w:pPr>
      <w:r>
        <w:rPr>
          <w:rFonts w:hint="eastAsia" w:ascii="仿宋" w:hAnsi="仿宋" w:eastAsia="仿宋"/>
          <w:kern w:val="0"/>
          <w:sz w:val="28"/>
          <w:szCs w:val="28"/>
        </w:rPr>
        <w:t xml:space="preserve">                              日期：   年   月   日</w:t>
      </w:r>
    </w:p>
    <w:p w14:paraId="5A98C664">
      <w:pPr>
        <w:widowControl/>
        <w:spacing w:line="480" w:lineRule="exact"/>
        <w:ind w:firstLine="420"/>
        <w:jc w:val="left"/>
        <w:rPr>
          <w:kern w:val="0"/>
          <w:szCs w:val="21"/>
        </w:rPr>
      </w:pPr>
    </w:p>
    <w:p w14:paraId="31FFE2AA">
      <w:pPr>
        <w:widowControl/>
        <w:spacing w:line="480" w:lineRule="exact"/>
        <w:ind w:firstLine="420"/>
        <w:jc w:val="left"/>
        <w:rPr>
          <w:kern w:val="0"/>
          <w:szCs w:val="21"/>
        </w:rPr>
      </w:pPr>
    </w:p>
    <w:p w14:paraId="5703B4E7">
      <w:pPr>
        <w:pStyle w:val="2"/>
        <w:rPr>
          <w:kern w:val="0"/>
          <w:szCs w:val="21"/>
        </w:rPr>
      </w:pPr>
    </w:p>
    <w:p w14:paraId="07784F22"/>
    <w:p w14:paraId="7080AB22">
      <w:pPr>
        <w:pStyle w:val="7"/>
        <w:ind w:firstLine="0"/>
      </w:pPr>
    </w:p>
    <w:p w14:paraId="13322AF8">
      <w:pPr>
        <w:spacing w:line="480" w:lineRule="exact"/>
        <w:rPr>
          <w:rFonts w:hint="eastAsia" w:ascii="宋体" w:hAnsi="宋体"/>
          <w:b/>
          <w:bCs/>
          <w:spacing w:val="15"/>
          <w:kern w:val="0"/>
          <w:sz w:val="28"/>
          <w:szCs w:val="28"/>
        </w:rPr>
      </w:pPr>
      <w:r>
        <w:rPr>
          <w:rFonts w:hint="eastAsia" w:ascii="宋体" w:hAnsi="宋体"/>
          <w:b/>
          <w:bCs/>
          <w:spacing w:val="15"/>
          <w:kern w:val="0"/>
          <w:sz w:val="28"/>
          <w:szCs w:val="28"/>
        </w:rPr>
        <w:t>附件3</w:t>
      </w:r>
    </w:p>
    <w:p w14:paraId="06A72A10">
      <w:pPr>
        <w:widowControl/>
        <w:spacing w:line="480" w:lineRule="exact"/>
        <w:ind w:firstLine="560"/>
        <w:jc w:val="center"/>
        <w:rPr>
          <w:rFonts w:hint="eastAsia" w:ascii="黑体" w:hAnsi="黑体" w:eastAsia="黑体" w:cs="黑体"/>
          <w:b/>
          <w:bCs/>
          <w:spacing w:val="15"/>
          <w:kern w:val="0"/>
          <w:sz w:val="40"/>
          <w:szCs w:val="40"/>
        </w:rPr>
      </w:pPr>
      <w:r>
        <w:rPr>
          <w:rFonts w:hint="eastAsia" w:ascii="黑体" w:hAnsi="黑体" w:eastAsia="黑体" w:cs="黑体"/>
          <w:b/>
          <w:bCs/>
          <w:spacing w:val="15"/>
          <w:kern w:val="0"/>
          <w:sz w:val="40"/>
          <w:szCs w:val="40"/>
        </w:rPr>
        <w:t>法定代表人身份证明</w:t>
      </w:r>
    </w:p>
    <w:p w14:paraId="5605639B">
      <w:pPr>
        <w:adjustRightInd w:val="0"/>
        <w:snapToGrid w:val="0"/>
        <w:spacing w:line="360" w:lineRule="auto"/>
        <w:rPr>
          <w:rFonts w:hint="eastAsia" w:ascii="仿宋_GB2312" w:hAnsi="华文仿宋" w:eastAsia="仿宋_GB2312"/>
          <w:sz w:val="28"/>
          <w:szCs w:val="28"/>
        </w:rPr>
      </w:pPr>
    </w:p>
    <w:p w14:paraId="27CB0934">
      <w:pPr>
        <w:adjustRightInd w:val="0"/>
        <w:snapToGrid w:val="0"/>
        <w:spacing w:line="360" w:lineRule="auto"/>
        <w:ind w:firstLine="770" w:firstLineChars="275"/>
        <w:rPr>
          <w:rFonts w:hint="eastAsia" w:ascii="仿宋" w:hAnsi="仿宋" w:eastAsia="仿宋" w:cs="仿宋"/>
          <w:sz w:val="28"/>
          <w:szCs w:val="28"/>
          <w:u w:val="single"/>
        </w:rPr>
      </w:pPr>
      <w:r>
        <w:rPr>
          <w:rFonts w:hint="eastAsia" w:ascii="仿宋" w:hAnsi="仿宋" w:eastAsia="仿宋"/>
          <w:kern w:val="0"/>
          <w:sz w:val="28"/>
          <w:szCs w:val="28"/>
        </w:rPr>
        <w:t>参选人</w:t>
      </w:r>
      <w:r>
        <w:rPr>
          <w:rFonts w:hint="eastAsia" w:ascii="仿宋" w:hAnsi="仿宋" w:eastAsia="仿宋" w:cs="仿宋"/>
          <w:sz w:val="28"/>
          <w:szCs w:val="28"/>
        </w:rPr>
        <w:t>名称：</w:t>
      </w:r>
      <w:r>
        <w:rPr>
          <w:rFonts w:hint="eastAsia" w:ascii="仿宋" w:hAnsi="仿宋" w:eastAsia="仿宋" w:cs="仿宋"/>
          <w:sz w:val="28"/>
          <w:szCs w:val="28"/>
          <w:u w:val="single"/>
        </w:rPr>
        <w:t xml:space="preserve">    </w:t>
      </w:r>
      <w:r>
        <w:rPr>
          <w:rFonts w:hint="eastAsia" w:ascii="仿宋" w:hAnsi="仿宋" w:eastAsia="仿宋" w:cs="仿宋"/>
          <w:b/>
          <w:sz w:val="28"/>
          <w:szCs w:val="28"/>
          <w:u w:val="single"/>
        </w:rPr>
        <w:t xml:space="preserve">                             </w:t>
      </w:r>
    </w:p>
    <w:p w14:paraId="332CC5D7">
      <w:pPr>
        <w:adjustRightInd w:val="0"/>
        <w:snapToGrid w:val="0"/>
        <w:spacing w:line="360" w:lineRule="auto"/>
        <w:ind w:firstLine="770" w:firstLineChars="275"/>
        <w:rPr>
          <w:rFonts w:hint="eastAsia" w:ascii="仿宋" w:hAnsi="仿宋" w:eastAsia="仿宋" w:cs="仿宋"/>
          <w:sz w:val="28"/>
          <w:szCs w:val="28"/>
        </w:rPr>
      </w:pPr>
      <w:r>
        <w:rPr>
          <w:rFonts w:hint="eastAsia" w:ascii="仿宋" w:hAnsi="仿宋" w:eastAsia="仿宋" w:cs="仿宋"/>
          <w:sz w:val="28"/>
          <w:szCs w:val="28"/>
        </w:rPr>
        <w:t>单位性质：</w:t>
      </w:r>
      <w:r>
        <w:rPr>
          <w:rFonts w:hint="eastAsia" w:ascii="仿宋" w:hAnsi="仿宋" w:eastAsia="仿宋" w:cs="仿宋"/>
          <w:sz w:val="28"/>
          <w:szCs w:val="28"/>
          <w:u w:val="single"/>
        </w:rPr>
        <w:t xml:space="preserve">           </w:t>
      </w:r>
      <w:r>
        <w:rPr>
          <w:rFonts w:hint="eastAsia" w:ascii="仿宋" w:hAnsi="仿宋" w:eastAsia="仿宋" w:cs="仿宋"/>
          <w:b/>
          <w:sz w:val="28"/>
          <w:szCs w:val="28"/>
          <w:u w:val="single"/>
        </w:rPr>
        <w:t xml:space="preserve">          </w:t>
      </w:r>
      <w:r>
        <w:rPr>
          <w:rFonts w:hint="eastAsia" w:ascii="仿宋" w:hAnsi="仿宋" w:eastAsia="仿宋" w:cs="仿宋"/>
          <w:sz w:val="28"/>
          <w:szCs w:val="28"/>
          <w:u w:val="single"/>
        </w:rPr>
        <w:t xml:space="preserve">              </w:t>
      </w:r>
    </w:p>
    <w:p w14:paraId="57AE9A8D">
      <w:pPr>
        <w:adjustRightInd w:val="0"/>
        <w:snapToGrid w:val="0"/>
        <w:spacing w:line="360" w:lineRule="auto"/>
        <w:ind w:firstLine="770" w:firstLineChars="275"/>
        <w:rPr>
          <w:rFonts w:hint="eastAsia"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b/>
          <w:sz w:val="28"/>
          <w:szCs w:val="28"/>
          <w:u w:val="single"/>
        </w:rPr>
        <w:t xml:space="preserve">          </w:t>
      </w:r>
      <w:r>
        <w:rPr>
          <w:rFonts w:hint="eastAsia" w:ascii="仿宋" w:hAnsi="仿宋" w:eastAsia="仿宋" w:cs="仿宋"/>
          <w:sz w:val="28"/>
          <w:szCs w:val="28"/>
          <w:u w:val="single"/>
        </w:rPr>
        <w:t xml:space="preserve">              </w:t>
      </w:r>
    </w:p>
    <w:p w14:paraId="606BFE12">
      <w:pPr>
        <w:adjustRightInd w:val="0"/>
        <w:snapToGrid w:val="0"/>
        <w:spacing w:line="360" w:lineRule="auto"/>
        <w:ind w:firstLine="770" w:firstLineChars="275"/>
        <w:rPr>
          <w:rFonts w:hint="eastAsia"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r>
        <w:rPr>
          <w:rFonts w:hint="eastAsia" w:ascii="仿宋" w:hAnsi="仿宋" w:eastAsia="仿宋" w:cs="仿宋"/>
          <w:b/>
          <w:sz w:val="28"/>
          <w:szCs w:val="28"/>
          <w:u w:val="single"/>
        </w:rPr>
        <w:t xml:space="preserve">          </w:t>
      </w:r>
      <w:r>
        <w:rPr>
          <w:rFonts w:hint="eastAsia" w:ascii="仿宋" w:hAnsi="仿宋" w:eastAsia="仿宋" w:cs="仿宋"/>
          <w:sz w:val="28"/>
          <w:szCs w:val="28"/>
          <w:u w:val="single"/>
        </w:rPr>
        <w:t xml:space="preserve"> </w:t>
      </w:r>
    </w:p>
    <w:p w14:paraId="29FED321">
      <w:pPr>
        <w:adjustRightInd w:val="0"/>
        <w:snapToGrid w:val="0"/>
        <w:spacing w:line="360" w:lineRule="auto"/>
        <w:ind w:firstLine="770" w:firstLineChars="275"/>
        <w:rPr>
          <w:rFonts w:hint="eastAsia" w:ascii="仿宋" w:hAnsi="仿宋" w:eastAsia="仿宋" w:cs="仿宋"/>
          <w:sz w:val="28"/>
          <w:szCs w:val="28"/>
        </w:rPr>
      </w:pPr>
      <w:r>
        <w:rPr>
          <w:rFonts w:hint="eastAsia" w:ascii="仿宋" w:hAnsi="仿宋" w:eastAsia="仿宋" w:cs="仿宋"/>
          <w:sz w:val="28"/>
          <w:szCs w:val="28"/>
        </w:rPr>
        <w:t>姓名：</w:t>
      </w:r>
      <w:r>
        <w:rPr>
          <w:rFonts w:hint="eastAsia" w:ascii="仿宋" w:hAnsi="仿宋" w:eastAsia="仿宋" w:cs="仿宋"/>
          <w:sz w:val="28"/>
          <w:szCs w:val="28"/>
          <w:u w:val="single"/>
        </w:rPr>
        <w:t xml:space="preserve"> </w:t>
      </w:r>
      <w:r>
        <w:rPr>
          <w:rFonts w:hint="eastAsia" w:ascii="仿宋" w:hAnsi="仿宋" w:eastAsia="仿宋" w:cs="仿宋"/>
          <w:b/>
          <w:sz w:val="28"/>
          <w:szCs w:val="28"/>
          <w:u w:val="single"/>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b/>
          <w:sz w:val="28"/>
          <w:szCs w:val="28"/>
          <w:u w:val="single"/>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年龄：</w:t>
      </w:r>
      <w:r>
        <w:rPr>
          <w:rFonts w:hint="eastAsia" w:ascii="仿宋" w:hAnsi="仿宋" w:eastAsia="仿宋" w:cs="仿宋"/>
          <w:sz w:val="28"/>
          <w:szCs w:val="28"/>
          <w:u w:val="single"/>
        </w:rPr>
        <w:t xml:space="preserve"> </w:t>
      </w:r>
      <w:r>
        <w:rPr>
          <w:rFonts w:hint="eastAsia" w:ascii="仿宋" w:hAnsi="仿宋" w:eastAsia="仿宋" w:cs="仿宋"/>
          <w:b/>
          <w:sz w:val="28"/>
          <w:szCs w:val="28"/>
          <w:u w:val="single"/>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职务：</w:t>
      </w:r>
      <w:r>
        <w:rPr>
          <w:rFonts w:hint="eastAsia" w:ascii="仿宋" w:hAnsi="仿宋" w:eastAsia="仿宋" w:cs="仿宋"/>
          <w:sz w:val="28"/>
          <w:szCs w:val="28"/>
          <w:u w:val="single"/>
        </w:rPr>
        <w:t xml:space="preserve"> </w:t>
      </w:r>
      <w:r>
        <w:rPr>
          <w:rFonts w:hint="eastAsia" w:ascii="仿宋" w:hAnsi="仿宋" w:eastAsia="仿宋" w:cs="仿宋"/>
          <w:b/>
          <w:sz w:val="28"/>
          <w:szCs w:val="28"/>
          <w:u w:val="single"/>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b/>
          <w:sz w:val="28"/>
          <w:szCs w:val="28"/>
          <w:u w:val="single"/>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的法定代表人。</w:t>
      </w:r>
    </w:p>
    <w:p w14:paraId="2FF6639E">
      <w:pPr>
        <w:adjustRightInd w:val="0"/>
        <w:snapToGrid w:val="0"/>
        <w:spacing w:line="360" w:lineRule="auto"/>
        <w:ind w:firstLine="770" w:firstLineChars="275"/>
        <w:rPr>
          <w:rFonts w:hint="eastAsia" w:ascii="仿宋" w:hAnsi="仿宋" w:eastAsia="仿宋" w:cs="仿宋"/>
          <w:sz w:val="28"/>
          <w:szCs w:val="28"/>
        </w:rPr>
      </w:pPr>
      <w:r>
        <w:rPr>
          <w:rFonts w:hint="eastAsia" w:ascii="仿宋" w:hAnsi="仿宋" w:eastAsia="仿宋" w:cs="仿宋"/>
          <w:sz w:val="28"/>
          <w:szCs w:val="28"/>
        </w:rPr>
        <w:t>特此证明。</w:t>
      </w:r>
    </w:p>
    <w:tbl>
      <w:tblPr>
        <w:tblStyle w:val="18"/>
        <w:tblpPr w:leftFromText="180" w:rightFromText="180" w:vertAnchor="text" w:horzAnchor="page" w:tblpX="1862" w:tblpY="35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4F714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528" w:type="dxa"/>
            <w:vAlign w:val="center"/>
          </w:tcPr>
          <w:p w14:paraId="1A587AF1">
            <w:pPr>
              <w:adjustRightInd w:val="0"/>
              <w:snapToGrid w:val="0"/>
              <w:spacing w:before="156" w:beforeLines="50" w:line="360" w:lineRule="auto"/>
              <w:jc w:val="center"/>
              <w:rPr>
                <w:rFonts w:hint="eastAsia" w:ascii="仿宋" w:hAnsi="仿宋" w:eastAsia="仿宋" w:cs="仿宋"/>
                <w:sz w:val="28"/>
                <w:szCs w:val="28"/>
              </w:rPr>
            </w:pPr>
            <w:r>
              <w:rPr>
                <w:rFonts w:hint="eastAsia" w:ascii="仿宋" w:hAnsi="仿宋" w:eastAsia="仿宋" w:cs="仿宋"/>
                <w:sz w:val="28"/>
                <w:szCs w:val="28"/>
              </w:rPr>
              <w:t>法定代表人（单位负责人）身份证复印件（正反面）</w:t>
            </w:r>
          </w:p>
        </w:tc>
      </w:tr>
    </w:tbl>
    <w:p w14:paraId="46EB8094">
      <w:pPr>
        <w:adjustRightInd w:val="0"/>
        <w:snapToGrid w:val="0"/>
        <w:spacing w:line="360" w:lineRule="auto"/>
        <w:rPr>
          <w:rFonts w:hint="eastAsia" w:ascii="仿宋" w:hAnsi="仿宋" w:eastAsia="仿宋" w:cs="仿宋"/>
          <w:sz w:val="28"/>
          <w:szCs w:val="28"/>
        </w:rPr>
      </w:pPr>
    </w:p>
    <w:p w14:paraId="53B091DE">
      <w:pPr>
        <w:adjustRightInd w:val="0"/>
        <w:snapToGrid w:val="0"/>
        <w:spacing w:line="360" w:lineRule="auto"/>
        <w:rPr>
          <w:rFonts w:hint="eastAsia" w:ascii="仿宋" w:hAnsi="仿宋" w:eastAsia="仿宋" w:cs="仿宋"/>
          <w:sz w:val="28"/>
          <w:szCs w:val="28"/>
        </w:rPr>
      </w:pPr>
    </w:p>
    <w:p w14:paraId="37D8E543">
      <w:pPr>
        <w:wordWrap w:val="0"/>
        <w:adjustRightInd w:val="0"/>
        <w:snapToGrid w:val="0"/>
        <w:spacing w:line="360" w:lineRule="auto"/>
        <w:ind w:firstLine="2511" w:firstLineChars="897"/>
        <w:jc w:val="right"/>
        <w:rPr>
          <w:rFonts w:hint="eastAsia" w:ascii="仿宋" w:hAnsi="仿宋" w:eastAsia="仿宋" w:cs="仿宋"/>
          <w:sz w:val="28"/>
          <w:szCs w:val="28"/>
        </w:rPr>
      </w:pPr>
      <w:r>
        <w:rPr>
          <w:rFonts w:hint="eastAsia" w:ascii="仿宋" w:hAnsi="仿宋" w:eastAsia="仿宋" w:cs="仿宋"/>
          <w:sz w:val="28"/>
          <w:szCs w:val="28"/>
        </w:rPr>
        <w:t>参选单位（公章）：</w:t>
      </w:r>
      <w:r>
        <w:rPr>
          <w:rFonts w:hint="eastAsia" w:ascii="仿宋" w:hAnsi="仿宋" w:eastAsia="仿宋" w:cs="仿宋"/>
          <w:sz w:val="28"/>
          <w:szCs w:val="28"/>
          <w:u w:val="single"/>
        </w:rPr>
        <w:t xml:space="preserve">                     </w:t>
      </w:r>
    </w:p>
    <w:p w14:paraId="16E01F99">
      <w:pPr>
        <w:adjustRightInd w:val="0"/>
        <w:snapToGrid w:val="0"/>
        <w:spacing w:line="360" w:lineRule="auto"/>
        <w:ind w:firstLine="2511" w:firstLineChars="897"/>
        <w:rPr>
          <w:rFonts w:hint="eastAsia" w:ascii="仿宋" w:hAnsi="仿宋" w:eastAsia="仿宋" w:cs="仿宋"/>
          <w:sz w:val="28"/>
          <w:szCs w:val="28"/>
        </w:rPr>
      </w:pPr>
    </w:p>
    <w:p w14:paraId="2F28E568">
      <w:pPr>
        <w:wordWrap w:val="0"/>
        <w:adjustRightInd w:val="0"/>
        <w:snapToGrid w:val="0"/>
        <w:spacing w:line="360" w:lineRule="auto"/>
        <w:ind w:firstLine="2511" w:firstLineChars="897"/>
        <w:jc w:val="right"/>
        <w:rPr>
          <w:rFonts w:hint="eastAsia" w:ascii="仿宋" w:hAnsi="仿宋" w:eastAsia="仿宋" w:cs="仿宋"/>
          <w:sz w:val="28"/>
          <w:szCs w:val="28"/>
        </w:rPr>
      </w:pPr>
      <w:r>
        <w:rPr>
          <w:rFonts w:hint="eastAsia" w:ascii="仿宋" w:hAnsi="仿宋" w:eastAsia="仿宋" w:cs="仿宋"/>
          <w:sz w:val="28"/>
          <w:szCs w:val="28"/>
        </w:rPr>
        <w:t xml:space="preserve">年    月   日 </w:t>
      </w:r>
    </w:p>
    <w:p w14:paraId="4EF5A2CB">
      <w:pPr>
        <w:widowControl/>
        <w:topLinePunct/>
        <w:spacing w:line="620" w:lineRule="exact"/>
        <w:rPr>
          <w:rFonts w:hint="eastAsia" w:ascii="仿宋" w:hAnsi="仿宋" w:eastAsia="仿宋" w:cs="仿宋"/>
          <w:kern w:val="0"/>
          <w:sz w:val="28"/>
          <w:szCs w:val="28"/>
        </w:rPr>
      </w:pPr>
    </w:p>
    <w:p w14:paraId="407321AF">
      <w:pPr>
        <w:widowControl/>
        <w:topLinePunct/>
        <w:rPr>
          <w:rFonts w:ascii="仿宋" w:hAnsi="仿宋" w:eastAsia="仿宋" w:cs="仿宋"/>
          <w:kern w:val="0"/>
          <w:sz w:val="24"/>
        </w:rPr>
      </w:pPr>
      <w:r>
        <w:rPr>
          <w:rFonts w:hint="eastAsia" w:ascii="仿宋" w:hAnsi="仿宋" w:eastAsia="仿宋" w:cs="仿宋"/>
          <w:b/>
          <w:bCs/>
          <w:kern w:val="0"/>
          <w:sz w:val="24"/>
        </w:rPr>
        <w:t>注：参选人代表是参选人法定代表人的，请另单独准备本法定代表人身份证明原件一份，身份验证时单独提交（同时需验法定代表人身份证原件）。未递交的视同身份验证不通过，自动放弃比选资格</w:t>
      </w:r>
      <w:r>
        <w:rPr>
          <w:rFonts w:hint="eastAsia" w:ascii="仿宋" w:hAnsi="仿宋" w:eastAsia="仿宋" w:cs="仿宋"/>
          <w:kern w:val="0"/>
          <w:sz w:val="24"/>
        </w:rPr>
        <w:t>。</w:t>
      </w:r>
    </w:p>
    <w:p w14:paraId="5C26530F">
      <w:pPr>
        <w:pStyle w:val="2"/>
      </w:pPr>
    </w:p>
    <w:p w14:paraId="3FCAA701">
      <w:pPr>
        <w:rPr>
          <w:rFonts w:hint="eastAsia"/>
        </w:rPr>
      </w:pPr>
    </w:p>
    <w:p w14:paraId="1BE00B8C">
      <w:pPr>
        <w:spacing w:line="480" w:lineRule="exact"/>
        <w:rPr>
          <w:rFonts w:hint="eastAsia" w:ascii="宋体" w:hAnsi="宋体"/>
          <w:b/>
          <w:bCs/>
          <w:spacing w:val="15"/>
          <w:kern w:val="0"/>
          <w:sz w:val="28"/>
          <w:szCs w:val="28"/>
        </w:rPr>
      </w:pPr>
    </w:p>
    <w:p w14:paraId="1D6205D1">
      <w:pPr>
        <w:spacing w:line="480" w:lineRule="exact"/>
        <w:rPr>
          <w:rFonts w:hint="eastAsia" w:ascii="宋体" w:hAnsi="宋体"/>
          <w:b/>
          <w:bCs/>
          <w:spacing w:val="15"/>
          <w:kern w:val="0"/>
          <w:sz w:val="28"/>
          <w:szCs w:val="28"/>
        </w:rPr>
      </w:pPr>
    </w:p>
    <w:p w14:paraId="7D27AC95">
      <w:pPr>
        <w:spacing w:line="480" w:lineRule="exact"/>
        <w:rPr>
          <w:rFonts w:hint="eastAsia" w:ascii="宋体" w:hAnsi="宋体"/>
          <w:b/>
          <w:bCs/>
          <w:spacing w:val="15"/>
          <w:kern w:val="0"/>
          <w:sz w:val="28"/>
          <w:szCs w:val="28"/>
        </w:rPr>
      </w:pPr>
      <w:r>
        <w:rPr>
          <w:rFonts w:hint="eastAsia" w:ascii="宋体" w:hAnsi="宋体"/>
          <w:b/>
          <w:bCs/>
          <w:spacing w:val="15"/>
          <w:kern w:val="0"/>
          <w:sz w:val="28"/>
          <w:szCs w:val="28"/>
        </w:rPr>
        <w:t>附件4</w:t>
      </w:r>
    </w:p>
    <w:p w14:paraId="7614CF34">
      <w:pPr>
        <w:widowControl/>
        <w:spacing w:line="480" w:lineRule="exact"/>
        <w:ind w:firstLine="560"/>
        <w:jc w:val="center"/>
        <w:rPr>
          <w:rFonts w:hint="eastAsia" w:ascii="黑体" w:hAnsi="黑体" w:eastAsia="黑体" w:cs="黑体"/>
          <w:b/>
          <w:bCs/>
          <w:spacing w:val="15"/>
          <w:kern w:val="0"/>
          <w:sz w:val="40"/>
          <w:szCs w:val="40"/>
        </w:rPr>
      </w:pPr>
      <w:r>
        <w:rPr>
          <w:rFonts w:hint="eastAsia" w:ascii="黑体" w:hAnsi="黑体" w:eastAsia="黑体" w:cs="黑体"/>
          <w:b/>
          <w:bCs/>
          <w:spacing w:val="15"/>
          <w:kern w:val="0"/>
          <w:sz w:val="40"/>
          <w:szCs w:val="40"/>
        </w:rPr>
        <w:t>法定代表人授权委托书</w:t>
      </w:r>
    </w:p>
    <w:p w14:paraId="175E007E"/>
    <w:p w14:paraId="0C45AC55">
      <w:pPr>
        <w:widowControl/>
        <w:topLinePunct/>
        <w:spacing w:line="62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本授权书声明：注册</w:t>
      </w:r>
      <w:r>
        <w:rPr>
          <w:rFonts w:hint="eastAsia" w:ascii="仿宋" w:hAnsi="仿宋" w:eastAsia="仿宋" w:cs="仿宋"/>
          <w:b/>
          <w:kern w:val="0"/>
          <w:sz w:val="28"/>
          <w:szCs w:val="28"/>
          <w:u w:val="single"/>
        </w:rPr>
        <w:t xml:space="preserve">　　  </w:t>
      </w:r>
      <w:r>
        <w:rPr>
          <w:rFonts w:hint="eastAsia" w:ascii="仿宋" w:hAnsi="仿宋" w:eastAsia="仿宋" w:cs="仿宋"/>
          <w:kern w:val="0"/>
          <w:sz w:val="28"/>
          <w:szCs w:val="28"/>
          <w:u w:val="single"/>
        </w:rPr>
        <w:t>（地址）</w:t>
      </w:r>
      <w:r>
        <w:rPr>
          <w:rFonts w:hint="eastAsia" w:ascii="仿宋" w:hAnsi="仿宋" w:eastAsia="仿宋" w:cs="仿宋"/>
          <w:kern w:val="0"/>
          <w:sz w:val="28"/>
          <w:szCs w:val="28"/>
        </w:rPr>
        <w:t>的</w:t>
      </w:r>
      <w:r>
        <w:rPr>
          <w:rFonts w:hint="eastAsia" w:ascii="仿宋" w:hAnsi="仿宋" w:eastAsia="仿宋" w:cs="仿宋"/>
          <w:kern w:val="0"/>
          <w:sz w:val="28"/>
          <w:szCs w:val="28"/>
          <w:u w:val="single"/>
        </w:rPr>
        <w:t>　　　　　　　</w:t>
      </w:r>
      <w:r>
        <w:rPr>
          <w:rFonts w:hint="eastAsia" w:ascii="仿宋" w:hAnsi="仿宋" w:eastAsia="仿宋" w:cs="仿宋"/>
          <w:kern w:val="0"/>
          <w:sz w:val="28"/>
          <w:szCs w:val="28"/>
        </w:rPr>
        <w:t>（单位全称）的法定代表人</w:t>
      </w:r>
      <w:r>
        <w:rPr>
          <w:rFonts w:hint="eastAsia" w:ascii="仿宋" w:hAnsi="仿宋" w:eastAsia="仿宋" w:cs="仿宋"/>
          <w:b/>
          <w:kern w:val="0"/>
          <w:sz w:val="28"/>
          <w:szCs w:val="28"/>
          <w:u w:val="single"/>
        </w:rPr>
        <w:t>　　　　</w:t>
      </w:r>
      <w:r>
        <w:rPr>
          <w:rFonts w:hint="eastAsia" w:ascii="仿宋" w:hAnsi="仿宋" w:eastAsia="仿宋" w:cs="仿宋"/>
          <w:kern w:val="0"/>
          <w:sz w:val="28"/>
          <w:szCs w:val="28"/>
          <w:u w:val="single"/>
        </w:rPr>
        <w:t>（法定代表人姓名、职务）</w:t>
      </w:r>
      <w:r>
        <w:rPr>
          <w:rFonts w:hint="eastAsia" w:ascii="仿宋" w:hAnsi="仿宋" w:eastAsia="仿宋" w:cs="仿宋"/>
          <w:kern w:val="0"/>
          <w:sz w:val="28"/>
          <w:szCs w:val="28"/>
        </w:rPr>
        <w:t>授权</w:t>
      </w:r>
      <w:r>
        <w:rPr>
          <w:rFonts w:hint="eastAsia" w:ascii="仿宋" w:hAnsi="仿宋" w:eastAsia="仿宋" w:cs="仿宋"/>
          <w:b/>
          <w:kern w:val="0"/>
          <w:sz w:val="28"/>
          <w:szCs w:val="28"/>
          <w:u w:val="single"/>
        </w:rPr>
        <w:t>　　　</w:t>
      </w:r>
      <w:r>
        <w:rPr>
          <w:rFonts w:hint="eastAsia" w:ascii="仿宋" w:hAnsi="仿宋" w:eastAsia="仿宋" w:cs="仿宋"/>
          <w:kern w:val="0"/>
          <w:sz w:val="28"/>
          <w:szCs w:val="28"/>
        </w:rPr>
        <w:t>（被授权人姓名、职务）为本单位的合法代理人，并将以本单位名义处理一切与</w:t>
      </w:r>
      <w:r>
        <w:rPr>
          <w:rFonts w:hint="eastAsia" w:ascii="仿宋" w:hAnsi="仿宋" w:eastAsia="仿宋" w:cs="仿宋"/>
          <w:kern w:val="0"/>
          <w:sz w:val="28"/>
          <w:szCs w:val="28"/>
          <w:u w:val="single"/>
        </w:rPr>
        <w:t>　</w:t>
      </w:r>
      <w:r>
        <w:rPr>
          <w:rFonts w:hint="eastAsia" w:ascii="仿宋" w:hAnsi="仿宋" w:eastAsia="仿宋"/>
          <w:kern w:val="0"/>
          <w:sz w:val="28"/>
          <w:szCs w:val="28"/>
          <w:u w:val="single"/>
          <w:lang w:eastAsia="zh-CN"/>
        </w:rPr>
        <w:t>衡阳市雁城东路(东方里街-东二环）及雁城东路与建湘连接线新建工程水土保持咨询服务</w:t>
      </w:r>
      <w:r>
        <w:rPr>
          <w:rFonts w:hint="eastAsia" w:ascii="仿宋" w:hAnsi="仿宋" w:eastAsia="仿宋" w:cs="仿宋"/>
          <w:kern w:val="0"/>
          <w:sz w:val="28"/>
          <w:szCs w:val="28"/>
        </w:rPr>
        <w:t>采购投标活动中的有关事宜，代理人</w:t>
      </w:r>
      <w:r>
        <w:rPr>
          <w:rFonts w:hint="eastAsia" w:ascii="仿宋" w:hAnsi="仿宋" w:eastAsia="仿宋" w:cs="仿宋"/>
          <w:kern w:val="0"/>
          <w:sz w:val="28"/>
          <w:szCs w:val="28"/>
          <w:u w:val="single"/>
        </w:rPr>
        <w:t>（被授权人）</w:t>
      </w:r>
      <w:r>
        <w:rPr>
          <w:rFonts w:hint="eastAsia" w:ascii="仿宋" w:hAnsi="仿宋" w:eastAsia="仿宋" w:cs="仿宋"/>
          <w:kern w:val="0"/>
          <w:sz w:val="28"/>
          <w:szCs w:val="28"/>
        </w:rPr>
        <w:t>在本项目投标及合同中所签署的一切文件和处理的一切有关事宜，我单位均予以承认。</w:t>
      </w:r>
    </w:p>
    <w:p w14:paraId="67F0E216">
      <w:pPr>
        <w:widowControl/>
        <w:topLinePunct/>
        <w:spacing w:line="62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本授权书于</w:t>
      </w:r>
      <w:r>
        <w:rPr>
          <w:rFonts w:hint="eastAsia" w:ascii="仿宋" w:hAnsi="仿宋" w:eastAsia="仿宋" w:cs="仿宋"/>
          <w:b/>
          <w:kern w:val="0"/>
          <w:sz w:val="28"/>
          <w:szCs w:val="28"/>
          <w:u w:val="single"/>
        </w:rPr>
        <w:t>　　　</w:t>
      </w:r>
      <w:r>
        <w:rPr>
          <w:rFonts w:hint="eastAsia" w:ascii="仿宋" w:hAnsi="仿宋" w:eastAsia="仿宋" w:cs="仿宋"/>
          <w:kern w:val="0"/>
          <w:sz w:val="28"/>
          <w:szCs w:val="28"/>
        </w:rPr>
        <w:t>年</w:t>
      </w:r>
      <w:r>
        <w:rPr>
          <w:rFonts w:hint="eastAsia" w:ascii="仿宋" w:hAnsi="仿宋" w:eastAsia="仿宋" w:cs="仿宋"/>
          <w:b/>
          <w:kern w:val="0"/>
          <w:sz w:val="28"/>
          <w:szCs w:val="28"/>
          <w:u w:val="single"/>
        </w:rPr>
        <w:t>　　</w:t>
      </w:r>
      <w:r>
        <w:rPr>
          <w:rFonts w:hint="eastAsia" w:ascii="仿宋" w:hAnsi="仿宋" w:eastAsia="仿宋" w:cs="仿宋"/>
          <w:kern w:val="0"/>
          <w:sz w:val="28"/>
          <w:szCs w:val="28"/>
        </w:rPr>
        <w:t>月</w:t>
      </w:r>
      <w:r>
        <w:rPr>
          <w:rFonts w:hint="eastAsia" w:ascii="仿宋" w:hAnsi="仿宋" w:eastAsia="仿宋" w:cs="仿宋"/>
          <w:b/>
          <w:kern w:val="0"/>
          <w:sz w:val="28"/>
          <w:szCs w:val="28"/>
          <w:u w:val="single"/>
        </w:rPr>
        <w:t>　　</w:t>
      </w:r>
      <w:r>
        <w:rPr>
          <w:rFonts w:hint="eastAsia" w:ascii="仿宋" w:hAnsi="仿宋" w:eastAsia="仿宋" w:cs="仿宋"/>
          <w:kern w:val="0"/>
          <w:sz w:val="28"/>
          <w:szCs w:val="28"/>
        </w:rPr>
        <w:t>日签字生效，特此申明。</w:t>
      </w:r>
    </w:p>
    <w:p w14:paraId="1F1E6273">
      <w:pPr>
        <w:widowControl/>
        <w:topLinePunct/>
        <w:spacing w:line="62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附：委托代理人身份证复印件（法定代表人身份证明，原件）</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65B30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528" w:type="dxa"/>
            <w:vAlign w:val="center"/>
          </w:tcPr>
          <w:p w14:paraId="6BB3A44D">
            <w:pPr>
              <w:adjustRightInd w:val="0"/>
              <w:snapToGrid w:val="0"/>
              <w:spacing w:before="156" w:beforeLines="50" w:line="360" w:lineRule="auto"/>
              <w:jc w:val="center"/>
              <w:rPr>
                <w:rFonts w:hint="eastAsia" w:ascii="仿宋" w:hAnsi="仿宋" w:eastAsia="仿宋" w:cs="仿宋"/>
                <w:sz w:val="28"/>
                <w:szCs w:val="28"/>
              </w:rPr>
            </w:pPr>
            <w:r>
              <w:rPr>
                <w:rFonts w:hint="eastAsia" w:ascii="仿宋" w:hAnsi="仿宋" w:eastAsia="仿宋" w:cs="仿宋"/>
                <w:sz w:val="28"/>
                <w:szCs w:val="28"/>
              </w:rPr>
              <w:t>委托代理人身份证复印件（正反面）</w:t>
            </w:r>
          </w:p>
        </w:tc>
      </w:tr>
    </w:tbl>
    <w:p w14:paraId="1FEAA084">
      <w:pPr>
        <w:widowControl/>
        <w:topLinePunct/>
        <w:spacing w:line="620" w:lineRule="exact"/>
        <w:rPr>
          <w:rFonts w:hint="eastAsia" w:ascii="仿宋" w:hAnsi="仿宋" w:eastAsia="仿宋" w:cs="仿宋"/>
          <w:kern w:val="0"/>
          <w:sz w:val="28"/>
          <w:szCs w:val="28"/>
        </w:rPr>
      </w:pPr>
      <w:r>
        <w:rPr>
          <w:rFonts w:hint="eastAsia" w:ascii="仿宋" w:hAnsi="仿宋" w:eastAsia="仿宋" w:cs="仿宋"/>
          <w:kern w:val="0"/>
          <w:sz w:val="28"/>
          <w:szCs w:val="28"/>
        </w:rPr>
        <w:t>授权单位（公章）：</w:t>
      </w:r>
      <w:r>
        <w:rPr>
          <w:rFonts w:hint="eastAsia" w:ascii="仿宋" w:hAnsi="仿宋" w:eastAsia="仿宋" w:cs="仿宋"/>
          <w:kern w:val="0"/>
          <w:sz w:val="28"/>
          <w:szCs w:val="28"/>
          <w:u w:val="single"/>
        </w:rPr>
        <w:t>　　　　　　　　　　</w:t>
      </w:r>
      <w:r>
        <w:rPr>
          <w:rFonts w:hint="eastAsia" w:ascii="仿宋" w:hAnsi="仿宋" w:eastAsia="仿宋" w:cs="仿宋"/>
          <w:kern w:val="0"/>
          <w:sz w:val="28"/>
          <w:szCs w:val="28"/>
        </w:rPr>
        <w:t>　　　　　　</w:t>
      </w:r>
    </w:p>
    <w:p w14:paraId="071CAAF1">
      <w:pPr>
        <w:widowControl/>
        <w:topLinePunct/>
        <w:spacing w:line="620" w:lineRule="exact"/>
        <w:ind w:firstLine="19" w:firstLineChars="7"/>
        <w:rPr>
          <w:rFonts w:hint="eastAsia" w:ascii="仿宋" w:hAnsi="仿宋" w:eastAsia="仿宋" w:cs="仿宋"/>
          <w:b/>
          <w:kern w:val="0"/>
          <w:sz w:val="28"/>
          <w:szCs w:val="28"/>
          <w:u w:val="single"/>
        </w:rPr>
      </w:pPr>
      <w:r>
        <w:rPr>
          <w:rFonts w:hint="eastAsia" w:ascii="仿宋" w:hAnsi="仿宋" w:eastAsia="仿宋" w:cs="仿宋"/>
          <w:kern w:val="0"/>
          <w:sz w:val="28"/>
          <w:szCs w:val="28"/>
        </w:rPr>
        <w:t>法定代表人（签字或盖章）：</w:t>
      </w:r>
      <w:r>
        <w:rPr>
          <w:rFonts w:hint="eastAsia" w:ascii="仿宋" w:hAnsi="仿宋" w:eastAsia="仿宋" w:cs="仿宋"/>
          <w:kern w:val="0"/>
          <w:sz w:val="28"/>
          <w:szCs w:val="28"/>
          <w:u w:val="single"/>
        </w:rPr>
        <w:t xml:space="preserve">                </w:t>
      </w:r>
    </w:p>
    <w:p w14:paraId="71D6A1DC">
      <w:pPr>
        <w:widowControl/>
        <w:topLinePunct/>
        <w:spacing w:line="620" w:lineRule="exact"/>
        <w:ind w:firstLine="19" w:firstLineChars="7"/>
        <w:rPr>
          <w:rFonts w:hint="eastAsia" w:ascii="仿宋" w:hAnsi="仿宋" w:eastAsia="仿宋" w:cs="仿宋"/>
          <w:kern w:val="0"/>
          <w:sz w:val="28"/>
          <w:szCs w:val="28"/>
          <w:u w:val="single"/>
        </w:rPr>
      </w:pPr>
      <w:r>
        <w:rPr>
          <w:rFonts w:hint="eastAsia" w:ascii="仿宋" w:hAnsi="仿宋" w:eastAsia="仿宋" w:cs="仿宋"/>
          <w:kern w:val="0"/>
          <w:sz w:val="28"/>
          <w:szCs w:val="28"/>
        </w:rPr>
        <w:t>法人授权代表（被授权人）（签字或盖章）：</w:t>
      </w:r>
      <w:r>
        <w:rPr>
          <w:rFonts w:hint="eastAsia" w:ascii="仿宋" w:hAnsi="仿宋" w:eastAsia="仿宋" w:cs="仿宋"/>
          <w:kern w:val="0"/>
          <w:sz w:val="28"/>
          <w:szCs w:val="28"/>
          <w:u w:val="single"/>
        </w:rPr>
        <w:t xml:space="preserve">        </w:t>
      </w:r>
    </w:p>
    <w:p w14:paraId="520C6B9C">
      <w:pPr>
        <w:widowControl/>
        <w:topLinePunct/>
        <w:spacing w:line="620" w:lineRule="exact"/>
        <w:ind w:firstLine="20" w:firstLineChars="7"/>
        <w:jc w:val="right"/>
        <w:rPr>
          <w:rFonts w:hint="eastAsia" w:ascii="仿宋" w:hAnsi="仿宋" w:eastAsia="仿宋" w:cs="仿宋"/>
          <w:kern w:val="0"/>
          <w:sz w:val="28"/>
          <w:szCs w:val="28"/>
        </w:rPr>
      </w:pPr>
      <w:r>
        <w:rPr>
          <w:rFonts w:hint="eastAsia" w:ascii="仿宋" w:hAnsi="仿宋" w:eastAsia="仿宋" w:cs="仿宋"/>
          <w:b/>
          <w:kern w:val="0"/>
          <w:sz w:val="28"/>
          <w:szCs w:val="28"/>
        </w:rPr>
        <w:t>　　　　</w:t>
      </w:r>
      <w:r>
        <w:rPr>
          <w:rFonts w:hint="eastAsia" w:ascii="仿宋" w:hAnsi="仿宋" w:eastAsia="仿宋" w:cs="仿宋"/>
          <w:kern w:val="0"/>
          <w:sz w:val="28"/>
          <w:szCs w:val="28"/>
        </w:rPr>
        <w:t>年　　月　　日</w:t>
      </w:r>
    </w:p>
    <w:p w14:paraId="41890EB9">
      <w:pPr>
        <w:pStyle w:val="2"/>
      </w:pPr>
    </w:p>
    <w:p w14:paraId="42069AE3">
      <w:pPr>
        <w:widowControl/>
        <w:topLinePunct/>
        <w:rPr>
          <w:rFonts w:hint="eastAsia" w:ascii="仿宋" w:hAnsi="仿宋" w:eastAsia="仿宋" w:cs="仿宋"/>
          <w:b/>
          <w:bCs/>
          <w:kern w:val="0"/>
          <w:sz w:val="28"/>
          <w:szCs w:val="28"/>
        </w:rPr>
      </w:pPr>
      <w:r>
        <w:rPr>
          <w:rFonts w:hint="eastAsia" w:ascii="仿宋" w:hAnsi="仿宋" w:eastAsia="仿宋" w:cs="仿宋"/>
          <w:b/>
          <w:bCs/>
          <w:kern w:val="0"/>
          <w:sz w:val="24"/>
        </w:rPr>
        <w:t>注：参选人代表不是参选人法定代表人的，请另单独准备本授权委托书原件一份，身份验证时单独提交（同时需验被授权人身份证原件）。未递交的视同身份验证不通过，自动放弃比选资格。</w:t>
      </w:r>
    </w:p>
    <w:p w14:paraId="1270BB7A">
      <w:pPr>
        <w:spacing w:line="480" w:lineRule="exact"/>
        <w:rPr>
          <w:rFonts w:hint="eastAsia" w:ascii="宋体" w:hAnsi="宋体"/>
          <w:b/>
          <w:bCs/>
          <w:kern w:val="0"/>
          <w:sz w:val="28"/>
          <w:szCs w:val="28"/>
        </w:rPr>
      </w:pPr>
      <w:r>
        <w:rPr>
          <w:rFonts w:hint="eastAsia" w:ascii="宋体" w:hAnsi="宋体"/>
          <w:b/>
          <w:bCs/>
          <w:kern w:val="0"/>
          <w:sz w:val="28"/>
          <w:szCs w:val="28"/>
        </w:rPr>
        <w:br w:type="page"/>
      </w:r>
    </w:p>
    <w:p w14:paraId="09D4F5F7">
      <w:pPr>
        <w:widowControl/>
        <w:spacing w:line="480" w:lineRule="exact"/>
        <w:rPr>
          <w:rFonts w:hint="eastAsia" w:ascii="宋体" w:hAnsi="宋体" w:cs="宋体"/>
          <w:b/>
          <w:bCs/>
          <w:kern w:val="0"/>
          <w:sz w:val="28"/>
          <w:szCs w:val="28"/>
        </w:rPr>
      </w:pPr>
      <w:r>
        <w:rPr>
          <w:rFonts w:hint="eastAsia" w:ascii="宋体" w:hAnsi="宋体" w:cs="宋体"/>
          <w:b/>
          <w:bCs/>
          <w:kern w:val="0"/>
          <w:sz w:val="28"/>
          <w:szCs w:val="28"/>
        </w:rPr>
        <w:t>附件5</w:t>
      </w:r>
    </w:p>
    <w:p w14:paraId="49ECB283">
      <w:pPr>
        <w:widowControl/>
        <w:spacing w:line="480" w:lineRule="exact"/>
        <w:jc w:val="center"/>
        <w:rPr>
          <w:rFonts w:hint="eastAsia" w:ascii="黑体" w:hAnsi="黑体" w:eastAsia="黑体" w:cs="黑体"/>
          <w:b/>
          <w:bCs/>
          <w:kern w:val="0"/>
          <w:sz w:val="40"/>
          <w:szCs w:val="40"/>
        </w:rPr>
      </w:pPr>
      <w:r>
        <w:rPr>
          <w:rFonts w:hint="eastAsia" w:ascii="黑体" w:hAnsi="黑体" w:eastAsia="黑体" w:cs="黑体"/>
          <w:b/>
          <w:bCs/>
          <w:kern w:val="0"/>
          <w:sz w:val="40"/>
          <w:szCs w:val="40"/>
        </w:rPr>
        <w:t>参选人基本情况表</w:t>
      </w:r>
    </w:p>
    <w:tbl>
      <w:tblPr>
        <w:tblStyle w:val="1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7"/>
        <w:gridCol w:w="537"/>
        <w:gridCol w:w="360"/>
        <w:gridCol w:w="1140"/>
        <w:gridCol w:w="847"/>
        <w:gridCol w:w="588"/>
        <w:gridCol w:w="293"/>
        <w:gridCol w:w="1079"/>
        <w:gridCol w:w="1324"/>
        <w:gridCol w:w="1905"/>
      </w:tblGrid>
      <w:tr w14:paraId="1EFC09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614" w:type="dxa"/>
            <w:gridSpan w:val="3"/>
            <w:tcBorders>
              <w:top w:val="double" w:color="auto" w:sz="4" w:space="0"/>
              <w:left w:val="double" w:color="auto" w:sz="4" w:space="0"/>
              <w:bottom w:val="single" w:color="auto" w:sz="6" w:space="0"/>
              <w:right w:val="single" w:color="auto" w:sz="6" w:space="0"/>
            </w:tcBorders>
            <w:vAlign w:val="center"/>
          </w:tcPr>
          <w:p w14:paraId="188924C2">
            <w:pPr>
              <w:topLinePunct/>
              <w:spacing w:line="440" w:lineRule="exact"/>
              <w:jc w:val="center"/>
              <w:rPr>
                <w:rFonts w:hint="eastAsia" w:ascii="仿宋" w:hAnsi="仿宋" w:eastAsia="仿宋" w:cs="仿宋"/>
                <w:sz w:val="24"/>
              </w:rPr>
            </w:pPr>
            <w:r>
              <w:rPr>
                <w:rFonts w:hint="eastAsia" w:ascii="仿宋" w:hAnsi="仿宋" w:eastAsia="仿宋" w:cs="仿宋"/>
                <w:sz w:val="24"/>
              </w:rPr>
              <w:t>参选人名称</w:t>
            </w:r>
          </w:p>
        </w:tc>
        <w:tc>
          <w:tcPr>
            <w:tcW w:w="3947" w:type="dxa"/>
            <w:gridSpan w:val="5"/>
            <w:tcBorders>
              <w:top w:val="double" w:color="auto" w:sz="4" w:space="0"/>
              <w:left w:val="single" w:color="auto" w:sz="6" w:space="0"/>
              <w:bottom w:val="single" w:color="auto" w:sz="6" w:space="0"/>
              <w:right w:val="single" w:color="auto" w:sz="6" w:space="0"/>
            </w:tcBorders>
            <w:vAlign w:val="center"/>
          </w:tcPr>
          <w:p w14:paraId="6053DFCC">
            <w:pPr>
              <w:topLinePunct/>
              <w:spacing w:line="440" w:lineRule="exact"/>
              <w:jc w:val="center"/>
              <w:rPr>
                <w:rFonts w:hint="eastAsia" w:ascii="仿宋" w:hAnsi="仿宋" w:eastAsia="仿宋" w:cs="仿宋"/>
                <w:sz w:val="24"/>
              </w:rPr>
            </w:pPr>
          </w:p>
        </w:tc>
        <w:tc>
          <w:tcPr>
            <w:tcW w:w="1324" w:type="dxa"/>
            <w:tcBorders>
              <w:top w:val="double" w:color="auto" w:sz="4" w:space="0"/>
              <w:left w:val="single" w:color="auto" w:sz="6" w:space="0"/>
              <w:bottom w:val="single" w:color="auto" w:sz="6" w:space="0"/>
              <w:right w:val="single" w:color="auto" w:sz="6" w:space="0"/>
            </w:tcBorders>
            <w:vAlign w:val="center"/>
          </w:tcPr>
          <w:p w14:paraId="0CBD6D3A">
            <w:pPr>
              <w:topLinePunct/>
              <w:spacing w:line="440" w:lineRule="exact"/>
              <w:jc w:val="center"/>
              <w:rPr>
                <w:rFonts w:hint="eastAsia" w:ascii="仿宋" w:hAnsi="仿宋" w:eastAsia="仿宋" w:cs="仿宋"/>
                <w:sz w:val="24"/>
              </w:rPr>
            </w:pPr>
            <w:r>
              <w:rPr>
                <w:rFonts w:hint="eastAsia" w:ascii="仿宋" w:hAnsi="仿宋" w:eastAsia="仿宋" w:cs="仿宋"/>
                <w:sz w:val="24"/>
              </w:rPr>
              <w:t>法定</w:t>
            </w:r>
          </w:p>
          <w:p w14:paraId="5A1414EC">
            <w:pPr>
              <w:topLinePunct/>
              <w:spacing w:line="440" w:lineRule="exact"/>
              <w:jc w:val="center"/>
              <w:rPr>
                <w:rFonts w:hint="eastAsia" w:ascii="仿宋" w:hAnsi="仿宋" w:eastAsia="仿宋" w:cs="仿宋"/>
                <w:sz w:val="24"/>
              </w:rPr>
            </w:pPr>
            <w:r>
              <w:rPr>
                <w:rFonts w:hint="eastAsia" w:ascii="仿宋" w:hAnsi="仿宋" w:eastAsia="仿宋" w:cs="仿宋"/>
                <w:sz w:val="24"/>
              </w:rPr>
              <w:t>代表人</w:t>
            </w:r>
          </w:p>
        </w:tc>
        <w:tc>
          <w:tcPr>
            <w:tcW w:w="1905" w:type="dxa"/>
            <w:tcBorders>
              <w:top w:val="double" w:color="auto" w:sz="4" w:space="0"/>
              <w:left w:val="single" w:color="auto" w:sz="6" w:space="0"/>
              <w:bottom w:val="single" w:color="auto" w:sz="6" w:space="0"/>
              <w:right w:val="double" w:color="auto" w:sz="4" w:space="0"/>
            </w:tcBorders>
            <w:vAlign w:val="center"/>
          </w:tcPr>
          <w:p w14:paraId="4F738D2E">
            <w:pPr>
              <w:topLinePunct/>
              <w:spacing w:line="440" w:lineRule="exact"/>
              <w:jc w:val="center"/>
              <w:rPr>
                <w:rFonts w:hint="eastAsia" w:ascii="仿宋" w:hAnsi="仿宋" w:eastAsia="仿宋" w:cs="仿宋"/>
                <w:sz w:val="24"/>
              </w:rPr>
            </w:pPr>
          </w:p>
        </w:tc>
      </w:tr>
      <w:tr w14:paraId="15ECED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614" w:type="dxa"/>
            <w:gridSpan w:val="3"/>
            <w:tcBorders>
              <w:top w:val="single" w:color="auto" w:sz="6" w:space="0"/>
              <w:left w:val="double" w:color="auto" w:sz="4" w:space="0"/>
              <w:bottom w:val="single" w:color="auto" w:sz="6" w:space="0"/>
              <w:right w:val="single" w:color="auto" w:sz="6" w:space="0"/>
            </w:tcBorders>
            <w:vAlign w:val="center"/>
          </w:tcPr>
          <w:p w14:paraId="460C4E99">
            <w:pPr>
              <w:topLinePunct/>
              <w:spacing w:line="440" w:lineRule="exact"/>
              <w:jc w:val="center"/>
              <w:rPr>
                <w:rFonts w:hint="eastAsia" w:ascii="仿宋" w:hAnsi="仿宋" w:eastAsia="仿宋" w:cs="仿宋"/>
                <w:sz w:val="24"/>
              </w:rPr>
            </w:pPr>
            <w:r>
              <w:rPr>
                <w:rFonts w:hint="eastAsia" w:ascii="仿宋" w:hAnsi="仿宋" w:eastAsia="仿宋" w:cs="仿宋"/>
                <w:sz w:val="24"/>
              </w:rPr>
              <w:t>委托代理人</w:t>
            </w:r>
          </w:p>
        </w:tc>
        <w:tc>
          <w:tcPr>
            <w:tcW w:w="3947" w:type="dxa"/>
            <w:gridSpan w:val="5"/>
            <w:tcBorders>
              <w:top w:val="single" w:color="auto" w:sz="6" w:space="0"/>
              <w:left w:val="single" w:color="auto" w:sz="6" w:space="0"/>
              <w:bottom w:val="single" w:color="auto" w:sz="6" w:space="0"/>
              <w:right w:val="single" w:color="auto" w:sz="6" w:space="0"/>
            </w:tcBorders>
            <w:vAlign w:val="center"/>
          </w:tcPr>
          <w:p w14:paraId="61301D1F">
            <w:pPr>
              <w:topLinePunct/>
              <w:spacing w:line="440" w:lineRule="exact"/>
              <w:jc w:val="center"/>
              <w:rPr>
                <w:rFonts w:hint="eastAsia" w:ascii="仿宋" w:hAnsi="仿宋" w:eastAsia="仿宋" w:cs="仿宋"/>
                <w:sz w:val="24"/>
              </w:rPr>
            </w:pPr>
          </w:p>
        </w:tc>
        <w:tc>
          <w:tcPr>
            <w:tcW w:w="1324" w:type="dxa"/>
            <w:tcBorders>
              <w:top w:val="single" w:color="auto" w:sz="6" w:space="0"/>
              <w:left w:val="single" w:color="auto" w:sz="6" w:space="0"/>
              <w:bottom w:val="single" w:color="auto" w:sz="6" w:space="0"/>
              <w:right w:val="single" w:color="auto" w:sz="6" w:space="0"/>
            </w:tcBorders>
            <w:vAlign w:val="center"/>
          </w:tcPr>
          <w:p w14:paraId="0DDA0A6D">
            <w:pPr>
              <w:topLinePunct/>
              <w:spacing w:line="440" w:lineRule="exact"/>
              <w:jc w:val="center"/>
              <w:rPr>
                <w:rFonts w:hint="eastAsia" w:ascii="仿宋" w:hAnsi="仿宋" w:eastAsia="仿宋" w:cs="仿宋"/>
                <w:sz w:val="24"/>
              </w:rPr>
            </w:pPr>
            <w:r>
              <w:rPr>
                <w:rFonts w:hint="eastAsia" w:ascii="仿宋" w:hAnsi="仿宋" w:eastAsia="仿宋" w:cs="仿宋"/>
                <w:sz w:val="24"/>
              </w:rPr>
              <w:t>邮政编码</w:t>
            </w:r>
          </w:p>
        </w:tc>
        <w:tc>
          <w:tcPr>
            <w:tcW w:w="1905" w:type="dxa"/>
            <w:tcBorders>
              <w:top w:val="single" w:color="auto" w:sz="6" w:space="0"/>
              <w:left w:val="single" w:color="auto" w:sz="6" w:space="0"/>
              <w:bottom w:val="single" w:color="auto" w:sz="6" w:space="0"/>
              <w:right w:val="double" w:color="auto" w:sz="4" w:space="0"/>
            </w:tcBorders>
            <w:vAlign w:val="center"/>
          </w:tcPr>
          <w:p w14:paraId="00CEBB1D">
            <w:pPr>
              <w:topLinePunct/>
              <w:spacing w:line="440" w:lineRule="exact"/>
              <w:jc w:val="center"/>
              <w:rPr>
                <w:rFonts w:hint="eastAsia" w:ascii="仿宋" w:hAnsi="仿宋" w:eastAsia="仿宋" w:cs="仿宋"/>
                <w:sz w:val="24"/>
              </w:rPr>
            </w:pPr>
          </w:p>
        </w:tc>
      </w:tr>
      <w:tr w14:paraId="3D149B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1614" w:type="dxa"/>
            <w:gridSpan w:val="3"/>
            <w:tcBorders>
              <w:top w:val="single" w:color="auto" w:sz="6" w:space="0"/>
              <w:left w:val="double" w:color="auto" w:sz="4" w:space="0"/>
              <w:bottom w:val="single" w:color="auto" w:sz="6" w:space="0"/>
              <w:right w:val="single" w:color="auto" w:sz="6" w:space="0"/>
            </w:tcBorders>
            <w:vAlign w:val="center"/>
          </w:tcPr>
          <w:p w14:paraId="3D6F6A65">
            <w:pPr>
              <w:topLinePunct/>
              <w:spacing w:line="440" w:lineRule="exact"/>
              <w:jc w:val="center"/>
              <w:rPr>
                <w:rFonts w:hint="eastAsia" w:ascii="仿宋" w:hAnsi="仿宋" w:eastAsia="仿宋" w:cs="仿宋"/>
                <w:sz w:val="24"/>
              </w:rPr>
            </w:pPr>
            <w:r>
              <w:rPr>
                <w:rFonts w:hint="eastAsia" w:ascii="仿宋" w:hAnsi="仿宋" w:eastAsia="仿宋" w:cs="仿宋"/>
                <w:sz w:val="24"/>
              </w:rPr>
              <w:t>组织机构</w:t>
            </w:r>
          </w:p>
          <w:p w14:paraId="765181DD">
            <w:pPr>
              <w:topLinePunct/>
              <w:spacing w:line="440" w:lineRule="exact"/>
              <w:jc w:val="center"/>
              <w:rPr>
                <w:rFonts w:hint="eastAsia" w:ascii="仿宋" w:hAnsi="仿宋" w:eastAsia="仿宋" w:cs="仿宋"/>
                <w:sz w:val="24"/>
              </w:rPr>
            </w:pPr>
            <w:r>
              <w:rPr>
                <w:rFonts w:hint="eastAsia" w:ascii="仿宋" w:hAnsi="仿宋" w:eastAsia="仿宋" w:cs="仿宋"/>
                <w:sz w:val="24"/>
              </w:rPr>
              <w:t>代码</w:t>
            </w:r>
          </w:p>
        </w:tc>
        <w:tc>
          <w:tcPr>
            <w:tcW w:w="3947" w:type="dxa"/>
            <w:gridSpan w:val="5"/>
            <w:tcBorders>
              <w:top w:val="single" w:color="auto" w:sz="6" w:space="0"/>
              <w:left w:val="single" w:color="auto" w:sz="6" w:space="0"/>
              <w:bottom w:val="single" w:color="auto" w:sz="6" w:space="0"/>
              <w:right w:val="single" w:color="auto" w:sz="6" w:space="0"/>
            </w:tcBorders>
            <w:vAlign w:val="center"/>
          </w:tcPr>
          <w:p w14:paraId="2FEFE349">
            <w:pPr>
              <w:topLinePunct/>
              <w:spacing w:line="440" w:lineRule="exact"/>
              <w:jc w:val="center"/>
              <w:rPr>
                <w:rFonts w:hint="eastAsia" w:ascii="仿宋" w:hAnsi="仿宋" w:eastAsia="仿宋" w:cs="仿宋"/>
                <w:sz w:val="24"/>
              </w:rPr>
            </w:pPr>
          </w:p>
        </w:tc>
        <w:tc>
          <w:tcPr>
            <w:tcW w:w="1324" w:type="dxa"/>
            <w:tcBorders>
              <w:top w:val="single" w:color="auto" w:sz="6" w:space="0"/>
              <w:left w:val="single" w:color="auto" w:sz="6" w:space="0"/>
              <w:bottom w:val="single" w:color="auto" w:sz="6" w:space="0"/>
              <w:right w:val="single" w:color="auto" w:sz="6" w:space="0"/>
            </w:tcBorders>
            <w:vAlign w:val="center"/>
          </w:tcPr>
          <w:p w14:paraId="20EF45DB">
            <w:pPr>
              <w:topLinePunct/>
              <w:spacing w:line="440" w:lineRule="exact"/>
              <w:jc w:val="center"/>
              <w:rPr>
                <w:rFonts w:hint="eastAsia" w:ascii="仿宋" w:hAnsi="仿宋" w:eastAsia="仿宋" w:cs="仿宋"/>
                <w:sz w:val="24"/>
              </w:rPr>
            </w:pPr>
            <w:r>
              <w:rPr>
                <w:rFonts w:hint="eastAsia" w:ascii="仿宋" w:hAnsi="仿宋" w:eastAsia="仿宋" w:cs="仿宋"/>
                <w:sz w:val="24"/>
              </w:rPr>
              <w:t>电子邮箱</w:t>
            </w:r>
          </w:p>
        </w:tc>
        <w:tc>
          <w:tcPr>
            <w:tcW w:w="1905" w:type="dxa"/>
            <w:tcBorders>
              <w:top w:val="single" w:color="auto" w:sz="6" w:space="0"/>
              <w:left w:val="single" w:color="auto" w:sz="6" w:space="0"/>
              <w:bottom w:val="single" w:color="auto" w:sz="6" w:space="0"/>
              <w:right w:val="double" w:color="auto" w:sz="4" w:space="0"/>
            </w:tcBorders>
            <w:vAlign w:val="center"/>
          </w:tcPr>
          <w:p w14:paraId="1657B056">
            <w:pPr>
              <w:topLinePunct/>
              <w:spacing w:line="440" w:lineRule="exact"/>
              <w:jc w:val="center"/>
              <w:rPr>
                <w:rFonts w:hint="eastAsia" w:ascii="仿宋" w:hAnsi="仿宋" w:eastAsia="仿宋" w:cs="仿宋"/>
                <w:sz w:val="24"/>
              </w:rPr>
            </w:pPr>
          </w:p>
        </w:tc>
      </w:tr>
      <w:tr w14:paraId="0937CB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1614" w:type="dxa"/>
            <w:gridSpan w:val="3"/>
            <w:tcBorders>
              <w:top w:val="single" w:color="auto" w:sz="6" w:space="0"/>
              <w:left w:val="double" w:color="auto" w:sz="4" w:space="0"/>
              <w:bottom w:val="single" w:color="auto" w:sz="6" w:space="0"/>
              <w:right w:val="single" w:color="auto" w:sz="6" w:space="0"/>
            </w:tcBorders>
            <w:vAlign w:val="center"/>
          </w:tcPr>
          <w:p w14:paraId="5AA02E90">
            <w:pPr>
              <w:topLinePunct/>
              <w:spacing w:line="440" w:lineRule="exact"/>
              <w:jc w:val="center"/>
              <w:rPr>
                <w:rFonts w:hint="eastAsia" w:ascii="仿宋" w:hAnsi="仿宋" w:eastAsia="仿宋" w:cs="仿宋"/>
                <w:sz w:val="24"/>
              </w:rPr>
            </w:pPr>
            <w:r>
              <w:rPr>
                <w:rFonts w:hint="eastAsia" w:ascii="仿宋" w:hAnsi="仿宋" w:eastAsia="仿宋" w:cs="仿宋"/>
                <w:sz w:val="24"/>
              </w:rPr>
              <w:t>上年营业</w:t>
            </w:r>
          </w:p>
          <w:p w14:paraId="4E2728F2">
            <w:pPr>
              <w:topLinePunct/>
              <w:spacing w:line="440" w:lineRule="exact"/>
              <w:jc w:val="center"/>
              <w:rPr>
                <w:rFonts w:hint="eastAsia" w:ascii="仿宋" w:hAnsi="仿宋" w:eastAsia="仿宋" w:cs="仿宋"/>
                <w:sz w:val="24"/>
              </w:rPr>
            </w:pPr>
            <w:r>
              <w:rPr>
                <w:rFonts w:hint="eastAsia" w:ascii="仿宋" w:hAnsi="仿宋" w:eastAsia="仿宋" w:cs="仿宋"/>
                <w:sz w:val="24"/>
              </w:rPr>
              <w:t>收入</w:t>
            </w:r>
          </w:p>
        </w:tc>
        <w:tc>
          <w:tcPr>
            <w:tcW w:w="3947" w:type="dxa"/>
            <w:gridSpan w:val="5"/>
            <w:tcBorders>
              <w:top w:val="single" w:color="auto" w:sz="6" w:space="0"/>
              <w:left w:val="single" w:color="auto" w:sz="6" w:space="0"/>
              <w:bottom w:val="single" w:color="auto" w:sz="6" w:space="0"/>
              <w:right w:val="single" w:color="auto" w:sz="6" w:space="0"/>
            </w:tcBorders>
            <w:vAlign w:val="center"/>
          </w:tcPr>
          <w:p w14:paraId="4F5AB590">
            <w:pPr>
              <w:topLinePunct/>
              <w:spacing w:line="440" w:lineRule="exact"/>
              <w:jc w:val="center"/>
              <w:rPr>
                <w:rFonts w:hint="eastAsia" w:ascii="仿宋" w:hAnsi="仿宋" w:eastAsia="仿宋" w:cs="仿宋"/>
                <w:sz w:val="24"/>
              </w:rPr>
            </w:pPr>
          </w:p>
        </w:tc>
        <w:tc>
          <w:tcPr>
            <w:tcW w:w="1324" w:type="dxa"/>
            <w:tcBorders>
              <w:top w:val="single" w:color="auto" w:sz="6" w:space="0"/>
              <w:left w:val="single" w:color="auto" w:sz="6" w:space="0"/>
              <w:bottom w:val="single" w:color="auto" w:sz="6" w:space="0"/>
              <w:right w:val="single" w:color="auto" w:sz="6" w:space="0"/>
            </w:tcBorders>
            <w:vAlign w:val="center"/>
          </w:tcPr>
          <w:p w14:paraId="65F4337F">
            <w:pPr>
              <w:topLinePunct/>
              <w:spacing w:line="440" w:lineRule="exact"/>
              <w:jc w:val="center"/>
              <w:rPr>
                <w:rFonts w:hint="eastAsia" w:ascii="仿宋" w:hAnsi="仿宋" w:eastAsia="仿宋" w:cs="仿宋"/>
                <w:sz w:val="24"/>
              </w:rPr>
            </w:pPr>
            <w:r>
              <w:rPr>
                <w:rFonts w:hint="eastAsia" w:ascii="仿宋" w:hAnsi="仿宋" w:eastAsia="仿宋" w:cs="仿宋"/>
                <w:sz w:val="24"/>
              </w:rPr>
              <w:t>员工</w:t>
            </w:r>
          </w:p>
          <w:p w14:paraId="64687556">
            <w:pPr>
              <w:topLinePunct/>
              <w:spacing w:line="440" w:lineRule="exact"/>
              <w:jc w:val="center"/>
              <w:rPr>
                <w:rFonts w:hint="eastAsia" w:ascii="仿宋" w:hAnsi="仿宋" w:eastAsia="仿宋" w:cs="仿宋"/>
                <w:sz w:val="24"/>
              </w:rPr>
            </w:pPr>
            <w:r>
              <w:rPr>
                <w:rFonts w:hint="eastAsia" w:ascii="仿宋" w:hAnsi="仿宋" w:eastAsia="仿宋" w:cs="仿宋"/>
                <w:sz w:val="24"/>
              </w:rPr>
              <w:t>总人数</w:t>
            </w:r>
          </w:p>
        </w:tc>
        <w:tc>
          <w:tcPr>
            <w:tcW w:w="1905" w:type="dxa"/>
            <w:tcBorders>
              <w:top w:val="single" w:color="auto" w:sz="6" w:space="0"/>
              <w:left w:val="single" w:color="auto" w:sz="6" w:space="0"/>
              <w:bottom w:val="single" w:color="auto" w:sz="6" w:space="0"/>
              <w:right w:val="double" w:color="auto" w:sz="4" w:space="0"/>
            </w:tcBorders>
            <w:vAlign w:val="center"/>
          </w:tcPr>
          <w:p w14:paraId="166A5B28">
            <w:pPr>
              <w:topLinePunct/>
              <w:spacing w:line="440" w:lineRule="exact"/>
              <w:jc w:val="center"/>
              <w:rPr>
                <w:rFonts w:hint="eastAsia" w:ascii="仿宋" w:hAnsi="仿宋" w:eastAsia="仿宋" w:cs="仿宋"/>
                <w:sz w:val="24"/>
              </w:rPr>
            </w:pPr>
          </w:p>
        </w:tc>
      </w:tr>
      <w:tr w14:paraId="135B20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717" w:type="dxa"/>
            <w:vMerge w:val="restart"/>
            <w:tcBorders>
              <w:top w:val="single" w:color="auto" w:sz="6" w:space="0"/>
              <w:left w:val="double" w:color="auto" w:sz="4" w:space="0"/>
              <w:bottom w:val="single" w:color="auto" w:sz="6" w:space="0"/>
              <w:right w:val="single" w:color="auto" w:sz="6" w:space="0"/>
            </w:tcBorders>
            <w:vAlign w:val="center"/>
          </w:tcPr>
          <w:p w14:paraId="3C7849F1">
            <w:pPr>
              <w:topLinePunct/>
              <w:spacing w:line="440" w:lineRule="exact"/>
              <w:jc w:val="center"/>
              <w:rPr>
                <w:rFonts w:hint="eastAsia" w:ascii="仿宋" w:hAnsi="仿宋" w:eastAsia="仿宋" w:cs="仿宋"/>
                <w:sz w:val="24"/>
              </w:rPr>
            </w:pPr>
            <w:r>
              <w:rPr>
                <w:rFonts w:hint="eastAsia" w:ascii="仿宋" w:hAnsi="仿宋" w:eastAsia="仿宋" w:cs="仿宋"/>
                <w:sz w:val="24"/>
              </w:rPr>
              <w:t>营业执照</w:t>
            </w:r>
          </w:p>
        </w:tc>
        <w:tc>
          <w:tcPr>
            <w:tcW w:w="2037" w:type="dxa"/>
            <w:gridSpan w:val="3"/>
            <w:tcBorders>
              <w:top w:val="single" w:color="auto" w:sz="6" w:space="0"/>
              <w:left w:val="single" w:color="auto" w:sz="6" w:space="0"/>
              <w:bottom w:val="single" w:color="auto" w:sz="6" w:space="0"/>
              <w:right w:val="single" w:color="auto" w:sz="6" w:space="0"/>
            </w:tcBorders>
            <w:vAlign w:val="center"/>
          </w:tcPr>
          <w:p w14:paraId="6DB968AE">
            <w:pPr>
              <w:topLinePunct/>
              <w:spacing w:line="440" w:lineRule="exact"/>
              <w:jc w:val="center"/>
              <w:rPr>
                <w:rFonts w:hint="eastAsia" w:ascii="仿宋" w:hAnsi="仿宋" w:eastAsia="仿宋" w:cs="仿宋"/>
                <w:sz w:val="24"/>
              </w:rPr>
            </w:pPr>
            <w:r>
              <w:rPr>
                <w:rFonts w:hint="eastAsia" w:ascii="仿宋" w:hAnsi="仿宋" w:eastAsia="仿宋" w:cs="仿宋"/>
                <w:sz w:val="24"/>
              </w:rPr>
              <w:t>注册号码</w:t>
            </w:r>
          </w:p>
        </w:tc>
        <w:tc>
          <w:tcPr>
            <w:tcW w:w="1435" w:type="dxa"/>
            <w:gridSpan w:val="2"/>
            <w:tcBorders>
              <w:top w:val="single" w:color="auto" w:sz="6" w:space="0"/>
              <w:left w:val="single" w:color="auto" w:sz="6" w:space="0"/>
              <w:bottom w:val="single" w:color="auto" w:sz="6" w:space="0"/>
              <w:right w:val="single" w:color="auto" w:sz="6" w:space="0"/>
            </w:tcBorders>
            <w:vAlign w:val="center"/>
          </w:tcPr>
          <w:p w14:paraId="7CF1DC02">
            <w:pPr>
              <w:topLinePunct/>
              <w:spacing w:line="440" w:lineRule="exact"/>
              <w:jc w:val="center"/>
              <w:rPr>
                <w:rFonts w:hint="eastAsia" w:ascii="仿宋" w:hAnsi="仿宋" w:eastAsia="仿宋" w:cs="仿宋"/>
                <w:sz w:val="24"/>
              </w:rPr>
            </w:pPr>
          </w:p>
        </w:tc>
        <w:tc>
          <w:tcPr>
            <w:tcW w:w="1372" w:type="dxa"/>
            <w:gridSpan w:val="2"/>
            <w:tcBorders>
              <w:top w:val="single" w:color="auto" w:sz="6" w:space="0"/>
              <w:left w:val="single" w:color="auto" w:sz="6" w:space="0"/>
              <w:bottom w:val="single" w:color="auto" w:sz="6" w:space="0"/>
              <w:right w:val="single" w:color="auto" w:sz="6" w:space="0"/>
            </w:tcBorders>
            <w:vAlign w:val="center"/>
          </w:tcPr>
          <w:p w14:paraId="65924238">
            <w:pPr>
              <w:topLinePunct/>
              <w:spacing w:line="440" w:lineRule="exact"/>
              <w:ind w:firstLine="120" w:firstLineChars="50"/>
              <w:jc w:val="center"/>
              <w:rPr>
                <w:rFonts w:hint="eastAsia" w:ascii="仿宋" w:hAnsi="仿宋" w:eastAsia="仿宋" w:cs="仿宋"/>
                <w:sz w:val="24"/>
              </w:rPr>
            </w:pPr>
            <w:r>
              <w:rPr>
                <w:rFonts w:hint="eastAsia" w:ascii="仿宋" w:hAnsi="仿宋" w:eastAsia="仿宋" w:cs="仿宋"/>
                <w:sz w:val="24"/>
              </w:rPr>
              <w:t>注册地址</w:t>
            </w: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3703442C">
            <w:pPr>
              <w:topLinePunct/>
              <w:spacing w:line="440" w:lineRule="exact"/>
              <w:ind w:firstLine="120" w:firstLineChars="50"/>
              <w:jc w:val="center"/>
              <w:rPr>
                <w:rFonts w:hint="eastAsia" w:ascii="仿宋" w:hAnsi="仿宋" w:eastAsia="仿宋" w:cs="仿宋"/>
                <w:sz w:val="24"/>
              </w:rPr>
            </w:pPr>
          </w:p>
        </w:tc>
      </w:tr>
      <w:tr w14:paraId="521FA7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717" w:type="dxa"/>
            <w:vMerge w:val="continue"/>
            <w:tcBorders>
              <w:top w:val="single" w:color="auto" w:sz="6" w:space="0"/>
              <w:left w:val="double" w:color="auto" w:sz="4" w:space="0"/>
              <w:bottom w:val="single" w:color="auto" w:sz="6" w:space="0"/>
              <w:right w:val="single" w:color="auto" w:sz="6" w:space="0"/>
            </w:tcBorders>
            <w:vAlign w:val="center"/>
          </w:tcPr>
          <w:p w14:paraId="29E98B49">
            <w:pPr>
              <w:topLinePunct/>
              <w:spacing w:line="440" w:lineRule="exact"/>
              <w:jc w:val="center"/>
              <w:rPr>
                <w:rFonts w:hint="eastAsia" w:ascii="仿宋" w:hAnsi="仿宋" w:eastAsia="仿宋" w:cs="仿宋"/>
                <w:sz w:val="24"/>
              </w:rPr>
            </w:pPr>
          </w:p>
        </w:tc>
        <w:tc>
          <w:tcPr>
            <w:tcW w:w="2037" w:type="dxa"/>
            <w:gridSpan w:val="3"/>
            <w:tcBorders>
              <w:top w:val="single" w:color="auto" w:sz="6" w:space="0"/>
              <w:left w:val="single" w:color="auto" w:sz="6" w:space="0"/>
              <w:bottom w:val="single" w:color="auto" w:sz="6" w:space="0"/>
              <w:right w:val="single" w:color="auto" w:sz="6" w:space="0"/>
            </w:tcBorders>
            <w:vAlign w:val="center"/>
          </w:tcPr>
          <w:p w14:paraId="7F912CF5">
            <w:pPr>
              <w:topLinePunct/>
              <w:spacing w:line="440" w:lineRule="exact"/>
              <w:jc w:val="center"/>
              <w:rPr>
                <w:rFonts w:hint="eastAsia" w:ascii="仿宋" w:hAnsi="仿宋" w:eastAsia="仿宋" w:cs="仿宋"/>
                <w:sz w:val="24"/>
              </w:rPr>
            </w:pPr>
            <w:r>
              <w:rPr>
                <w:rFonts w:hint="eastAsia" w:ascii="仿宋" w:hAnsi="仿宋" w:eastAsia="仿宋" w:cs="仿宋"/>
                <w:sz w:val="24"/>
              </w:rPr>
              <w:t>发证机关</w:t>
            </w:r>
          </w:p>
        </w:tc>
        <w:tc>
          <w:tcPr>
            <w:tcW w:w="1435" w:type="dxa"/>
            <w:gridSpan w:val="2"/>
            <w:tcBorders>
              <w:top w:val="single" w:color="auto" w:sz="6" w:space="0"/>
              <w:left w:val="single" w:color="auto" w:sz="6" w:space="0"/>
              <w:bottom w:val="single" w:color="auto" w:sz="6" w:space="0"/>
              <w:right w:val="single" w:color="auto" w:sz="6" w:space="0"/>
            </w:tcBorders>
            <w:vAlign w:val="center"/>
          </w:tcPr>
          <w:p w14:paraId="7F76B11B">
            <w:pPr>
              <w:topLinePunct/>
              <w:spacing w:line="440" w:lineRule="exact"/>
              <w:jc w:val="center"/>
              <w:rPr>
                <w:rFonts w:hint="eastAsia" w:ascii="仿宋" w:hAnsi="仿宋" w:eastAsia="仿宋" w:cs="仿宋"/>
                <w:sz w:val="24"/>
              </w:rPr>
            </w:pPr>
          </w:p>
        </w:tc>
        <w:tc>
          <w:tcPr>
            <w:tcW w:w="1372" w:type="dxa"/>
            <w:gridSpan w:val="2"/>
            <w:tcBorders>
              <w:top w:val="single" w:color="auto" w:sz="6" w:space="0"/>
              <w:left w:val="single" w:color="auto" w:sz="6" w:space="0"/>
              <w:bottom w:val="single" w:color="auto" w:sz="6" w:space="0"/>
              <w:right w:val="single" w:color="auto" w:sz="6" w:space="0"/>
            </w:tcBorders>
            <w:vAlign w:val="center"/>
          </w:tcPr>
          <w:p w14:paraId="07754DA0">
            <w:pPr>
              <w:topLinePunct/>
              <w:spacing w:line="440" w:lineRule="exact"/>
              <w:ind w:firstLine="120" w:firstLineChars="50"/>
              <w:jc w:val="center"/>
              <w:rPr>
                <w:rFonts w:hint="eastAsia" w:ascii="仿宋" w:hAnsi="仿宋" w:eastAsia="仿宋" w:cs="仿宋"/>
                <w:sz w:val="24"/>
              </w:rPr>
            </w:pPr>
            <w:r>
              <w:rPr>
                <w:rFonts w:hint="eastAsia" w:ascii="仿宋" w:hAnsi="仿宋" w:eastAsia="仿宋" w:cs="仿宋"/>
                <w:sz w:val="24"/>
              </w:rPr>
              <w:t>发证日期</w:t>
            </w: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3A2FAD7F">
            <w:pPr>
              <w:topLinePunct/>
              <w:spacing w:line="440" w:lineRule="exact"/>
              <w:ind w:firstLine="120" w:firstLineChars="50"/>
              <w:jc w:val="center"/>
              <w:rPr>
                <w:rFonts w:hint="eastAsia" w:ascii="仿宋" w:hAnsi="仿宋" w:eastAsia="仿宋" w:cs="仿宋"/>
                <w:sz w:val="24"/>
              </w:rPr>
            </w:pPr>
          </w:p>
        </w:tc>
      </w:tr>
      <w:tr w14:paraId="153E55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717" w:type="dxa"/>
            <w:vMerge w:val="continue"/>
            <w:tcBorders>
              <w:top w:val="single" w:color="auto" w:sz="6" w:space="0"/>
              <w:left w:val="double" w:color="auto" w:sz="4" w:space="0"/>
              <w:bottom w:val="single" w:color="auto" w:sz="6" w:space="0"/>
              <w:right w:val="single" w:color="auto" w:sz="6" w:space="0"/>
            </w:tcBorders>
            <w:vAlign w:val="center"/>
          </w:tcPr>
          <w:p w14:paraId="23721BBB">
            <w:pPr>
              <w:topLinePunct/>
              <w:spacing w:line="440" w:lineRule="exact"/>
              <w:jc w:val="center"/>
              <w:rPr>
                <w:rFonts w:hint="eastAsia" w:ascii="仿宋" w:hAnsi="仿宋" w:eastAsia="仿宋" w:cs="仿宋"/>
                <w:sz w:val="24"/>
              </w:rPr>
            </w:pPr>
          </w:p>
        </w:tc>
        <w:tc>
          <w:tcPr>
            <w:tcW w:w="2037" w:type="dxa"/>
            <w:gridSpan w:val="3"/>
            <w:tcBorders>
              <w:top w:val="single" w:color="auto" w:sz="6" w:space="0"/>
              <w:left w:val="single" w:color="auto" w:sz="6" w:space="0"/>
              <w:bottom w:val="single" w:color="auto" w:sz="6" w:space="0"/>
              <w:right w:val="single" w:color="auto" w:sz="6" w:space="0"/>
            </w:tcBorders>
            <w:vAlign w:val="center"/>
          </w:tcPr>
          <w:p w14:paraId="6B9E9F43">
            <w:pPr>
              <w:topLinePunct/>
              <w:spacing w:line="440" w:lineRule="exact"/>
              <w:jc w:val="center"/>
              <w:rPr>
                <w:rFonts w:hint="eastAsia" w:ascii="仿宋" w:hAnsi="仿宋" w:eastAsia="仿宋" w:cs="仿宋"/>
                <w:sz w:val="24"/>
              </w:rPr>
            </w:pPr>
            <w:r>
              <w:rPr>
                <w:rFonts w:hint="eastAsia" w:ascii="仿宋" w:hAnsi="仿宋" w:eastAsia="仿宋" w:cs="仿宋"/>
                <w:sz w:val="24"/>
              </w:rPr>
              <w:t>营业范围（主营）</w:t>
            </w:r>
          </w:p>
        </w:tc>
        <w:tc>
          <w:tcPr>
            <w:tcW w:w="6036" w:type="dxa"/>
            <w:gridSpan w:val="6"/>
            <w:tcBorders>
              <w:top w:val="single" w:color="auto" w:sz="6" w:space="0"/>
              <w:left w:val="single" w:color="auto" w:sz="6" w:space="0"/>
              <w:bottom w:val="single" w:color="auto" w:sz="6" w:space="0"/>
              <w:right w:val="double" w:color="auto" w:sz="4" w:space="0"/>
            </w:tcBorders>
            <w:vAlign w:val="center"/>
          </w:tcPr>
          <w:p w14:paraId="3F50AE5F">
            <w:pPr>
              <w:topLinePunct/>
              <w:spacing w:line="440" w:lineRule="exact"/>
              <w:ind w:firstLine="120" w:firstLineChars="50"/>
              <w:jc w:val="center"/>
              <w:rPr>
                <w:rFonts w:hint="eastAsia" w:ascii="仿宋" w:hAnsi="仿宋" w:eastAsia="仿宋" w:cs="仿宋"/>
                <w:sz w:val="24"/>
              </w:rPr>
            </w:pPr>
          </w:p>
        </w:tc>
      </w:tr>
      <w:tr w14:paraId="320A70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717" w:type="dxa"/>
            <w:vMerge w:val="continue"/>
            <w:tcBorders>
              <w:top w:val="single" w:color="auto" w:sz="6" w:space="0"/>
              <w:left w:val="double" w:color="auto" w:sz="4" w:space="0"/>
              <w:bottom w:val="single" w:color="auto" w:sz="6" w:space="0"/>
              <w:right w:val="single" w:color="auto" w:sz="6" w:space="0"/>
            </w:tcBorders>
            <w:vAlign w:val="center"/>
          </w:tcPr>
          <w:p w14:paraId="13515B5E">
            <w:pPr>
              <w:topLinePunct/>
              <w:spacing w:line="440" w:lineRule="exact"/>
              <w:jc w:val="center"/>
              <w:rPr>
                <w:rFonts w:hint="eastAsia" w:ascii="仿宋" w:hAnsi="仿宋" w:eastAsia="仿宋" w:cs="仿宋"/>
                <w:sz w:val="24"/>
              </w:rPr>
            </w:pPr>
          </w:p>
        </w:tc>
        <w:tc>
          <w:tcPr>
            <w:tcW w:w="2037" w:type="dxa"/>
            <w:gridSpan w:val="3"/>
            <w:tcBorders>
              <w:top w:val="single" w:color="auto" w:sz="6" w:space="0"/>
              <w:left w:val="single" w:color="auto" w:sz="6" w:space="0"/>
              <w:bottom w:val="single" w:color="auto" w:sz="6" w:space="0"/>
              <w:right w:val="single" w:color="auto" w:sz="6" w:space="0"/>
            </w:tcBorders>
            <w:vAlign w:val="center"/>
          </w:tcPr>
          <w:p w14:paraId="332AECDB">
            <w:pPr>
              <w:topLinePunct/>
              <w:spacing w:line="440" w:lineRule="exact"/>
              <w:jc w:val="center"/>
              <w:rPr>
                <w:rFonts w:hint="eastAsia" w:ascii="仿宋" w:hAnsi="仿宋" w:eastAsia="仿宋" w:cs="仿宋"/>
                <w:sz w:val="24"/>
              </w:rPr>
            </w:pPr>
            <w:r>
              <w:rPr>
                <w:rFonts w:hint="eastAsia" w:ascii="仿宋" w:hAnsi="仿宋" w:eastAsia="仿宋" w:cs="仿宋"/>
                <w:sz w:val="24"/>
              </w:rPr>
              <w:t>营业范围（兼营）</w:t>
            </w:r>
          </w:p>
        </w:tc>
        <w:tc>
          <w:tcPr>
            <w:tcW w:w="6036" w:type="dxa"/>
            <w:gridSpan w:val="6"/>
            <w:tcBorders>
              <w:top w:val="single" w:color="auto" w:sz="6" w:space="0"/>
              <w:left w:val="single" w:color="auto" w:sz="6" w:space="0"/>
              <w:bottom w:val="single" w:color="auto" w:sz="6" w:space="0"/>
              <w:right w:val="double" w:color="auto" w:sz="4" w:space="0"/>
            </w:tcBorders>
            <w:vAlign w:val="center"/>
          </w:tcPr>
          <w:p w14:paraId="10CD60E2">
            <w:pPr>
              <w:topLinePunct/>
              <w:spacing w:line="440" w:lineRule="exact"/>
              <w:ind w:firstLine="120" w:firstLineChars="50"/>
              <w:jc w:val="center"/>
              <w:rPr>
                <w:rFonts w:hint="eastAsia" w:ascii="仿宋" w:hAnsi="仿宋" w:eastAsia="仿宋" w:cs="仿宋"/>
                <w:sz w:val="24"/>
              </w:rPr>
            </w:pPr>
          </w:p>
        </w:tc>
      </w:tr>
      <w:tr w14:paraId="6BB691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7" w:hRule="atLeast"/>
          <w:jc w:val="center"/>
        </w:trPr>
        <w:tc>
          <w:tcPr>
            <w:tcW w:w="2754" w:type="dxa"/>
            <w:gridSpan w:val="4"/>
            <w:tcBorders>
              <w:top w:val="single" w:color="auto" w:sz="6" w:space="0"/>
              <w:left w:val="double" w:color="auto" w:sz="4" w:space="0"/>
              <w:bottom w:val="single" w:color="auto" w:sz="6" w:space="0"/>
              <w:right w:val="single" w:color="auto" w:sz="6" w:space="0"/>
            </w:tcBorders>
            <w:vAlign w:val="center"/>
          </w:tcPr>
          <w:p w14:paraId="559D0D79">
            <w:pPr>
              <w:topLinePunct/>
              <w:spacing w:line="440" w:lineRule="exact"/>
              <w:jc w:val="center"/>
              <w:rPr>
                <w:rFonts w:hint="eastAsia" w:ascii="仿宋" w:hAnsi="仿宋" w:eastAsia="仿宋" w:cs="仿宋"/>
                <w:sz w:val="24"/>
              </w:rPr>
            </w:pPr>
            <w:r>
              <w:rPr>
                <w:rFonts w:hint="eastAsia" w:ascii="仿宋" w:hAnsi="仿宋" w:eastAsia="仿宋" w:cs="仿宋"/>
                <w:sz w:val="24"/>
              </w:rPr>
              <w:t>基本账户开户行及账号</w:t>
            </w:r>
          </w:p>
        </w:tc>
        <w:tc>
          <w:tcPr>
            <w:tcW w:w="6036" w:type="dxa"/>
            <w:gridSpan w:val="6"/>
            <w:tcBorders>
              <w:top w:val="single" w:color="auto" w:sz="6" w:space="0"/>
              <w:left w:val="single" w:color="auto" w:sz="6" w:space="0"/>
              <w:bottom w:val="single" w:color="auto" w:sz="6" w:space="0"/>
              <w:right w:val="double" w:color="auto" w:sz="4" w:space="0"/>
            </w:tcBorders>
            <w:vAlign w:val="center"/>
          </w:tcPr>
          <w:p w14:paraId="051AAEF5">
            <w:pPr>
              <w:topLinePunct/>
              <w:spacing w:line="440" w:lineRule="exact"/>
              <w:jc w:val="center"/>
              <w:rPr>
                <w:rFonts w:hint="eastAsia" w:ascii="仿宋" w:hAnsi="仿宋" w:eastAsia="仿宋" w:cs="仿宋"/>
                <w:sz w:val="24"/>
              </w:rPr>
            </w:pPr>
          </w:p>
        </w:tc>
      </w:tr>
      <w:tr w14:paraId="24613E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7" w:hRule="atLeast"/>
          <w:jc w:val="center"/>
        </w:trPr>
        <w:tc>
          <w:tcPr>
            <w:tcW w:w="2754" w:type="dxa"/>
            <w:gridSpan w:val="4"/>
            <w:tcBorders>
              <w:top w:val="single" w:color="auto" w:sz="6" w:space="0"/>
              <w:left w:val="double" w:color="auto" w:sz="4" w:space="0"/>
              <w:bottom w:val="single" w:color="auto" w:sz="6" w:space="0"/>
              <w:right w:val="single" w:color="auto" w:sz="6" w:space="0"/>
            </w:tcBorders>
            <w:vAlign w:val="center"/>
          </w:tcPr>
          <w:p w14:paraId="5606D993">
            <w:pPr>
              <w:topLinePunct/>
              <w:spacing w:line="440" w:lineRule="exact"/>
              <w:jc w:val="center"/>
              <w:rPr>
                <w:rFonts w:hint="eastAsia" w:ascii="仿宋" w:hAnsi="仿宋" w:eastAsia="仿宋" w:cs="仿宋"/>
                <w:sz w:val="24"/>
              </w:rPr>
            </w:pPr>
            <w:r>
              <w:rPr>
                <w:rFonts w:hint="eastAsia" w:ascii="仿宋" w:hAnsi="仿宋" w:eastAsia="仿宋" w:cs="仿宋"/>
                <w:sz w:val="24"/>
              </w:rPr>
              <w:t>税务登记机关</w:t>
            </w:r>
          </w:p>
        </w:tc>
        <w:tc>
          <w:tcPr>
            <w:tcW w:w="6036" w:type="dxa"/>
            <w:gridSpan w:val="6"/>
            <w:tcBorders>
              <w:top w:val="single" w:color="auto" w:sz="6" w:space="0"/>
              <w:left w:val="single" w:color="auto" w:sz="6" w:space="0"/>
              <w:bottom w:val="single" w:color="auto" w:sz="6" w:space="0"/>
              <w:right w:val="double" w:color="auto" w:sz="4" w:space="0"/>
            </w:tcBorders>
            <w:vAlign w:val="center"/>
          </w:tcPr>
          <w:p w14:paraId="5FD5B3D8">
            <w:pPr>
              <w:topLinePunct/>
              <w:spacing w:line="440" w:lineRule="exact"/>
              <w:jc w:val="center"/>
              <w:rPr>
                <w:rFonts w:hint="eastAsia" w:ascii="仿宋" w:hAnsi="仿宋" w:eastAsia="仿宋" w:cs="仿宋"/>
                <w:sz w:val="24"/>
              </w:rPr>
            </w:pPr>
          </w:p>
        </w:tc>
      </w:tr>
      <w:tr w14:paraId="54BFA4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8" w:hRule="atLeast"/>
          <w:jc w:val="center"/>
        </w:trPr>
        <w:tc>
          <w:tcPr>
            <w:tcW w:w="3601" w:type="dxa"/>
            <w:gridSpan w:val="5"/>
            <w:tcBorders>
              <w:top w:val="single" w:color="auto" w:sz="6" w:space="0"/>
              <w:left w:val="double" w:color="auto" w:sz="4" w:space="0"/>
              <w:bottom w:val="single" w:color="auto" w:sz="6" w:space="0"/>
              <w:right w:val="single" w:color="auto" w:sz="6" w:space="0"/>
            </w:tcBorders>
            <w:vAlign w:val="center"/>
          </w:tcPr>
          <w:p w14:paraId="41A12D0D">
            <w:pPr>
              <w:topLinePunct/>
              <w:spacing w:line="440" w:lineRule="exact"/>
              <w:jc w:val="center"/>
              <w:rPr>
                <w:rFonts w:hint="eastAsia" w:ascii="仿宋" w:hAnsi="仿宋" w:eastAsia="仿宋" w:cs="仿宋"/>
                <w:sz w:val="24"/>
              </w:rPr>
            </w:pPr>
            <w:r>
              <w:rPr>
                <w:rFonts w:hint="eastAsia" w:ascii="仿宋" w:hAnsi="仿宋" w:eastAsia="仿宋" w:cs="仿宋"/>
                <w:sz w:val="24"/>
              </w:rPr>
              <w:t>资质名称</w:t>
            </w:r>
          </w:p>
        </w:tc>
        <w:tc>
          <w:tcPr>
            <w:tcW w:w="881" w:type="dxa"/>
            <w:gridSpan w:val="2"/>
            <w:tcBorders>
              <w:top w:val="single" w:color="auto" w:sz="6" w:space="0"/>
              <w:left w:val="single" w:color="auto" w:sz="6" w:space="0"/>
              <w:bottom w:val="single" w:color="auto" w:sz="6" w:space="0"/>
              <w:right w:val="single" w:color="auto" w:sz="6" w:space="0"/>
            </w:tcBorders>
            <w:vAlign w:val="center"/>
          </w:tcPr>
          <w:p w14:paraId="5F4A3452">
            <w:pPr>
              <w:topLinePunct/>
              <w:spacing w:line="440" w:lineRule="exact"/>
              <w:jc w:val="center"/>
              <w:rPr>
                <w:rFonts w:hint="eastAsia" w:ascii="仿宋" w:hAnsi="仿宋" w:eastAsia="仿宋" w:cs="仿宋"/>
                <w:sz w:val="24"/>
              </w:rPr>
            </w:pPr>
            <w:r>
              <w:rPr>
                <w:rFonts w:hint="eastAsia" w:ascii="仿宋" w:hAnsi="仿宋" w:eastAsia="仿宋" w:cs="仿宋"/>
                <w:sz w:val="24"/>
              </w:rPr>
              <w:t>等级</w:t>
            </w:r>
          </w:p>
        </w:tc>
        <w:tc>
          <w:tcPr>
            <w:tcW w:w="1079" w:type="dxa"/>
            <w:tcBorders>
              <w:top w:val="single" w:color="auto" w:sz="6" w:space="0"/>
              <w:left w:val="single" w:color="auto" w:sz="6" w:space="0"/>
              <w:bottom w:val="single" w:color="auto" w:sz="6" w:space="0"/>
              <w:right w:val="single" w:color="auto" w:sz="6" w:space="0"/>
            </w:tcBorders>
            <w:vAlign w:val="center"/>
          </w:tcPr>
          <w:p w14:paraId="3CC61D82">
            <w:pPr>
              <w:topLinePunct/>
              <w:spacing w:line="440" w:lineRule="exact"/>
              <w:jc w:val="center"/>
              <w:rPr>
                <w:rFonts w:hint="eastAsia" w:ascii="仿宋" w:hAnsi="仿宋" w:eastAsia="仿宋" w:cs="仿宋"/>
                <w:sz w:val="24"/>
              </w:rPr>
            </w:pPr>
            <w:r>
              <w:rPr>
                <w:rFonts w:hint="eastAsia" w:ascii="仿宋" w:hAnsi="仿宋" w:eastAsia="仿宋" w:cs="仿宋"/>
                <w:sz w:val="24"/>
              </w:rPr>
              <w:t>发证</w:t>
            </w:r>
          </w:p>
          <w:p w14:paraId="1766D766">
            <w:pPr>
              <w:topLinePunct/>
              <w:spacing w:line="440" w:lineRule="exact"/>
              <w:jc w:val="center"/>
              <w:rPr>
                <w:rFonts w:hint="eastAsia" w:ascii="仿宋" w:hAnsi="仿宋" w:eastAsia="仿宋" w:cs="仿宋"/>
                <w:sz w:val="24"/>
              </w:rPr>
            </w:pPr>
            <w:r>
              <w:rPr>
                <w:rFonts w:hint="eastAsia" w:ascii="仿宋" w:hAnsi="仿宋" w:eastAsia="仿宋" w:cs="仿宋"/>
                <w:sz w:val="24"/>
              </w:rPr>
              <w:t>机关</w:t>
            </w: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5F622F5B">
            <w:pPr>
              <w:topLinePunct/>
              <w:spacing w:line="440" w:lineRule="exact"/>
              <w:jc w:val="center"/>
              <w:rPr>
                <w:rFonts w:hint="eastAsia" w:ascii="仿宋" w:hAnsi="仿宋" w:eastAsia="仿宋" w:cs="仿宋"/>
                <w:sz w:val="24"/>
              </w:rPr>
            </w:pPr>
            <w:r>
              <w:rPr>
                <w:rFonts w:hint="eastAsia" w:ascii="仿宋" w:hAnsi="仿宋" w:eastAsia="仿宋" w:cs="仿宋"/>
                <w:sz w:val="24"/>
              </w:rPr>
              <w:t>有效期</w:t>
            </w:r>
          </w:p>
        </w:tc>
      </w:tr>
      <w:tr w14:paraId="2CF485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8" w:hRule="atLeast"/>
          <w:jc w:val="center"/>
        </w:trPr>
        <w:tc>
          <w:tcPr>
            <w:tcW w:w="3601" w:type="dxa"/>
            <w:gridSpan w:val="5"/>
            <w:tcBorders>
              <w:top w:val="single" w:color="auto" w:sz="6" w:space="0"/>
              <w:left w:val="double" w:color="auto" w:sz="4" w:space="0"/>
              <w:bottom w:val="single" w:color="auto" w:sz="6" w:space="0"/>
              <w:right w:val="single" w:color="auto" w:sz="6" w:space="0"/>
            </w:tcBorders>
            <w:vAlign w:val="center"/>
          </w:tcPr>
          <w:p w14:paraId="5727F7E3">
            <w:pPr>
              <w:topLinePunct/>
              <w:spacing w:line="440" w:lineRule="exact"/>
              <w:jc w:val="center"/>
              <w:rPr>
                <w:rFonts w:hint="eastAsia" w:ascii="仿宋" w:hAnsi="仿宋" w:eastAsia="仿宋" w:cs="仿宋"/>
                <w:sz w:val="24"/>
              </w:rPr>
            </w:pPr>
          </w:p>
        </w:tc>
        <w:tc>
          <w:tcPr>
            <w:tcW w:w="881" w:type="dxa"/>
            <w:gridSpan w:val="2"/>
            <w:tcBorders>
              <w:top w:val="single" w:color="auto" w:sz="6" w:space="0"/>
              <w:left w:val="single" w:color="auto" w:sz="6" w:space="0"/>
              <w:bottom w:val="single" w:color="auto" w:sz="6" w:space="0"/>
              <w:right w:val="single" w:color="auto" w:sz="6" w:space="0"/>
            </w:tcBorders>
            <w:vAlign w:val="center"/>
          </w:tcPr>
          <w:p w14:paraId="335D91BD">
            <w:pPr>
              <w:topLinePunct/>
              <w:spacing w:line="440" w:lineRule="exact"/>
              <w:jc w:val="center"/>
              <w:rPr>
                <w:rFonts w:hint="eastAsia" w:ascii="仿宋" w:hAnsi="仿宋" w:eastAsia="仿宋" w:cs="仿宋"/>
                <w:sz w:val="24"/>
              </w:rPr>
            </w:pPr>
          </w:p>
        </w:tc>
        <w:tc>
          <w:tcPr>
            <w:tcW w:w="1079" w:type="dxa"/>
            <w:tcBorders>
              <w:top w:val="single" w:color="auto" w:sz="6" w:space="0"/>
              <w:left w:val="single" w:color="auto" w:sz="6" w:space="0"/>
              <w:bottom w:val="single" w:color="auto" w:sz="6" w:space="0"/>
              <w:right w:val="single" w:color="auto" w:sz="6" w:space="0"/>
            </w:tcBorders>
            <w:vAlign w:val="center"/>
          </w:tcPr>
          <w:p w14:paraId="27ACC412">
            <w:pPr>
              <w:topLinePunct/>
              <w:spacing w:line="440" w:lineRule="exact"/>
              <w:jc w:val="center"/>
              <w:rPr>
                <w:rFonts w:hint="eastAsia" w:ascii="仿宋" w:hAnsi="仿宋" w:eastAsia="仿宋" w:cs="仿宋"/>
                <w:sz w:val="24"/>
              </w:rPr>
            </w:pP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29EABA29">
            <w:pPr>
              <w:topLinePunct/>
              <w:spacing w:line="440" w:lineRule="exact"/>
              <w:jc w:val="center"/>
              <w:rPr>
                <w:rFonts w:hint="eastAsia" w:ascii="仿宋" w:hAnsi="仿宋" w:eastAsia="仿宋" w:cs="仿宋"/>
                <w:sz w:val="24"/>
              </w:rPr>
            </w:pPr>
          </w:p>
        </w:tc>
      </w:tr>
      <w:tr w14:paraId="56B954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8" w:hRule="atLeast"/>
          <w:jc w:val="center"/>
        </w:trPr>
        <w:tc>
          <w:tcPr>
            <w:tcW w:w="3601" w:type="dxa"/>
            <w:gridSpan w:val="5"/>
            <w:tcBorders>
              <w:top w:val="single" w:color="auto" w:sz="6" w:space="0"/>
              <w:left w:val="double" w:color="auto" w:sz="4" w:space="0"/>
              <w:bottom w:val="single" w:color="auto" w:sz="6" w:space="0"/>
              <w:right w:val="single" w:color="auto" w:sz="6" w:space="0"/>
            </w:tcBorders>
            <w:vAlign w:val="center"/>
          </w:tcPr>
          <w:p w14:paraId="3BB7E11C">
            <w:pPr>
              <w:topLinePunct/>
              <w:spacing w:line="440" w:lineRule="exact"/>
              <w:jc w:val="center"/>
              <w:rPr>
                <w:rFonts w:hint="eastAsia" w:ascii="仿宋" w:hAnsi="仿宋" w:eastAsia="仿宋" w:cs="仿宋"/>
                <w:sz w:val="24"/>
              </w:rPr>
            </w:pPr>
          </w:p>
        </w:tc>
        <w:tc>
          <w:tcPr>
            <w:tcW w:w="881" w:type="dxa"/>
            <w:gridSpan w:val="2"/>
            <w:tcBorders>
              <w:top w:val="single" w:color="auto" w:sz="6" w:space="0"/>
              <w:left w:val="single" w:color="auto" w:sz="6" w:space="0"/>
              <w:bottom w:val="single" w:color="auto" w:sz="6" w:space="0"/>
              <w:right w:val="single" w:color="auto" w:sz="6" w:space="0"/>
            </w:tcBorders>
            <w:vAlign w:val="center"/>
          </w:tcPr>
          <w:p w14:paraId="1843C4AB">
            <w:pPr>
              <w:topLinePunct/>
              <w:spacing w:line="440" w:lineRule="exact"/>
              <w:jc w:val="center"/>
              <w:rPr>
                <w:rFonts w:hint="eastAsia" w:ascii="仿宋" w:hAnsi="仿宋" w:eastAsia="仿宋" w:cs="仿宋"/>
                <w:sz w:val="24"/>
              </w:rPr>
            </w:pPr>
          </w:p>
        </w:tc>
        <w:tc>
          <w:tcPr>
            <w:tcW w:w="1079" w:type="dxa"/>
            <w:tcBorders>
              <w:top w:val="single" w:color="auto" w:sz="6" w:space="0"/>
              <w:left w:val="single" w:color="auto" w:sz="6" w:space="0"/>
              <w:bottom w:val="single" w:color="auto" w:sz="6" w:space="0"/>
              <w:right w:val="single" w:color="auto" w:sz="6" w:space="0"/>
            </w:tcBorders>
            <w:vAlign w:val="center"/>
          </w:tcPr>
          <w:p w14:paraId="7ADC9142">
            <w:pPr>
              <w:topLinePunct/>
              <w:spacing w:line="440" w:lineRule="exact"/>
              <w:jc w:val="center"/>
              <w:rPr>
                <w:rFonts w:hint="eastAsia" w:ascii="仿宋" w:hAnsi="仿宋" w:eastAsia="仿宋" w:cs="仿宋"/>
                <w:sz w:val="24"/>
              </w:rPr>
            </w:pP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7ABD9991">
            <w:pPr>
              <w:topLinePunct/>
              <w:spacing w:line="440" w:lineRule="exact"/>
              <w:jc w:val="center"/>
              <w:rPr>
                <w:rFonts w:hint="eastAsia" w:ascii="仿宋" w:hAnsi="仿宋" w:eastAsia="仿宋" w:cs="仿宋"/>
                <w:sz w:val="24"/>
              </w:rPr>
            </w:pPr>
          </w:p>
        </w:tc>
      </w:tr>
      <w:tr w14:paraId="6B4CC1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8" w:hRule="atLeast"/>
          <w:jc w:val="center"/>
        </w:trPr>
        <w:tc>
          <w:tcPr>
            <w:tcW w:w="3601" w:type="dxa"/>
            <w:gridSpan w:val="5"/>
            <w:tcBorders>
              <w:top w:val="single" w:color="auto" w:sz="6" w:space="0"/>
              <w:left w:val="double" w:color="auto" w:sz="4" w:space="0"/>
              <w:bottom w:val="single" w:color="auto" w:sz="6" w:space="0"/>
              <w:right w:val="single" w:color="auto" w:sz="6" w:space="0"/>
            </w:tcBorders>
            <w:vAlign w:val="center"/>
          </w:tcPr>
          <w:p w14:paraId="1EFDB3B1">
            <w:pPr>
              <w:topLinePunct/>
              <w:spacing w:line="440" w:lineRule="exact"/>
              <w:jc w:val="center"/>
              <w:rPr>
                <w:rFonts w:hint="eastAsia" w:ascii="仿宋" w:hAnsi="仿宋" w:eastAsia="仿宋" w:cs="仿宋"/>
                <w:sz w:val="24"/>
              </w:rPr>
            </w:pPr>
          </w:p>
        </w:tc>
        <w:tc>
          <w:tcPr>
            <w:tcW w:w="881" w:type="dxa"/>
            <w:gridSpan w:val="2"/>
            <w:tcBorders>
              <w:top w:val="single" w:color="auto" w:sz="6" w:space="0"/>
              <w:left w:val="single" w:color="auto" w:sz="6" w:space="0"/>
              <w:bottom w:val="single" w:color="auto" w:sz="6" w:space="0"/>
              <w:right w:val="single" w:color="auto" w:sz="6" w:space="0"/>
            </w:tcBorders>
            <w:vAlign w:val="center"/>
          </w:tcPr>
          <w:p w14:paraId="05E361F9">
            <w:pPr>
              <w:topLinePunct/>
              <w:spacing w:line="440" w:lineRule="exact"/>
              <w:jc w:val="center"/>
              <w:rPr>
                <w:rFonts w:hint="eastAsia" w:ascii="仿宋" w:hAnsi="仿宋" w:eastAsia="仿宋" w:cs="仿宋"/>
                <w:sz w:val="24"/>
              </w:rPr>
            </w:pPr>
          </w:p>
        </w:tc>
        <w:tc>
          <w:tcPr>
            <w:tcW w:w="1079" w:type="dxa"/>
            <w:tcBorders>
              <w:top w:val="single" w:color="auto" w:sz="6" w:space="0"/>
              <w:left w:val="single" w:color="auto" w:sz="6" w:space="0"/>
              <w:bottom w:val="single" w:color="auto" w:sz="6" w:space="0"/>
              <w:right w:val="single" w:color="auto" w:sz="6" w:space="0"/>
            </w:tcBorders>
            <w:vAlign w:val="center"/>
          </w:tcPr>
          <w:p w14:paraId="7F324AAB">
            <w:pPr>
              <w:topLinePunct/>
              <w:spacing w:line="440" w:lineRule="exact"/>
              <w:jc w:val="center"/>
              <w:rPr>
                <w:rFonts w:hint="eastAsia" w:ascii="仿宋" w:hAnsi="仿宋" w:eastAsia="仿宋" w:cs="仿宋"/>
                <w:sz w:val="24"/>
              </w:rPr>
            </w:pP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476791AF">
            <w:pPr>
              <w:topLinePunct/>
              <w:spacing w:line="440" w:lineRule="exact"/>
              <w:jc w:val="center"/>
              <w:rPr>
                <w:rFonts w:hint="eastAsia" w:ascii="仿宋" w:hAnsi="仿宋" w:eastAsia="仿宋" w:cs="仿宋"/>
                <w:sz w:val="24"/>
              </w:rPr>
            </w:pPr>
          </w:p>
        </w:tc>
      </w:tr>
      <w:tr w14:paraId="1BF74F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3" w:hRule="atLeast"/>
          <w:jc w:val="center"/>
        </w:trPr>
        <w:tc>
          <w:tcPr>
            <w:tcW w:w="1254" w:type="dxa"/>
            <w:gridSpan w:val="2"/>
            <w:tcBorders>
              <w:top w:val="single" w:color="auto" w:sz="6" w:space="0"/>
              <w:left w:val="double" w:color="auto" w:sz="4" w:space="0"/>
              <w:bottom w:val="double" w:color="auto" w:sz="4" w:space="0"/>
              <w:right w:val="single" w:color="auto" w:sz="6" w:space="0"/>
            </w:tcBorders>
            <w:vAlign w:val="center"/>
          </w:tcPr>
          <w:p w14:paraId="7AA0F2A0">
            <w:pPr>
              <w:topLinePunct/>
              <w:spacing w:line="440" w:lineRule="exact"/>
              <w:jc w:val="center"/>
              <w:rPr>
                <w:rFonts w:hint="eastAsia" w:ascii="仿宋" w:hAnsi="仿宋" w:eastAsia="仿宋" w:cs="仿宋"/>
                <w:sz w:val="24"/>
              </w:rPr>
            </w:pPr>
            <w:r>
              <w:rPr>
                <w:rFonts w:hint="eastAsia" w:ascii="仿宋" w:hAnsi="仿宋" w:eastAsia="仿宋" w:cs="仿宋"/>
                <w:sz w:val="24"/>
              </w:rPr>
              <w:t>备注</w:t>
            </w:r>
          </w:p>
        </w:tc>
        <w:tc>
          <w:tcPr>
            <w:tcW w:w="7536" w:type="dxa"/>
            <w:gridSpan w:val="8"/>
            <w:tcBorders>
              <w:top w:val="single" w:color="auto" w:sz="6" w:space="0"/>
              <w:left w:val="single" w:color="auto" w:sz="6" w:space="0"/>
              <w:bottom w:val="double" w:color="auto" w:sz="4" w:space="0"/>
              <w:right w:val="double" w:color="auto" w:sz="4" w:space="0"/>
            </w:tcBorders>
            <w:vAlign w:val="center"/>
          </w:tcPr>
          <w:p w14:paraId="0B88D8F1">
            <w:pPr>
              <w:topLinePunct/>
              <w:spacing w:line="440" w:lineRule="exact"/>
              <w:rPr>
                <w:rFonts w:hint="eastAsia" w:ascii="仿宋" w:hAnsi="仿宋" w:eastAsia="仿宋" w:cs="仿宋"/>
                <w:sz w:val="24"/>
              </w:rPr>
            </w:pPr>
            <w:r>
              <w:rPr>
                <w:rFonts w:hint="eastAsia" w:ascii="仿宋" w:hAnsi="仿宋" w:eastAsia="仿宋" w:cs="仿宋"/>
                <w:sz w:val="24"/>
              </w:rPr>
              <w:t>附《营业执照》（副本）复印件。</w:t>
            </w:r>
          </w:p>
        </w:tc>
      </w:tr>
    </w:tbl>
    <w:p w14:paraId="79C1D750">
      <w:pPr>
        <w:widowControl/>
        <w:spacing w:line="480" w:lineRule="exact"/>
        <w:rPr>
          <w:rFonts w:hint="eastAsia" w:ascii="仿宋" w:hAnsi="仿宋" w:eastAsia="仿宋"/>
          <w:kern w:val="0"/>
          <w:sz w:val="28"/>
          <w:szCs w:val="28"/>
        </w:rPr>
      </w:pPr>
    </w:p>
    <w:p w14:paraId="1C6E1C50">
      <w:pPr>
        <w:widowControl/>
        <w:spacing w:line="480" w:lineRule="exact"/>
        <w:ind w:firstLine="4760" w:firstLineChars="1700"/>
        <w:rPr>
          <w:rFonts w:hint="eastAsia" w:ascii="仿宋" w:hAnsi="仿宋" w:eastAsia="仿宋"/>
          <w:kern w:val="0"/>
          <w:sz w:val="28"/>
          <w:szCs w:val="28"/>
        </w:rPr>
      </w:pPr>
      <w:r>
        <w:rPr>
          <w:rFonts w:hint="eastAsia" w:ascii="仿宋" w:hAnsi="仿宋" w:eastAsia="仿宋"/>
          <w:kern w:val="0"/>
          <w:sz w:val="28"/>
          <w:szCs w:val="28"/>
        </w:rPr>
        <w:t>参选单位（公章）：</w:t>
      </w:r>
    </w:p>
    <w:p w14:paraId="4740F377">
      <w:pPr>
        <w:widowControl/>
        <w:spacing w:line="480" w:lineRule="exact"/>
        <w:ind w:firstLine="4760" w:firstLineChars="1700"/>
        <w:rPr>
          <w:rFonts w:hint="eastAsia" w:ascii="仿宋" w:hAnsi="仿宋" w:eastAsia="仿宋"/>
          <w:kern w:val="0"/>
          <w:sz w:val="28"/>
          <w:szCs w:val="28"/>
        </w:rPr>
      </w:pPr>
      <w:r>
        <w:rPr>
          <w:rFonts w:hint="eastAsia" w:ascii="仿宋" w:hAnsi="仿宋" w:eastAsia="仿宋"/>
          <w:kern w:val="0"/>
          <w:sz w:val="28"/>
          <w:szCs w:val="28"/>
        </w:rPr>
        <w:t>法定代表人（签字）：</w:t>
      </w:r>
    </w:p>
    <w:p w14:paraId="21C9043C">
      <w:pPr>
        <w:spacing w:line="480" w:lineRule="exact"/>
        <w:ind w:firstLine="4760" w:firstLineChars="1700"/>
        <w:rPr>
          <w:rFonts w:hint="eastAsia" w:ascii="宋体" w:hAnsi="宋体" w:cs="宋体"/>
          <w:b/>
          <w:bCs/>
          <w:kern w:val="0"/>
          <w:sz w:val="28"/>
          <w:szCs w:val="28"/>
        </w:rPr>
      </w:pPr>
      <w:r>
        <w:rPr>
          <w:rFonts w:hint="eastAsia" w:ascii="仿宋" w:hAnsi="仿宋" w:eastAsia="仿宋"/>
          <w:kern w:val="0"/>
          <w:sz w:val="28"/>
          <w:szCs w:val="28"/>
        </w:rPr>
        <w:t>日期：   年   月   日</w:t>
      </w:r>
    </w:p>
    <w:p w14:paraId="3CAB959E">
      <w:pPr>
        <w:widowControl/>
        <w:spacing w:line="480" w:lineRule="exact"/>
        <w:rPr>
          <w:rFonts w:hint="eastAsia" w:ascii="宋体" w:hAnsi="宋体" w:cs="宋体"/>
          <w:b/>
          <w:bCs/>
          <w:kern w:val="0"/>
          <w:sz w:val="28"/>
          <w:szCs w:val="28"/>
        </w:rPr>
      </w:pPr>
    </w:p>
    <w:p w14:paraId="37B429C5">
      <w:pPr>
        <w:widowControl/>
        <w:spacing w:line="480" w:lineRule="exact"/>
        <w:rPr>
          <w:rFonts w:hint="eastAsia" w:ascii="宋体" w:hAnsi="宋体" w:cs="宋体"/>
          <w:b/>
          <w:bCs/>
          <w:kern w:val="0"/>
          <w:sz w:val="28"/>
          <w:szCs w:val="28"/>
        </w:rPr>
      </w:pPr>
      <w:r>
        <w:rPr>
          <w:rFonts w:hint="eastAsia" w:ascii="宋体" w:hAnsi="宋体" w:cs="宋体"/>
          <w:b/>
          <w:bCs/>
          <w:kern w:val="0"/>
          <w:sz w:val="28"/>
          <w:szCs w:val="28"/>
        </w:rPr>
        <w:t>附件6</w:t>
      </w:r>
    </w:p>
    <w:p w14:paraId="15B33858">
      <w:pPr>
        <w:widowControl/>
        <w:spacing w:line="480" w:lineRule="exact"/>
        <w:jc w:val="center"/>
        <w:rPr>
          <w:rFonts w:hint="eastAsia" w:ascii="黑体" w:hAnsi="黑体" w:eastAsia="黑体" w:cs="黑体"/>
          <w:b/>
          <w:bCs/>
          <w:kern w:val="0"/>
          <w:sz w:val="40"/>
          <w:szCs w:val="40"/>
        </w:rPr>
      </w:pPr>
      <w:r>
        <w:rPr>
          <w:rFonts w:hint="eastAsia" w:ascii="黑体" w:hAnsi="黑体" w:eastAsia="黑体" w:cs="黑体"/>
          <w:b/>
          <w:bCs/>
          <w:kern w:val="0"/>
          <w:sz w:val="40"/>
          <w:szCs w:val="40"/>
        </w:rPr>
        <w:t>报价一览表</w:t>
      </w:r>
    </w:p>
    <w:tbl>
      <w:tblPr>
        <w:tblStyle w:val="18"/>
        <w:tblW w:w="937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99"/>
        <w:gridCol w:w="7879"/>
      </w:tblGrid>
      <w:tr w14:paraId="7ED860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499" w:type="dxa"/>
            <w:tcBorders>
              <w:top w:val="double" w:color="auto" w:sz="4" w:space="0"/>
              <w:left w:val="double" w:color="auto" w:sz="4" w:space="0"/>
              <w:bottom w:val="single" w:color="auto" w:sz="6" w:space="0"/>
              <w:right w:val="single" w:color="auto" w:sz="6" w:space="0"/>
            </w:tcBorders>
            <w:vAlign w:val="center"/>
          </w:tcPr>
          <w:p w14:paraId="17855047">
            <w:pPr>
              <w:tabs>
                <w:tab w:val="left" w:pos="403"/>
                <w:tab w:val="center" w:pos="3781"/>
              </w:tabs>
              <w:spacing w:line="420" w:lineRule="exact"/>
              <w:ind w:right="-76" w:rightChars="-36"/>
              <w:jc w:val="center"/>
              <w:rPr>
                <w:rFonts w:hint="eastAsia" w:ascii="仿宋" w:hAnsi="仿宋" w:eastAsia="仿宋" w:cs="仿宋"/>
                <w:sz w:val="28"/>
                <w:szCs w:val="28"/>
              </w:rPr>
            </w:pPr>
            <w:r>
              <w:rPr>
                <w:rFonts w:hint="eastAsia" w:ascii="仿宋" w:hAnsi="仿宋" w:eastAsia="仿宋" w:cs="仿宋"/>
                <w:sz w:val="28"/>
                <w:szCs w:val="28"/>
              </w:rPr>
              <w:t>项目名称</w:t>
            </w:r>
          </w:p>
        </w:tc>
        <w:tc>
          <w:tcPr>
            <w:tcW w:w="7879" w:type="dxa"/>
            <w:tcBorders>
              <w:top w:val="double" w:color="auto" w:sz="4" w:space="0"/>
              <w:left w:val="single" w:color="auto" w:sz="6" w:space="0"/>
              <w:bottom w:val="single" w:color="auto" w:sz="6" w:space="0"/>
              <w:right w:val="double" w:color="auto" w:sz="4" w:space="0"/>
            </w:tcBorders>
            <w:vAlign w:val="center"/>
          </w:tcPr>
          <w:p w14:paraId="70657221">
            <w:pPr>
              <w:spacing w:line="42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衡阳市雁城东路(东方里街-东二环）及雁城东路与建湘连接线新建工程水土保持咨询服务</w:t>
            </w:r>
          </w:p>
        </w:tc>
      </w:tr>
      <w:tr w14:paraId="622DA7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1499" w:type="dxa"/>
            <w:tcBorders>
              <w:top w:val="single" w:color="auto" w:sz="6" w:space="0"/>
              <w:left w:val="double" w:color="auto" w:sz="4" w:space="0"/>
              <w:right w:val="single" w:color="auto" w:sz="6" w:space="0"/>
            </w:tcBorders>
            <w:vAlign w:val="center"/>
          </w:tcPr>
          <w:p w14:paraId="4E0D8D45">
            <w:pPr>
              <w:spacing w:line="420" w:lineRule="exact"/>
              <w:jc w:val="center"/>
              <w:rPr>
                <w:rFonts w:hint="eastAsia" w:ascii="仿宋" w:hAnsi="仿宋" w:eastAsia="仿宋" w:cs="仿宋"/>
                <w:sz w:val="28"/>
                <w:szCs w:val="28"/>
              </w:rPr>
            </w:pPr>
            <w:r>
              <w:rPr>
                <w:rFonts w:hint="eastAsia" w:ascii="仿宋" w:hAnsi="仿宋" w:eastAsia="仿宋" w:cs="仿宋"/>
                <w:sz w:val="28"/>
                <w:szCs w:val="28"/>
              </w:rPr>
              <w:t>服务内容</w:t>
            </w:r>
          </w:p>
        </w:tc>
        <w:tc>
          <w:tcPr>
            <w:tcW w:w="7879" w:type="dxa"/>
            <w:tcBorders>
              <w:top w:val="single" w:color="auto" w:sz="6" w:space="0"/>
              <w:left w:val="single" w:color="auto" w:sz="6" w:space="0"/>
              <w:bottom w:val="single" w:color="auto" w:sz="6" w:space="0"/>
              <w:right w:val="double" w:color="auto" w:sz="4" w:space="0"/>
            </w:tcBorders>
            <w:vAlign w:val="center"/>
          </w:tcPr>
          <w:p w14:paraId="78F1754B">
            <w:pPr>
              <w:spacing w:line="420" w:lineRule="exact"/>
              <w:rPr>
                <w:rFonts w:hint="eastAsia" w:ascii="仿宋" w:hAnsi="仿宋" w:eastAsia="仿宋" w:cs="仿宋"/>
                <w:sz w:val="28"/>
                <w:szCs w:val="28"/>
              </w:rPr>
            </w:pPr>
            <w:r>
              <w:rPr>
                <w:rFonts w:hint="eastAsia" w:ascii="仿宋" w:hAnsi="仿宋" w:eastAsia="仿宋" w:cs="仿宋"/>
                <w:color w:val="auto"/>
                <w:sz w:val="28"/>
                <w:szCs w:val="28"/>
              </w:rPr>
              <w:t>负责完成</w:t>
            </w:r>
            <w:r>
              <w:rPr>
                <w:rFonts w:hint="eastAsia" w:ascii="仿宋" w:hAnsi="仿宋" w:eastAsia="仿宋" w:cs="仿宋"/>
                <w:color w:val="auto"/>
                <w:sz w:val="28"/>
                <w:szCs w:val="28"/>
                <w:lang w:eastAsia="zh-CN"/>
              </w:rPr>
              <w:t>雁城东路(东方里街-东二环）及雁城东路与建湘连接线新建工程水土保持方案报告编制、水土保持施工期监测服务，并提供相关资料，具体服</w:t>
            </w:r>
            <w:r>
              <w:rPr>
                <w:rFonts w:hint="eastAsia" w:ascii="仿宋" w:hAnsi="仿宋" w:eastAsia="仿宋" w:cs="仿宋"/>
                <w:color w:val="auto"/>
                <w:sz w:val="28"/>
                <w:szCs w:val="28"/>
              </w:rPr>
              <w:t>务内容在合同中约定。</w:t>
            </w:r>
          </w:p>
        </w:tc>
      </w:tr>
      <w:tr w14:paraId="289185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1499" w:type="dxa"/>
            <w:tcBorders>
              <w:left w:val="double" w:color="auto" w:sz="4" w:space="0"/>
              <w:right w:val="single" w:color="auto" w:sz="6" w:space="0"/>
            </w:tcBorders>
            <w:vAlign w:val="center"/>
          </w:tcPr>
          <w:p w14:paraId="0C77DB90">
            <w:pPr>
              <w:spacing w:line="420" w:lineRule="exact"/>
              <w:jc w:val="center"/>
              <w:rPr>
                <w:rFonts w:hint="eastAsia" w:ascii="仿宋" w:hAnsi="仿宋" w:eastAsia="仿宋" w:cs="仿宋"/>
                <w:sz w:val="28"/>
                <w:szCs w:val="28"/>
              </w:rPr>
            </w:pPr>
            <w:r>
              <w:rPr>
                <w:rFonts w:hint="eastAsia" w:ascii="仿宋" w:hAnsi="仿宋" w:eastAsia="仿宋" w:cs="仿宋"/>
                <w:sz w:val="28"/>
                <w:szCs w:val="28"/>
              </w:rPr>
              <w:t>投标报价</w:t>
            </w:r>
          </w:p>
        </w:tc>
        <w:tc>
          <w:tcPr>
            <w:tcW w:w="7879" w:type="dxa"/>
            <w:tcBorders>
              <w:top w:val="single" w:color="auto" w:sz="4" w:space="0"/>
              <w:left w:val="single" w:color="auto" w:sz="6" w:space="0"/>
              <w:bottom w:val="single" w:color="auto" w:sz="4" w:space="0"/>
              <w:right w:val="double" w:color="auto" w:sz="4" w:space="0"/>
            </w:tcBorders>
            <w:vAlign w:val="center"/>
          </w:tcPr>
          <w:p w14:paraId="6D2EEBB1">
            <w:pPr>
              <w:adjustRightInd w:val="0"/>
              <w:snapToGrid w:val="0"/>
              <w:spacing w:line="380" w:lineRule="exact"/>
              <w:rPr>
                <w:rFonts w:hint="eastAsia" w:ascii="仿宋" w:hAnsi="仿宋" w:eastAsia="仿宋" w:cs="仿宋"/>
                <w:sz w:val="28"/>
                <w:szCs w:val="28"/>
              </w:rPr>
            </w:pPr>
            <w:r>
              <w:rPr>
                <w:rFonts w:hint="eastAsia" w:ascii="仿宋" w:hAnsi="仿宋" w:eastAsia="仿宋" w:cs="仿宋"/>
                <w:sz w:val="28"/>
                <w:szCs w:val="28"/>
              </w:rPr>
              <w:t>大写：</w:t>
            </w:r>
          </w:p>
          <w:p w14:paraId="3C14D0F9">
            <w:pPr>
              <w:adjustRightInd w:val="0"/>
              <w:snapToGrid w:val="0"/>
              <w:spacing w:line="380" w:lineRule="exact"/>
              <w:rPr>
                <w:rFonts w:hint="eastAsia" w:ascii="仿宋" w:hAnsi="仿宋" w:eastAsia="仿宋" w:cs="仿宋"/>
                <w:sz w:val="28"/>
                <w:szCs w:val="28"/>
              </w:rPr>
            </w:pPr>
          </w:p>
          <w:p w14:paraId="05A1BB0D">
            <w:pPr>
              <w:adjustRightInd w:val="0"/>
              <w:snapToGrid w:val="0"/>
              <w:spacing w:line="380" w:lineRule="exact"/>
              <w:rPr>
                <w:rFonts w:hint="eastAsia" w:ascii="仿宋" w:hAnsi="仿宋" w:eastAsia="仿宋" w:cs="仿宋"/>
                <w:sz w:val="28"/>
                <w:szCs w:val="28"/>
              </w:rPr>
            </w:pPr>
            <w:r>
              <w:rPr>
                <w:rFonts w:hint="eastAsia" w:ascii="仿宋" w:hAnsi="仿宋" w:eastAsia="仿宋" w:cs="仿宋"/>
                <w:sz w:val="28"/>
                <w:szCs w:val="28"/>
              </w:rPr>
              <w:t>小写：</w:t>
            </w:r>
          </w:p>
        </w:tc>
      </w:tr>
      <w:tr w14:paraId="1D1A64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1499" w:type="dxa"/>
            <w:tcBorders>
              <w:top w:val="single" w:color="auto" w:sz="6" w:space="0"/>
              <w:left w:val="double" w:color="auto" w:sz="4" w:space="0"/>
              <w:bottom w:val="single" w:color="auto" w:sz="6" w:space="0"/>
              <w:right w:val="single" w:color="auto" w:sz="6" w:space="0"/>
            </w:tcBorders>
            <w:vAlign w:val="center"/>
          </w:tcPr>
          <w:p w14:paraId="71CE1173">
            <w:pPr>
              <w:spacing w:line="420" w:lineRule="exact"/>
              <w:jc w:val="center"/>
              <w:rPr>
                <w:rFonts w:hint="eastAsia" w:ascii="仿宋" w:hAnsi="仿宋" w:eastAsia="仿宋" w:cs="仿宋"/>
                <w:sz w:val="28"/>
                <w:szCs w:val="28"/>
              </w:rPr>
            </w:pPr>
            <w:r>
              <w:rPr>
                <w:rFonts w:hint="eastAsia" w:ascii="仿宋" w:hAnsi="仿宋" w:eastAsia="仿宋" w:cs="仿宋"/>
                <w:sz w:val="28"/>
                <w:szCs w:val="28"/>
              </w:rPr>
              <w:t>服务质量</w:t>
            </w:r>
          </w:p>
        </w:tc>
        <w:tc>
          <w:tcPr>
            <w:tcW w:w="7879" w:type="dxa"/>
            <w:tcBorders>
              <w:top w:val="single" w:color="auto" w:sz="6" w:space="0"/>
              <w:left w:val="single" w:color="auto" w:sz="6" w:space="0"/>
              <w:bottom w:val="single" w:color="auto" w:sz="6" w:space="0"/>
              <w:right w:val="double" w:color="auto" w:sz="4" w:space="0"/>
            </w:tcBorders>
            <w:vAlign w:val="center"/>
          </w:tcPr>
          <w:p w14:paraId="0980611E">
            <w:pPr>
              <w:spacing w:line="420" w:lineRule="exact"/>
              <w:rPr>
                <w:rFonts w:hint="eastAsia" w:ascii="仿宋" w:hAnsi="仿宋" w:eastAsia="仿宋" w:cs="仿宋"/>
                <w:iCs/>
                <w:sz w:val="28"/>
                <w:szCs w:val="28"/>
              </w:rPr>
            </w:pPr>
            <w:r>
              <w:rPr>
                <w:rFonts w:hint="eastAsia" w:ascii="仿宋" w:hAnsi="仿宋" w:eastAsia="仿宋" w:cs="仿宋"/>
                <w:iCs/>
                <w:sz w:val="28"/>
                <w:szCs w:val="28"/>
              </w:rPr>
              <w:t>满足比选文件要求。</w:t>
            </w:r>
          </w:p>
        </w:tc>
      </w:tr>
      <w:tr w14:paraId="673FB6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1499" w:type="dxa"/>
            <w:tcBorders>
              <w:top w:val="single" w:color="auto" w:sz="6" w:space="0"/>
              <w:left w:val="double" w:color="auto" w:sz="4" w:space="0"/>
              <w:bottom w:val="single" w:color="auto" w:sz="6" w:space="0"/>
              <w:right w:val="single" w:color="auto" w:sz="6" w:space="0"/>
            </w:tcBorders>
            <w:vAlign w:val="center"/>
          </w:tcPr>
          <w:p w14:paraId="18919A2C">
            <w:pPr>
              <w:spacing w:line="420" w:lineRule="exact"/>
              <w:jc w:val="center"/>
              <w:rPr>
                <w:rFonts w:hint="eastAsia" w:ascii="仿宋" w:hAnsi="仿宋" w:eastAsia="仿宋" w:cs="仿宋"/>
                <w:sz w:val="28"/>
                <w:szCs w:val="28"/>
              </w:rPr>
            </w:pPr>
            <w:r>
              <w:rPr>
                <w:rFonts w:hint="eastAsia" w:ascii="仿宋" w:hAnsi="仿宋" w:eastAsia="仿宋" w:cs="仿宋"/>
                <w:sz w:val="28"/>
                <w:szCs w:val="28"/>
              </w:rPr>
              <w:t>项目负</w:t>
            </w:r>
          </w:p>
          <w:p w14:paraId="24D44EFF">
            <w:pPr>
              <w:spacing w:line="420" w:lineRule="exact"/>
              <w:jc w:val="center"/>
              <w:rPr>
                <w:rFonts w:hint="eastAsia" w:ascii="仿宋" w:hAnsi="仿宋" w:eastAsia="仿宋" w:cs="仿宋"/>
                <w:sz w:val="28"/>
                <w:szCs w:val="28"/>
              </w:rPr>
            </w:pPr>
            <w:r>
              <w:rPr>
                <w:rFonts w:hint="eastAsia" w:ascii="仿宋" w:hAnsi="仿宋" w:eastAsia="仿宋" w:cs="仿宋"/>
                <w:sz w:val="28"/>
                <w:szCs w:val="28"/>
              </w:rPr>
              <w:t>责人</w:t>
            </w:r>
          </w:p>
        </w:tc>
        <w:tc>
          <w:tcPr>
            <w:tcW w:w="7879" w:type="dxa"/>
            <w:tcBorders>
              <w:top w:val="single" w:color="auto" w:sz="6" w:space="0"/>
              <w:left w:val="single" w:color="auto" w:sz="6" w:space="0"/>
              <w:bottom w:val="single" w:color="auto" w:sz="6" w:space="0"/>
              <w:right w:val="double" w:color="auto" w:sz="4" w:space="0"/>
            </w:tcBorders>
            <w:vAlign w:val="center"/>
          </w:tcPr>
          <w:p w14:paraId="7FE74B46">
            <w:pPr>
              <w:spacing w:line="420" w:lineRule="exact"/>
              <w:ind w:firstLine="280" w:firstLineChars="100"/>
              <w:rPr>
                <w:rFonts w:hint="eastAsia" w:ascii="仿宋" w:hAnsi="仿宋" w:eastAsia="仿宋" w:cs="仿宋"/>
                <w:sz w:val="28"/>
                <w:szCs w:val="28"/>
              </w:rPr>
            </w:pPr>
          </w:p>
        </w:tc>
      </w:tr>
      <w:tr w14:paraId="2AEF15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26" w:hRule="atLeast"/>
          <w:jc w:val="center"/>
        </w:trPr>
        <w:tc>
          <w:tcPr>
            <w:tcW w:w="1499" w:type="dxa"/>
            <w:tcBorders>
              <w:top w:val="single" w:color="auto" w:sz="6" w:space="0"/>
              <w:left w:val="double" w:color="auto" w:sz="4" w:space="0"/>
              <w:bottom w:val="double" w:color="auto" w:sz="4" w:space="0"/>
              <w:right w:val="single" w:color="auto" w:sz="6" w:space="0"/>
            </w:tcBorders>
            <w:vAlign w:val="center"/>
          </w:tcPr>
          <w:p w14:paraId="1259EE6E">
            <w:pPr>
              <w:spacing w:line="420" w:lineRule="exact"/>
              <w:jc w:val="center"/>
              <w:rPr>
                <w:rFonts w:hint="eastAsia" w:ascii="仿宋" w:hAnsi="仿宋" w:eastAsia="仿宋" w:cs="仿宋"/>
                <w:sz w:val="28"/>
                <w:szCs w:val="28"/>
              </w:rPr>
            </w:pPr>
            <w:r>
              <w:rPr>
                <w:rFonts w:hint="eastAsia" w:ascii="仿宋" w:hAnsi="仿宋" w:eastAsia="仿宋" w:cs="仿宋"/>
                <w:sz w:val="28"/>
                <w:szCs w:val="28"/>
              </w:rPr>
              <w:t>备  注</w:t>
            </w:r>
          </w:p>
        </w:tc>
        <w:tc>
          <w:tcPr>
            <w:tcW w:w="7879" w:type="dxa"/>
            <w:tcBorders>
              <w:top w:val="single" w:color="auto" w:sz="6" w:space="0"/>
              <w:left w:val="single" w:color="auto" w:sz="6" w:space="0"/>
              <w:bottom w:val="double" w:color="auto" w:sz="4" w:space="0"/>
              <w:right w:val="double" w:color="auto" w:sz="4" w:space="0"/>
            </w:tcBorders>
            <w:vAlign w:val="center"/>
          </w:tcPr>
          <w:p w14:paraId="1F1CB240">
            <w:pPr>
              <w:spacing w:line="420" w:lineRule="exact"/>
              <w:rPr>
                <w:rFonts w:hint="eastAsia" w:ascii="仿宋" w:hAnsi="仿宋" w:eastAsia="仿宋" w:cs="仿宋"/>
                <w:sz w:val="24"/>
              </w:rPr>
            </w:pPr>
            <w:r>
              <w:rPr>
                <w:rFonts w:hint="eastAsia" w:ascii="仿宋" w:hAnsi="仿宋" w:eastAsia="仿宋" w:cs="仿宋"/>
                <w:sz w:val="24"/>
              </w:rPr>
              <w:t>本项目最高投标限价为</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u w:val="single"/>
                <w:lang w:val="en-US" w:eastAsia="zh-CN"/>
              </w:rPr>
              <w:t>270000</w:t>
            </w:r>
            <w:r>
              <w:rPr>
                <w:rFonts w:hint="eastAsia" w:ascii="仿宋" w:hAnsi="仿宋" w:eastAsia="仿宋" w:cs="仿宋"/>
                <w:sz w:val="24"/>
                <w:u w:val="single"/>
                <w:lang w:val="en-US" w:eastAsia="zh-CN"/>
              </w:rPr>
              <w:t xml:space="preserve"> </w:t>
            </w:r>
            <w:r>
              <w:rPr>
                <w:rFonts w:hint="eastAsia" w:ascii="仿宋" w:hAnsi="仿宋" w:eastAsia="仿宋" w:cs="仿宋"/>
                <w:sz w:val="24"/>
              </w:rPr>
              <w:t>元，投标报价不得高于最高投标限价。</w:t>
            </w:r>
          </w:p>
          <w:p w14:paraId="063B3EA9">
            <w:pPr>
              <w:spacing w:line="420" w:lineRule="exact"/>
              <w:rPr>
                <w:rFonts w:hint="eastAsia" w:ascii="仿宋" w:hAnsi="仿宋" w:eastAsia="仿宋" w:cs="仿宋"/>
                <w:sz w:val="24"/>
                <w:lang w:val="en-US" w:eastAsia="zh-CN"/>
              </w:rPr>
            </w:pPr>
            <w:r>
              <w:rPr>
                <w:rFonts w:hint="eastAsia" w:ascii="仿宋" w:hAnsi="仿宋" w:eastAsia="仿宋" w:cs="仿宋"/>
                <w:sz w:val="24"/>
                <w:lang w:val="en-US" w:eastAsia="zh-CN"/>
              </w:rPr>
              <w:t>投标报价为含税价，增值税计算方式：一般计税法。</w:t>
            </w:r>
          </w:p>
        </w:tc>
      </w:tr>
    </w:tbl>
    <w:p w14:paraId="310EDD1E">
      <w:pPr>
        <w:widowControl/>
        <w:spacing w:line="480" w:lineRule="exact"/>
        <w:jc w:val="center"/>
        <w:rPr>
          <w:b/>
          <w:bCs/>
          <w:kern w:val="0"/>
          <w:sz w:val="28"/>
          <w:szCs w:val="28"/>
        </w:rPr>
      </w:pPr>
    </w:p>
    <w:p w14:paraId="22458976">
      <w:pPr>
        <w:widowControl/>
        <w:spacing w:line="480" w:lineRule="exact"/>
        <w:rPr>
          <w:rFonts w:hint="eastAsia" w:ascii="仿宋" w:hAnsi="仿宋" w:eastAsia="仿宋"/>
          <w:kern w:val="0"/>
          <w:sz w:val="28"/>
          <w:szCs w:val="28"/>
        </w:rPr>
      </w:pPr>
    </w:p>
    <w:p w14:paraId="60B74B3B">
      <w:pPr>
        <w:widowControl/>
        <w:spacing w:line="480" w:lineRule="exact"/>
        <w:ind w:firstLine="4760" w:firstLineChars="1700"/>
        <w:rPr>
          <w:rFonts w:hint="eastAsia" w:ascii="仿宋" w:hAnsi="仿宋" w:eastAsia="仿宋"/>
          <w:kern w:val="0"/>
          <w:sz w:val="28"/>
          <w:szCs w:val="28"/>
        </w:rPr>
      </w:pPr>
      <w:r>
        <w:rPr>
          <w:rFonts w:hint="eastAsia" w:ascii="仿宋" w:hAnsi="仿宋" w:eastAsia="仿宋"/>
          <w:kern w:val="0"/>
          <w:sz w:val="28"/>
          <w:szCs w:val="28"/>
        </w:rPr>
        <w:t>参选单位（公章）：</w:t>
      </w:r>
    </w:p>
    <w:p w14:paraId="72CE0EB1">
      <w:pPr>
        <w:widowControl/>
        <w:spacing w:line="480" w:lineRule="exact"/>
        <w:rPr>
          <w:rFonts w:hint="eastAsia" w:ascii="仿宋" w:hAnsi="仿宋" w:eastAsia="仿宋"/>
          <w:kern w:val="0"/>
          <w:sz w:val="28"/>
          <w:szCs w:val="28"/>
        </w:rPr>
      </w:pPr>
    </w:p>
    <w:p w14:paraId="66168A98">
      <w:pPr>
        <w:widowControl/>
        <w:spacing w:line="480" w:lineRule="exact"/>
        <w:ind w:firstLine="4760" w:firstLineChars="1700"/>
        <w:rPr>
          <w:rFonts w:hint="eastAsia" w:ascii="仿宋" w:hAnsi="仿宋" w:eastAsia="仿宋"/>
          <w:kern w:val="0"/>
          <w:sz w:val="28"/>
          <w:szCs w:val="28"/>
        </w:rPr>
      </w:pPr>
      <w:r>
        <w:rPr>
          <w:rFonts w:hint="eastAsia" w:ascii="仿宋" w:hAnsi="仿宋" w:eastAsia="仿宋"/>
          <w:kern w:val="0"/>
          <w:sz w:val="28"/>
          <w:szCs w:val="28"/>
        </w:rPr>
        <w:t>法定代表人（签字）：</w:t>
      </w:r>
    </w:p>
    <w:p w14:paraId="09CFD173">
      <w:pPr>
        <w:widowControl/>
        <w:spacing w:line="480" w:lineRule="exact"/>
        <w:rPr>
          <w:rFonts w:hint="eastAsia" w:ascii="仿宋" w:hAnsi="仿宋" w:eastAsia="仿宋"/>
          <w:kern w:val="0"/>
          <w:sz w:val="28"/>
          <w:szCs w:val="28"/>
        </w:rPr>
      </w:pPr>
    </w:p>
    <w:p w14:paraId="04A2CF4B">
      <w:pPr>
        <w:widowControl/>
        <w:spacing w:line="480" w:lineRule="exact"/>
        <w:ind w:firstLine="4760" w:firstLineChars="1700"/>
        <w:rPr>
          <w:rFonts w:hint="eastAsia" w:ascii="仿宋" w:hAnsi="仿宋" w:eastAsia="仿宋"/>
          <w:kern w:val="0"/>
          <w:sz w:val="28"/>
          <w:szCs w:val="28"/>
        </w:rPr>
      </w:pPr>
      <w:r>
        <w:rPr>
          <w:rFonts w:hint="eastAsia" w:ascii="仿宋" w:hAnsi="仿宋" w:eastAsia="仿宋"/>
          <w:kern w:val="0"/>
          <w:sz w:val="28"/>
          <w:szCs w:val="28"/>
        </w:rPr>
        <w:t>日期：   年   月   日</w:t>
      </w:r>
    </w:p>
    <w:p w14:paraId="74F731A8">
      <w:pPr>
        <w:pStyle w:val="7"/>
      </w:pPr>
      <w:r>
        <w:br w:type="page"/>
      </w:r>
    </w:p>
    <w:p w14:paraId="6192565A">
      <w:pPr>
        <w:adjustRightInd w:val="0"/>
        <w:snapToGrid w:val="0"/>
        <w:spacing w:line="560" w:lineRule="exact"/>
        <w:jc w:val="center"/>
      </w:pPr>
      <w:r>
        <w:rPr>
          <w:rFonts w:hint="eastAsia" w:ascii="Calibri" w:hAnsi="Calibri" w:eastAsia="微软雅黑"/>
          <w:bCs/>
          <w:kern w:val="44"/>
          <w:sz w:val="44"/>
          <w:szCs w:val="44"/>
        </w:rPr>
        <w:t>第四章  评标办法（</w:t>
      </w:r>
      <w:r>
        <w:rPr>
          <w:rFonts w:hint="eastAsia" w:ascii="Calibri" w:hAnsi="Calibri" w:eastAsia="微软雅黑"/>
          <w:bCs/>
          <w:kern w:val="44"/>
          <w:sz w:val="44"/>
          <w:szCs w:val="44"/>
          <w:lang w:eastAsia="zh-CN"/>
        </w:rPr>
        <w:t>经评审的最低投标价法</w:t>
      </w:r>
      <w:r>
        <w:rPr>
          <w:rFonts w:hint="eastAsia" w:ascii="Calibri" w:hAnsi="Calibri" w:eastAsia="微软雅黑"/>
          <w:bCs/>
          <w:kern w:val="44"/>
          <w:sz w:val="44"/>
          <w:szCs w:val="44"/>
        </w:rPr>
        <w:t>）</w:t>
      </w:r>
    </w:p>
    <w:tbl>
      <w:tblPr>
        <w:tblStyle w:val="18"/>
        <w:tblW w:w="945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96"/>
        <w:gridCol w:w="1154"/>
        <w:gridCol w:w="2008"/>
        <w:gridCol w:w="5200"/>
      </w:tblGrid>
      <w:tr w14:paraId="47A53E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5" w:hRule="atLeast"/>
          <w:tblHeader/>
          <w:jc w:val="center"/>
        </w:trPr>
        <w:tc>
          <w:tcPr>
            <w:tcW w:w="2250" w:type="dxa"/>
            <w:gridSpan w:val="2"/>
            <w:tcBorders>
              <w:top w:val="single" w:color="auto" w:sz="4" w:space="0"/>
              <w:left w:val="single" w:color="auto" w:sz="4" w:space="0"/>
              <w:bottom w:val="single" w:color="auto" w:sz="4" w:space="0"/>
              <w:right w:val="single" w:color="auto" w:sz="4" w:space="0"/>
            </w:tcBorders>
            <w:vAlign w:val="center"/>
          </w:tcPr>
          <w:p w14:paraId="4607A1F2">
            <w:pPr>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条款号</w:t>
            </w:r>
          </w:p>
        </w:tc>
        <w:tc>
          <w:tcPr>
            <w:tcW w:w="2008" w:type="dxa"/>
            <w:tcBorders>
              <w:top w:val="single" w:color="auto" w:sz="4" w:space="0"/>
              <w:left w:val="single" w:color="auto" w:sz="4" w:space="0"/>
              <w:bottom w:val="single" w:color="auto" w:sz="4" w:space="0"/>
              <w:right w:val="single" w:color="auto" w:sz="4" w:space="0"/>
            </w:tcBorders>
            <w:vAlign w:val="center"/>
          </w:tcPr>
          <w:p w14:paraId="2DDCA64B">
            <w:pPr>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评审因素</w:t>
            </w:r>
          </w:p>
        </w:tc>
        <w:tc>
          <w:tcPr>
            <w:tcW w:w="5200" w:type="dxa"/>
            <w:tcBorders>
              <w:top w:val="single" w:color="auto" w:sz="4" w:space="0"/>
              <w:left w:val="single" w:color="auto" w:sz="4" w:space="0"/>
              <w:bottom w:val="single" w:color="auto" w:sz="4" w:space="0"/>
              <w:right w:val="single" w:color="auto" w:sz="4" w:space="0"/>
            </w:tcBorders>
            <w:vAlign w:val="center"/>
          </w:tcPr>
          <w:p w14:paraId="04E45BDF">
            <w:pPr>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评审标准</w:t>
            </w:r>
          </w:p>
        </w:tc>
      </w:tr>
      <w:tr w14:paraId="3C562C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53" w:hRule="atLeast"/>
          <w:jc w:val="center"/>
        </w:trPr>
        <w:tc>
          <w:tcPr>
            <w:tcW w:w="1096" w:type="dxa"/>
            <w:tcBorders>
              <w:top w:val="single" w:color="auto" w:sz="4" w:space="0"/>
              <w:left w:val="single" w:color="auto" w:sz="4" w:space="0"/>
              <w:right w:val="single" w:color="auto" w:sz="4" w:space="0"/>
            </w:tcBorders>
            <w:vAlign w:val="center"/>
          </w:tcPr>
          <w:p w14:paraId="295E4899">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1</w:t>
            </w:r>
          </w:p>
        </w:tc>
        <w:tc>
          <w:tcPr>
            <w:tcW w:w="1154" w:type="dxa"/>
            <w:tcBorders>
              <w:top w:val="single" w:color="auto" w:sz="4" w:space="0"/>
              <w:left w:val="single" w:color="auto" w:sz="4" w:space="0"/>
              <w:right w:val="single" w:color="auto" w:sz="4" w:space="0"/>
            </w:tcBorders>
            <w:vAlign w:val="center"/>
          </w:tcPr>
          <w:p w14:paraId="2113DC17">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定标方法</w:t>
            </w:r>
          </w:p>
        </w:tc>
        <w:tc>
          <w:tcPr>
            <w:tcW w:w="2008" w:type="dxa"/>
            <w:tcBorders>
              <w:top w:val="single" w:color="auto" w:sz="4" w:space="0"/>
              <w:left w:val="single" w:color="auto" w:sz="4" w:space="0"/>
              <w:bottom w:val="single" w:color="auto" w:sz="4" w:space="0"/>
              <w:right w:val="single" w:color="auto" w:sz="4" w:space="0"/>
            </w:tcBorders>
            <w:vAlign w:val="center"/>
          </w:tcPr>
          <w:p w14:paraId="11EF3547">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中选候选人排序</w:t>
            </w:r>
          </w:p>
          <w:p w14:paraId="20DB8CE2">
            <w:pPr>
              <w:widowControl/>
              <w:spacing w:line="360" w:lineRule="exact"/>
              <w:jc w:val="center"/>
              <w:rPr>
                <w:rFonts w:hint="eastAsia" w:ascii="仿宋" w:hAnsi="仿宋" w:eastAsia="仿宋" w:cs="仿宋"/>
                <w:kern w:val="0"/>
                <w:szCs w:val="21"/>
              </w:rPr>
            </w:pPr>
          </w:p>
        </w:tc>
        <w:tc>
          <w:tcPr>
            <w:tcW w:w="5200" w:type="dxa"/>
            <w:tcBorders>
              <w:top w:val="single" w:color="auto" w:sz="4" w:space="0"/>
              <w:left w:val="single" w:color="auto" w:sz="4" w:space="0"/>
              <w:bottom w:val="single" w:color="auto" w:sz="4" w:space="0"/>
              <w:right w:val="single" w:color="auto" w:sz="4" w:space="0"/>
            </w:tcBorders>
            <w:shd w:val="clear" w:color="auto" w:fill="auto"/>
            <w:vAlign w:val="center"/>
          </w:tcPr>
          <w:p w14:paraId="21B87466">
            <w:pPr>
              <w:widowControl/>
              <w:spacing w:line="360" w:lineRule="exact"/>
              <w:ind w:firstLine="420" w:firstLineChars="200"/>
              <w:rPr>
                <w:rFonts w:hint="eastAsia" w:ascii="仿宋" w:hAnsi="仿宋" w:eastAsia="仿宋" w:cs="仿宋"/>
                <w:kern w:val="0"/>
                <w:sz w:val="21"/>
                <w:szCs w:val="21"/>
                <w:u w:val="single"/>
                <w:lang w:val="en-US" w:eastAsia="zh-CN" w:bidi="ar-SA"/>
              </w:rPr>
            </w:pPr>
            <w:r>
              <w:rPr>
                <w:rFonts w:hint="eastAsia" w:ascii="仿宋" w:hAnsi="仿宋" w:eastAsia="仿宋" w:cs="仿宋"/>
                <w:kern w:val="0"/>
                <w:szCs w:val="21"/>
                <w:lang w:val="en-US" w:eastAsia="zh-CN"/>
              </w:rPr>
              <w:t>按照“报价偏差率最小”的原则进行排名，偏差率最小的排名第一，依此类推。偏差率相同的，参选人报价低于评标基准价的（负偏差）排在参选人报价高于评标基准价的（正偏差）之前。如报价完全一致，按现场签到的先后时间顺序确定中选候选人排序。</w:t>
            </w:r>
          </w:p>
        </w:tc>
      </w:tr>
      <w:tr w14:paraId="362D8A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5" w:hRule="atLeast"/>
          <w:jc w:val="center"/>
        </w:trPr>
        <w:tc>
          <w:tcPr>
            <w:tcW w:w="1096" w:type="dxa"/>
            <w:vMerge w:val="restart"/>
            <w:tcBorders>
              <w:top w:val="single" w:color="auto" w:sz="4" w:space="0"/>
              <w:left w:val="single" w:color="auto" w:sz="4" w:space="0"/>
              <w:right w:val="single" w:color="auto" w:sz="4" w:space="0"/>
            </w:tcBorders>
            <w:vAlign w:val="center"/>
          </w:tcPr>
          <w:p w14:paraId="50FC7E20">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2.1</w:t>
            </w:r>
          </w:p>
        </w:tc>
        <w:tc>
          <w:tcPr>
            <w:tcW w:w="1154" w:type="dxa"/>
            <w:vMerge w:val="restart"/>
            <w:tcBorders>
              <w:top w:val="single" w:color="auto" w:sz="4" w:space="0"/>
              <w:left w:val="nil"/>
              <w:right w:val="single" w:color="auto" w:sz="4" w:space="0"/>
            </w:tcBorders>
            <w:vAlign w:val="center"/>
          </w:tcPr>
          <w:p w14:paraId="017F81F2">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符合性评</w:t>
            </w:r>
          </w:p>
          <w:p w14:paraId="13A8DF1C">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审标准</w:t>
            </w:r>
          </w:p>
        </w:tc>
        <w:tc>
          <w:tcPr>
            <w:tcW w:w="2008" w:type="dxa"/>
            <w:tcBorders>
              <w:top w:val="single" w:color="auto" w:sz="4" w:space="0"/>
              <w:left w:val="single" w:color="auto" w:sz="4" w:space="0"/>
              <w:bottom w:val="single" w:color="auto" w:sz="4" w:space="0"/>
              <w:right w:val="single" w:color="auto" w:sz="4" w:space="0"/>
            </w:tcBorders>
            <w:vAlign w:val="center"/>
          </w:tcPr>
          <w:p w14:paraId="5083DF82">
            <w:pPr>
              <w:widowControl/>
              <w:spacing w:line="360" w:lineRule="exact"/>
              <w:jc w:val="left"/>
              <w:rPr>
                <w:rFonts w:hint="eastAsia" w:ascii="仿宋" w:hAnsi="仿宋" w:eastAsia="仿宋" w:cs="仿宋"/>
                <w:kern w:val="0"/>
                <w:szCs w:val="21"/>
              </w:rPr>
            </w:pPr>
            <w:r>
              <w:rPr>
                <w:rFonts w:hint="eastAsia" w:ascii="仿宋" w:hAnsi="仿宋" w:eastAsia="仿宋" w:cs="仿宋"/>
                <w:kern w:val="0"/>
                <w:szCs w:val="21"/>
              </w:rPr>
              <w:t>参选人名称</w:t>
            </w:r>
          </w:p>
        </w:tc>
        <w:tc>
          <w:tcPr>
            <w:tcW w:w="5200" w:type="dxa"/>
            <w:tcBorders>
              <w:top w:val="single" w:color="auto" w:sz="4" w:space="0"/>
              <w:left w:val="single" w:color="auto" w:sz="4" w:space="0"/>
              <w:bottom w:val="single" w:color="auto" w:sz="4" w:space="0"/>
              <w:right w:val="single" w:color="auto" w:sz="4" w:space="0"/>
            </w:tcBorders>
            <w:vAlign w:val="center"/>
          </w:tcPr>
          <w:p w14:paraId="6E225541">
            <w:pPr>
              <w:widowControl/>
              <w:spacing w:line="360" w:lineRule="exact"/>
              <w:ind w:firstLine="420" w:firstLineChars="200"/>
              <w:jc w:val="left"/>
              <w:rPr>
                <w:rFonts w:hint="eastAsia" w:ascii="仿宋" w:hAnsi="仿宋" w:eastAsia="仿宋" w:cs="仿宋"/>
                <w:kern w:val="0"/>
                <w:szCs w:val="21"/>
              </w:rPr>
            </w:pPr>
            <w:r>
              <w:rPr>
                <w:rFonts w:hint="eastAsia" w:ascii="仿宋" w:hAnsi="仿宋" w:eastAsia="仿宋" w:cs="仿宋"/>
                <w:kern w:val="0"/>
                <w:szCs w:val="21"/>
                <w:lang w:val="en-US" w:eastAsia="zh-CN"/>
              </w:rPr>
              <w:t>与营业执照、资质证书等相关文件一致。</w:t>
            </w:r>
          </w:p>
        </w:tc>
      </w:tr>
      <w:tr w14:paraId="0314D9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8" w:hRule="atLeast"/>
          <w:jc w:val="center"/>
        </w:trPr>
        <w:tc>
          <w:tcPr>
            <w:tcW w:w="1096" w:type="dxa"/>
            <w:vMerge w:val="continue"/>
            <w:tcBorders>
              <w:left w:val="single" w:color="auto" w:sz="4" w:space="0"/>
              <w:right w:val="single" w:color="auto" w:sz="4" w:space="0"/>
            </w:tcBorders>
            <w:vAlign w:val="center"/>
          </w:tcPr>
          <w:p w14:paraId="0C2D4C8A">
            <w:pPr>
              <w:widowControl/>
              <w:jc w:val="left"/>
              <w:rPr>
                <w:rFonts w:hint="eastAsia" w:ascii="仿宋" w:hAnsi="仿宋" w:eastAsia="仿宋" w:cs="仿宋"/>
                <w:kern w:val="0"/>
                <w:szCs w:val="21"/>
              </w:rPr>
            </w:pPr>
          </w:p>
        </w:tc>
        <w:tc>
          <w:tcPr>
            <w:tcW w:w="1154" w:type="dxa"/>
            <w:vMerge w:val="continue"/>
            <w:tcBorders>
              <w:left w:val="nil"/>
              <w:right w:val="single" w:color="auto" w:sz="4" w:space="0"/>
            </w:tcBorders>
            <w:vAlign w:val="center"/>
          </w:tcPr>
          <w:p w14:paraId="40DE0720">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20C42AEC">
            <w:pPr>
              <w:widowControl/>
              <w:spacing w:line="360" w:lineRule="exact"/>
              <w:jc w:val="left"/>
              <w:rPr>
                <w:rFonts w:hint="eastAsia" w:ascii="仿宋" w:hAnsi="仿宋" w:eastAsia="仿宋" w:cs="仿宋"/>
                <w:kern w:val="0"/>
                <w:szCs w:val="21"/>
              </w:rPr>
            </w:pPr>
            <w:r>
              <w:rPr>
                <w:rFonts w:hint="eastAsia" w:ascii="仿宋" w:hAnsi="仿宋" w:eastAsia="仿宋" w:cs="仿宋"/>
                <w:kern w:val="0"/>
                <w:szCs w:val="21"/>
              </w:rPr>
              <w:t>参选签字盖章</w:t>
            </w:r>
          </w:p>
        </w:tc>
        <w:tc>
          <w:tcPr>
            <w:tcW w:w="5200" w:type="dxa"/>
            <w:tcBorders>
              <w:top w:val="single" w:color="auto" w:sz="4" w:space="0"/>
              <w:left w:val="single" w:color="auto" w:sz="4" w:space="0"/>
              <w:bottom w:val="single" w:color="auto" w:sz="4" w:space="0"/>
              <w:right w:val="single" w:color="auto" w:sz="4" w:space="0"/>
            </w:tcBorders>
            <w:vAlign w:val="center"/>
          </w:tcPr>
          <w:p w14:paraId="20AF607A">
            <w:pPr>
              <w:widowControl/>
              <w:spacing w:line="360" w:lineRule="exact"/>
              <w:ind w:firstLine="420" w:firstLineChars="200"/>
              <w:rPr>
                <w:rFonts w:hint="eastAsia" w:ascii="仿宋" w:hAnsi="仿宋" w:eastAsia="仿宋" w:cs="仿宋"/>
                <w:kern w:val="0"/>
                <w:szCs w:val="21"/>
              </w:rPr>
            </w:pPr>
            <w:r>
              <w:rPr>
                <w:rFonts w:hint="eastAsia" w:ascii="仿宋" w:hAnsi="仿宋" w:eastAsia="仿宋" w:cs="仿宋"/>
                <w:kern w:val="0"/>
                <w:szCs w:val="21"/>
              </w:rPr>
              <w:t>按第三章“参选文件要求”中的规定签字盖章</w:t>
            </w:r>
          </w:p>
        </w:tc>
      </w:tr>
      <w:tr w14:paraId="6B65E0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9" w:hRule="atLeast"/>
          <w:jc w:val="center"/>
        </w:trPr>
        <w:tc>
          <w:tcPr>
            <w:tcW w:w="1096" w:type="dxa"/>
            <w:vMerge w:val="continue"/>
            <w:tcBorders>
              <w:left w:val="single" w:color="auto" w:sz="4" w:space="0"/>
              <w:right w:val="single" w:color="auto" w:sz="4" w:space="0"/>
            </w:tcBorders>
            <w:vAlign w:val="center"/>
          </w:tcPr>
          <w:p w14:paraId="51E4F6EB">
            <w:pPr>
              <w:widowControl/>
              <w:jc w:val="left"/>
              <w:rPr>
                <w:rFonts w:hint="eastAsia" w:ascii="仿宋" w:hAnsi="仿宋" w:eastAsia="仿宋" w:cs="仿宋"/>
                <w:kern w:val="0"/>
                <w:szCs w:val="21"/>
              </w:rPr>
            </w:pPr>
          </w:p>
        </w:tc>
        <w:tc>
          <w:tcPr>
            <w:tcW w:w="1154" w:type="dxa"/>
            <w:vMerge w:val="continue"/>
            <w:tcBorders>
              <w:left w:val="nil"/>
              <w:right w:val="single" w:color="auto" w:sz="4" w:space="0"/>
            </w:tcBorders>
            <w:vAlign w:val="center"/>
          </w:tcPr>
          <w:p w14:paraId="57E17F8C">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00E6F71A">
            <w:pPr>
              <w:widowControl/>
              <w:spacing w:line="360" w:lineRule="exact"/>
              <w:jc w:val="left"/>
              <w:rPr>
                <w:rFonts w:hint="eastAsia" w:ascii="仿宋" w:hAnsi="仿宋" w:eastAsia="仿宋" w:cs="仿宋"/>
                <w:kern w:val="0"/>
                <w:szCs w:val="21"/>
              </w:rPr>
            </w:pPr>
            <w:r>
              <w:rPr>
                <w:rFonts w:hint="eastAsia" w:ascii="仿宋" w:hAnsi="仿宋" w:eastAsia="仿宋" w:cs="仿宋"/>
                <w:kern w:val="0"/>
                <w:szCs w:val="21"/>
              </w:rPr>
              <w:t>投标报价</w:t>
            </w:r>
          </w:p>
        </w:tc>
        <w:tc>
          <w:tcPr>
            <w:tcW w:w="5200" w:type="dxa"/>
            <w:tcBorders>
              <w:top w:val="single" w:color="auto" w:sz="4" w:space="0"/>
              <w:left w:val="single" w:color="auto" w:sz="4" w:space="0"/>
              <w:bottom w:val="single" w:color="auto" w:sz="4" w:space="0"/>
              <w:right w:val="single" w:color="auto" w:sz="4" w:space="0"/>
            </w:tcBorders>
            <w:vAlign w:val="center"/>
          </w:tcPr>
          <w:p w14:paraId="37A260BC">
            <w:pPr>
              <w:widowControl/>
              <w:spacing w:line="360" w:lineRule="exact"/>
              <w:ind w:firstLine="420" w:firstLineChars="200"/>
              <w:jc w:val="left"/>
              <w:rPr>
                <w:rFonts w:hint="eastAsia" w:ascii="仿宋" w:hAnsi="仿宋" w:eastAsia="仿宋" w:cs="仿宋"/>
                <w:kern w:val="0"/>
                <w:szCs w:val="21"/>
              </w:rPr>
            </w:pPr>
            <w:r>
              <w:rPr>
                <w:rFonts w:hint="eastAsia" w:ascii="仿宋" w:hAnsi="仿宋" w:eastAsia="仿宋" w:cs="仿宋"/>
                <w:szCs w:val="21"/>
              </w:rPr>
              <w:t>按</w:t>
            </w:r>
            <w:r>
              <w:rPr>
                <w:rFonts w:hint="eastAsia" w:ascii="仿宋" w:hAnsi="仿宋" w:eastAsia="仿宋" w:cs="仿宋"/>
                <w:kern w:val="0"/>
                <w:szCs w:val="21"/>
              </w:rPr>
              <w:t>“</w:t>
            </w:r>
            <w:r>
              <w:rPr>
                <w:rFonts w:hint="eastAsia" w:ascii="仿宋" w:hAnsi="仿宋" w:eastAsia="仿宋" w:cs="仿宋"/>
                <w:szCs w:val="21"/>
              </w:rPr>
              <w:t>附件6报价一览表”要求</w:t>
            </w:r>
            <w:r>
              <w:rPr>
                <w:rFonts w:hint="eastAsia" w:ascii="仿宋" w:hAnsi="仿宋" w:eastAsia="仿宋" w:cs="仿宋"/>
                <w:kern w:val="0"/>
                <w:szCs w:val="21"/>
              </w:rPr>
              <w:t>投标报价</w:t>
            </w:r>
          </w:p>
        </w:tc>
      </w:tr>
      <w:tr w14:paraId="58C25C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3" w:hRule="atLeast"/>
          <w:jc w:val="center"/>
        </w:trPr>
        <w:tc>
          <w:tcPr>
            <w:tcW w:w="1096" w:type="dxa"/>
            <w:vMerge w:val="continue"/>
            <w:tcBorders>
              <w:left w:val="single" w:color="auto" w:sz="4" w:space="0"/>
              <w:right w:val="single" w:color="auto" w:sz="4" w:space="0"/>
            </w:tcBorders>
            <w:vAlign w:val="center"/>
          </w:tcPr>
          <w:p w14:paraId="3E5A73F0">
            <w:pPr>
              <w:widowControl/>
              <w:jc w:val="left"/>
              <w:rPr>
                <w:rFonts w:hint="eastAsia" w:ascii="仿宋" w:hAnsi="仿宋" w:eastAsia="仿宋" w:cs="仿宋"/>
                <w:kern w:val="0"/>
                <w:szCs w:val="21"/>
              </w:rPr>
            </w:pPr>
          </w:p>
        </w:tc>
        <w:tc>
          <w:tcPr>
            <w:tcW w:w="1154" w:type="dxa"/>
            <w:vMerge w:val="continue"/>
            <w:tcBorders>
              <w:left w:val="nil"/>
              <w:right w:val="single" w:color="auto" w:sz="4" w:space="0"/>
            </w:tcBorders>
            <w:vAlign w:val="center"/>
          </w:tcPr>
          <w:p w14:paraId="2F1E9E2C">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44A6CB9C">
            <w:pPr>
              <w:widowControl/>
              <w:spacing w:line="360" w:lineRule="exact"/>
              <w:jc w:val="left"/>
              <w:rPr>
                <w:rFonts w:hint="eastAsia" w:ascii="仿宋" w:hAnsi="仿宋" w:eastAsia="仿宋" w:cs="仿宋"/>
                <w:kern w:val="0"/>
                <w:szCs w:val="21"/>
              </w:rPr>
            </w:pPr>
            <w:r>
              <w:rPr>
                <w:rFonts w:hint="eastAsia" w:ascii="仿宋" w:hAnsi="仿宋" w:eastAsia="仿宋" w:cs="仿宋"/>
                <w:kern w:val="0"/>
                <w:szCs w:val="21"/>
              </w:rPr>
              <w:t>参选文件内容及格式</w:t>
            </w:r>
          </w:p>
        </w:tc>
        <w:tc>
          <w:tcPr>
            <w:tcW w:w="5200" w:type="dxa"/>
            <w:tcBorders>
              <w:top w:val="single" w:color="auto" w:sz="4" w:space="0"/>
              <w:left w:val="single" w:color="auto" w:sz="4" w:space="0"/>
              <w:bottom w:val="single" w:color="auto" w:sz="4" w:space="0"/>
              <w:right w:val="single" w:color="auto" w:sz="4" w:space="0"/>
            </w:tcBorders>
            <w:vAlign w:val="center"/>
          </w:tcPr>
          <w:p w14:paraId="4DDE0067">
            <w:pPr>
              <w:widowControl/>
              <w:spacing w:line="360" w:lineRule="exact"/>
              <w:ind w:firstLine="420" w:firstLineChars="200"/>
              <w:jc w:val="left"/>
              <w:rPr>
                <w:rFonts w:hint="eastAsia" w:ascii="仿宋" w:hAnsi="仿宋" w:eastAsia="仿宋" w:cs="仿宋"/>
                <w:kern w:val="0"/>
                <w:szCs w:val="21"/>
              </w:rPr>
            </w:pPr>
            <w:r>
              <w:rPr>
                <w:rFonts w:hint="eastAsia" w:ascii="仿宋" w:hAnsi="仿宋" w:eastAsia="仿宋" w:cs="仿宋"/>
                <w:kern w:val="0"/>
                <w:szCs w:val="21"/>
              </w:rPr>
              <w:t>符合第三章“参选文件要求”第一条“参选文件编制主要内容及格式”的规定。</w:t>
            </w:r>
          </w:p>
        </w:tc>
      </w:tr>
      <w:tr w14:paraId="61BEE4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5" w:hRule="atLeast"/>
          <w:jc w:val="center"/>
        </w:trPr>
        <w:tc>
          <w:tcPr>
            <w:tcW w:w="1096" w:type="dxa"/>
            <w:vMerge w:val="continue"/>
            <w:tcBorders>
              <w:left w:val="single" w:color="auto" w:sz="4" w:space="0"/>
              <w:right w:val="single" w:color="auto" w:sz="4" w:space="0"/>
            </w:tcBorders>
            <w:vAlign w:val="center"/>
          </w:tcPr>
          <w:p w14:paraId="335E39AC">
            <w:pPr>
              <w:widowControl/>
              <w:jc w:val="left"/>
              <w:rPr>
                <w:rFonts w:hint="eastAsia" w:ascii="仿宋" w:hAnsi="仿宋" w:eastAsia="仿宋" w:cs="仿宋"/>
                <w:kern w:val="0"/>
                <w:szCs w:val="21"/>
              </w:rPr>
            </w:pPr>
          </w:p>
        </w:tc>
        <w:tc>
          <w:tcPr>
            <w:tcW w:w="1154" w:type="dxa"/>
            <w:vMerge w:val="continue"/>
            <w:tcBorders>
              <w:left w:val="nil"/>
              <w:right w:val="single" w:color="auto" w:sz="4" w:space="0"/>
            </w:tcBorders>
            <w:vAlign w:val="center"/>
          </w:tcPr>
          <w:p w14:paraId="40D745D0">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1D9E1D99">
            <w:pPr>
              <w:widowControl/>
              <w:spacing w:line="360" w:lineRule="exact"/>
              <w:jc w:val="left"/>
              <w:rPr>
                <w:rFonts w:hint="eastAsia" w:ascii="仿宋" w:hAnsi="仿宋" w:eastAsia="仿宋" w:cs="仿宋"/>
                <w:kern w:val="0"/>
                <w:szCs w:val="21"/>
              </w:rPr>
            </w:pPr>
            <w:r>
              <w:rPr>
                <w:rFonts w:hint="eastAsia" w:ascii="仿宋" w:hAnsi="仿宋" w:eastAsia="仿宋" w:cs="仿宋"/>
                <w:kern w:val="0"/>
                <w:szCs w:val="21"/>
              </w:rPr>
              <w:t>参选文件编制</w:t>
            </w:r>
          </w:p>
        </w:tc>
        <w:tc>
          <w:tcPr>
            <w:tcW w:w="5200" w:type="dxa"/>
            <w:tcBorders>
              <w:top w:val="single" w:color="auto" w:sz="4" w:space="0"/>
              <w:left w:val="single" w:color="auto" w:sz="4" w:space="0"/>
              <w:bottom w:val="single" w:color="auto" w:sz="4" w:space="0"/>
              <w:right w:val="single" w:color="auto" w:sz="4" w:space="0"/>
            </w:tcBorders>
            <w:vAlign w:val="center"/>
          </w:tcPr>
          <w:p w14:paraId="55E232AC">
            <w:pPr>
              <w:widowControl/>
              <w:spacing w:line="360" w:lineRule="exact"/>
              <w:ind w:firstLine="420" w:firstLineChars="200"/>
              <w:jc w:val="left"/>
              <w:rPr>
                <w:rFonts w:hint="eastAsia" w:ascii="仿宋" w:hAnsi="仿宋" w:eastAsia="仿宋" w:cs="仿宋"/>
                <w:kern w:val="0"/>
                <w:szCs w:val="21"/>
              </w:rPr>
            </w:pPr>
            <w:r>
              <w:rPr>
                <w:rFonts w:hint="eastAsia" w:ascii="仿宋" w:hAnsi="仿宋" w:eastAsia="仿宋" w:cs="仿宋"/>
                <w:kern w:val="0"/>
                <w:szCs w:val="21"/>
              </w:rPr>
              <w:t>符合第三章“参选文件要求”第二条“参选文件编制要求”的规定。</w:t>
            </w:r>
          </w:p>
        </w:tc>
      </w:tr>
      <w:tr w14:paraId="61C4D7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26" w:hRule="atLeast"/>
          <w:jc w:val="center"/>
        </w:trPr>
        <w:tc>
          <w:tcPr>
            <w:tcW w:w="1096" w:type="dxa"/>
            <w:vMerge w:val="continue"/>
            <w:tcBorders>
              <w:left w:val="single" w:color="auto" w:sz="4" w:space="0"/>
              <w:bottom w:val="single" w:color="auto" w:sz="4" w:space="0"/>
              <w:right w:val="single" w:color="auto" w:sz="4" w:space="0"/>
            </w:tcBorders>
            <w:vAlign w:val="center"/>
          </w:tcPr>
          <w:p w14:paraId="73473713">
            <w:pPr>
              <w:widowControl/>
              <w:jc w:val="left"/>
              <w:rPr>
                <w:rFonts w:hint="eastAsia" w:ascii="仿宋" w:hAnsi="仿宋" w:eastAsia="仿宋" w:cs="仿宋"/>
                <w:kern w:val="0"/>
                <w:szCs w:val="21"/>
              </w:rPr>
            </w:pPr>
          </w:p>
        </w:tc>
        <w:tc>
          <w:tcPr>
            <w:tcW w:w="1154" w:type="dxa"/>
            <w:vMerge w:val="continue"/>
            <w:tcBorders>
              <w:left w:val="nil"/>
              <w:bottom w:val="nil"/>
              <w:right w:val="single" w:color="auto" w:sz="4" w:space="0"/>
            </w:tcBorders>
            <w:vAlign w:val="center"/>
          </w:tcPr>
          <w:p w14:paraId="0E18CD37">
            <w:pPr>
              <w:widowControl/>
              <w:spacing w:line="360" w:lineRule="exact"/>
              <w:ind w:firstLine="420" w:firstLineChars="200"/>
              <w:rPr>
                <w:rFonts w:hint="eastAsia" w:ascii="仿宋" w:hAnsi="仿宋" w:eastAsia="仿宋" w:cs="仿宋"/>
                <w:kern w:val="0"/>
                <w:szCs w:val="21"/>
              </w:rPr>
            </w:pPr>
          </w:p>
        </w:tc>
        <w:tc>
          <w:tcPr>
            <w:tcW w:w="7208" w:type="dxa"/>
            <w:gridSpan w:val="2"/>
            <w:tcBorders>
              <w:top w:val="single" w:color="auto" w:sz="4" w:space="0"/>
              <w:left w:val="single" w:color="auto" w:sz="4" w:space="0"/>
              <w:bottom w:val="single" w:color="auto" w:sz="4" w:space="0"/>
              <w:right w:val="single" w:color="auto" w:sz="4" w:space="0"/>
            </w:tcBorders>
            <w:vAlign w:val="center"/>
          </w:tcPr>
          <w:p w14:paraId="68856D74">
            <w:pPr>
              <w:widowControl/>
              <w:spacing w:line="360" w:lineRule="exact"/>
              <w:ind w:firstLine="422" w:firstLineChars="200"/>
              <w:rPr>
                <w:rFonts w:hint="eastAsia" w:ascii="仿宋" w:hAnsi="仿宋" w:eastAsia="仿宋" w:cs="仿宋"/>
                <w:kern w:val="0"/>
                <w:szCs w:val="21"/>
              </w:rPr>
            </w:pPr>
            <w:r>
              <w:rPr>
                <w:rFonts w:hint="eastAsia" w:ascii="仿宋" w:hAnsi="仿宋" w:eastAsia="仿宋" w:cs="仿宋"/>
                <w:b/>
                <w:kern w:val="0"/>
                <w:szCs w:val="21"/>
              </w:rPr>
              <w:t>以上评审有一条不通过，则视为符合性评审标准不通过，不进入下一步评审，应当否决其参选。</w:t>
            </w:r>
          </w:p>
        </w:tc>
      </w:tr>
      <w:tr w14:paraId="4AAF09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6" w:type="dxa"/>
            <w:vMerge w:val="restart"/>
            <w:tcBorders>
              <w:top w:val="single" w:color="auto" w:sz="4" w:space="0"/>
              <w:left w:val="single" w:color="auto" w:sz="4" w:space="0"/>
              <w:right w:val="single" w:color="auto" w:sz="4" w:space="0"/>
            </w:tcBorders>
            <w:vAlign w:val="center"/>
          </w:tcPr>
          <w:p w14:paraId="57790F5D">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2.2</w:t>
            </w:r>
          </w:p>
        </w:tc>
        <w:tc>
          <w:tcPr>
            <w:tcW w:w="1154" w:type="dxa"/>
            <w:vMerge w:val="restart"/>
            <w:tcBorders>
              <w:top w:val="single" w:color="auto" w:sz="4" w:space="0"/>
              <w:left w:val="single" w:color="auto" w:sz="4" w:space="0"/>
              <w:right w:val="single" w:color="auto" w:sz="4" w:space="0"/>
            </w:tcBorders>
            <w:vAlign w:val="center"/>
          </w:tcPr>
          <w:p w14:paraId="5A4F3FFF">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资格评</w:t>
            </w:r>
          </w:p>
          <w:p w14:paraId="2D56F1FB">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审标准</w:t>
            </w:r>
          </w:p>
        </w:tc>
        <w:tc>
          <w:tcPr>
            <w:tcW w:w="2008" w:type="dxa"/>
            <w:tcBorders>
              <w:top w:val="single" w:color="auto" w:sz="4" w:space="0"/>
              <w:left w:val="single" w:color="auto" w:sz="4" w:space="0"/>
              <w:bottom w:val="single" w:color="auto" w:sz="4" w:space="0"/>
              <w:right w:val="single" w:color="auto" w:sz="4" w:space="0"/>
            </w:tcBorders>
            <w:vAlign w:val="center"/>
          </w:tcPr>
          <w:p w14:paraId="7B8DE393">
            <w:pPr>
              <w:widowControl/>
              <w:spacing w:line="360" w:lineRule="exact"/>
              <w:rPr>
                <w:rFonts w:hint="eastAsia" w:ascii="仿宋" w:hAnsi="仿宋" w:eastAsia="仿宋" w:cs="仿宋"/>
                <w:kern w:val="0"/>
                <w:szCs w:val="21"/>
              </w:rPr>
            </w:pPr>
            <w:r>
              <w:rPr>
                <w:rFonts w:hint="eastAsia" w:ascii="仿宋" w:hAnsi="仿宋" w:eastAsia="仿宋" w:cs="仿宋"/>
                <w:kern w:val="0"/>
                <w:szCs w:val="21"/>
              </w:rPr>
              <w:t>营业执照</w:t>
            </w:r>
          </w:p>
        </w:tc>
        <w:tc>
          <w:tcPr>
            <w:tcW w:w="5200" w:type="dxa"/>
            <w:tcBorders>
              <w:top w:val="single" w:color="auto" w:sz="4" w:space="0"/>
              <w:left w:val="single" w:color="auto" w:sz="4" w:space="0"/>
              <w:bottom w:val="single" w:color="auto" w:sz="4" w:space="0"/>
              <w:right w:val="single" w:color="auto" w:sz="4" w:space="0"/>
            </w:tcBorders>
            <w:vAlign w:val="center"/>
          </w:tcPr>
          <w:p w14:paraId="0D6083DA">
            <w:pPr>
              <w:widowControl/>
              <w:spacing w:line="360" w:lineRule="exact"/>
              <w:ind w:firstLine="420" w:firstLineChars="200"/>
              <w:rPr>
                <w:rFonts w:hint="eastAsia" w:ascii="仿宋" w:hAnsi="仿宋" w:eastAsia="仿宋" w:cs="仿宋"/>
                <w:kern w:val="0"/>
                <w:szCs w:val="21"/>
              </w:rPr>
            </w:pPr>
            <w:r>
              <w:rPr>
                <w:rFonts w:hint="eastAsia" w:ascii="仿宋" w:hAnsi="仿宋" w:eastAsia="仿宋" w:cs="仿宋"/>
                <w:kern w:val="0"/>
                <w:szCs w:val="21"/>
              </w:rPr>
              <w:t>符合第二章“参选人须知前附表”第7项规定</w:t>
            </w:r>
          </w:p>
        </w:tc>
      </w:tr>
      <w:tr w14:paraId="12D507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6" w:type="dxa"/>
            <w:vMerge w:val="continue"/>
            <w:tcBorders>
              <w:left w:val="single" w:color="auto" w:sz="4" w:space="0"/>
              <w:right w:val="single" w:color="auto" w:sz="4" w:space="0"/>
            </w:tcBorders>
            <w:vAlign w:val="center"/>
          </w:tcPr>
          <w:p w14:paraId="37F937CA">
            <w:pPr>
              <w:widowControl/>
              <w:jc w:val="left"/>
              <w:rPr>
                <w:rFonts w:hint="eastAsia" w:ascii="仿宋" w:hAnsi="仿宋" w:eastAsia="仿宋" w:cs="仿宋"/>
                <w:kern w:val="0"/>
                <w:szCs w:val="21"/>
              </w:rPr>
            </w:pPr>
          </w:p>
        </w:tc>
        <w:tc>
          <w:tcPr>
            <w:tcW w:w="1154" w:type="dxa"/>
            <w:vMerge w:val="continue"/>
            <w:tcBorders>
              <w:left w:val="single" w:color="auto" w:sz="4" w:space="0"/>
              <w:right w:val="single" w:color="auto" w:sz="4" w:space="0"/>
            </w:tcBorders>
            <w:vAlign w:val="center"/>
          </w:tcPr>
          <w:p w14:paraId="62782302">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shd w:val="clear" w:color="auto" w:fill="auto"/>
            <w:vAlign w:val="center"/>
          </w:tcPr>
          <w:p w14:paraId="71E3A284">
            <w:pPr>
              <w:widowControl/>
              <w:spacing w:line="360" w:lineRule="exact"/>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资质证书</w:t>
            </w:r>
          </w:p>
        </w:tc>
        <w:tc>
          <w:tcPr>
            <w:tcW w:w="5200" w:type="dxa"/>
            <w:tcBorders>
              <w:top w:val="single" w:color="auto" w:sz="4" w:space="0"/>
              <w:left w:val="single" w:color="auto" w:sz="4" w:space="0"/>
              <w:bottom w:val="single" w:color="auto" w:sz="4" w:space="0"/>
              <w:right w:val="single" w:color="auto" w:sz="4" w:space="0"/>
            </w:tcBorders>
            <w:shd w:val="clear" w:color="auto" w:fill="auto"/>
            <w:vAlign w:val="center"/>
          </w:tcPr>
          <w:p w14:paraId="1588AEBE">
            <w:pPr>
              <w:widowControl/>
              <w:spacing w:line="360" w:lineRule="exact"/>
              <w:ind w:firstLine="420" w:firstLineChars="200"/>
              <w:rPr>
                <w:rFonts w:hint="eastAsia" w:ascii="仿宋" w:hAnsi="仿宋" w:eastAsia="仿宋" w:cs="仿宋"/>
                <w:kern w:val="0"/>
                <w:sz w:val="21"/>
                <w:szCs w:val="21"/>
                <w:lang w:val="en-US" w:eastAsia="zh-CN" w:bidi="ar-SA"/>
              </w:rPr>
            </w:pPr>
            <w:r>
              <w:rPr>
                <w:rFonts w:hint="eastAsia" w:ascii="仿宋" w:hAnsi="仿宋" w:eastAsia="仿宋" w:cs="仿宋"/>
                <w:kern w:val="0"/>
                <w:szCs w:val="21"/>
              </w:rPr>
              <w:t>符合第二章“参选人须知前附表”第7项规定</w:t>
            </w:r>
          </w:p>
        </w:tc>
      </w:tr>
      <w:tr w14:paraId="1BBCE2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6" w:type="dxa"/>
            <w:vMerge w:val="continue"/>
            <w:tcBorders>
              <w:left w:val="single" w:color="auto" w:sz="4" w:space="0"/>
              <w:right w:val="single" w:color="auto" w:sz="4" w:space="0"/>
            </w:tcBorders>
            <w:vAlign w:val="center"/>
          </w:tcPr>
          <w:p w14:paraId="4F50BB95">
            <w:pPr>
              <w:widowControl/>
              <w:jc w:val="left"/>
              <w:rPr>
                <w:rFonts w:hint="eastAsia" w:ascii="仿宋" w:hAnsi="仿宋" w:eastAsia="仿宋" w:cs="仿宋"/>
                <w:kern w:val="0"/>
                <w:szCs w:val="21"/>
              </w:rPr>
            </w:pPr>
          </w:p>
        </w:tc>
        <w:tc>
          <w:tcPr>
            <w:tcW w:w="1154" w:type="dxa"/>
            <w:vMerge w:val="continue"/>
            <w:tcBorders>
              <w:left w:val="single" w:color="auto" w:sz="4" w:space="0"/>
              <w:right w:val="single" w:color="auto" w:sz="4" w:space="0"/>
            </w:tcBorders>
            <w:vAlign w:val="center"/>
          </w:tcPr>
          <w:p w14:paraId="6EDE24B6">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5B333C46">
            <w:pPr>
              <w:widowControl/>
              <w:spacing w:line="360" w:lineRule="exact"/>
              <w:rPr>
                <w:rFonts w:hint="eastAsia" w:ascii="仿宋" w:hAnsi="仿宋" w:eastAsia="仿宋" w:cs="仿宋"/>
                <w:kern w:val="0"/>
                <w:szCs w:val="21"/>
              </w:rPr>
            </w:pPr>
            <w:r>
              <w:rPr>
                <w:rFonts w:hint="eastAsia" w:ascii="仿宋" w:hAnsi="仿宋" w:eastAsia="仿宋" w:cs="仿宋"/>
                <w:szCs w:val="21"/>
              </w:rPr>
              <w:t>类似项目</w:t>
            </w:r>
            <w:r>
              <w:rPr>
                <w:rFonts w:hint="eastAsia" w:ascii="仿宋" w:hAnsi="仿宋" w:eastAsia="仿宋" w:cs="仿宋"/>
                <w:kern w:val="0"/>
                <w:szCs w:val="21"/>
              </w:rPr>
              <w:t>业绩</w:t>
            </w:r>
          </w:p>
        </w:tc>
        <w:tc>
          <w:tcPr>
            <w:tcW w:w="5200" w:type="dxa"/>
            <w:tcBorders>
              <w:top w:val="single" w:color="auto" w:sz="4" w:space="0"/>
              <w:left w:val="single" w:color="auto" w:sz="4" w:space="0"/>
              <w:bottom w:val="single" w:color="auto" w:sz="4" w:space="0"/>
              <w:right w:val="single" w:color="auto" w:sz="4" w:space="0"/>
            </w:tcBorders>
            <w:vAlign w:val="center"/>
          </w:tcPr>
          <w:p w14:paraId="579C2178">
            <w:pPr>
              <w:widowControl/>
              <w:spacing w:line="360" w:lineRule="exact"/>
              <w:ind w:firstLine="420" w:firstLineChars="200"/>
              <w:rPr>
                <w:rFonts w:hint="eastAsia" w:ascii="仿宋" w:hAnsi="仿宋" w:eastAsia="仿宋" w:cs="仿宋"/>
                <w:kern w:val="0"/>
                <w:szCs w:val="21"/>
              </w:rPr>
            </w:pPr>
            <w:r>
              <w:rPr>
                <w:rFonts w:hint="eastAsia" w:ascii="仿宋" w:hAnsi="仿宋" w:eastAsia="仿宋" w:cs="仿宋"/>
                <w:kern w:val="0"/>
                <w:szCs w:val="21"/>
              </w:rPr>
              <w:t>符合第二章“参选人须知前附表”第7项规定</w:t>
            </w:r>
          </w:p>
        </w:tc>
      </w:tr>
      <w:tr w14:paraId="5E1BA8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6" w:type="dxa"/>
            <w:vMerge w:val="continue"/>
            <w:tcBorders>
              <w:left w:val="single" w:color="auto" w:sz="4" w:space="0"/>
              <w:right w:val="single" w:color="auto" w:sz="4" w:space="0"/>
            </w:tcBorders>
            <w:vAlign w:val="center"/>
          </w:tcPr>
          <w:p w14:paraId="43365AFD">
            <w:pPr>
              <w:widowControl/>
              <w:jc w:val="left"/>
              <w:rPr>
                <w:rFonts w:hint="eastAsia" w:ascii="仿宋" w:hAnsi="仿宋" w:eastAsia="仿宋" w:cs="仿宋"/>
                <w:kern w:val="0"/>
                <w:szCs w:val="21"/>
              </w:rPr>
            </w:pPr>
          </w:p>
        </w:tc>
        <w:tc>
          <w:tcPr>
            <w:tcW w:w="1154" w:type="dxa"/>
            <w:vMerge w:val="continue"/>
            <w:tcBorders>
              <w:left w:val="single" w:color="auto" w:sz="4" w:space="0"/>
              <w:right w:val="single" w:color="auto" w:sz="4" w:space="0"/>
            </w:tcBorders>
            <w:vAlign w:val="center"/>
          </w:tcPr>
          <w:p w14:paraId="311BE1BF">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shd w:val="clear" w:color="auto" w:fill="auto"/>
            <w:vAlign w:val="center"/>
          </w:tcPr>
          <w:p w14:paraId="58EE5D63">
            <w:pPr>
              <w:widowControl/>
              <w:spacing w:line="360" w:lineRule="exact"/>
              <w:rPr>
                <w:rFonts w:hint="eastAsia" w:ascii="仿宋" w:hAnsi="仿宋" w:eastAsia="仿宋" w:cs="仿宋"/>
                <w:kern w:val="0"/>
                <w:sz w:val="21"/>
                <w:szCs w:val="21"/>
                <w:lang w:val="en-US" w:eastAsia="zh-CN" w:bidi="ar-SA"/>
              </w:rPr>
            </w:pPr>
            <w:r>
              <w:rPr>
                <w:rFonts w:hint="eastAsia" w:ascii="仿宋" w:hAnsi="仿宋" w:eastAsia="仿宋" w:cs="仿宋"/>
                <w:szCs w:val="21"/>
                <w:lang w:val="en-US" w:eastAsia="zh-CN"/>
              </w:rPr>
              <w:t>项目负责人</w:t>
            </w:r>
          </w:p>
        </w:tc>
        <w:tc>
          <w:tcPr>
            <w:tcW w:w="5200" w:type="dxa"/>
            <w:tcBorders>
              <w:top w:val="single" w:color="auto" w:sz="4" w:space="0"/>
              <w:left w:val="single" w:color="auto" w:sz="4" w:space="0"/>
              <w:bottom w:val="single" w:color="auto" w:sz="4" w:space="0"/>
              <w:right w:val="single" w:color="auto" w:sz="4" w:space="0"/>
            </w:tcBorders>
            <w:shd w:val="clear" w:color="auto" w:fill="auto"/>
            <w:vAlign w:val="center"/>
          </w:tcPr>
          <w:p w14:paraId="5624CBD7">
            <w:pPr>
              <w:widowControl/>
              <w:spacing w:line="360" w:lineRule="exact"/>
              <w:ind w:firstLine="420" w:firstLineChars="200"/>
              <w:rPr>
                <w:rFonts w:hint="eastAsia" w:ascii="仿宋" w:hAnsi="仿宋" w:eastAsia="仿宋" w:cs="仿宋"/>
                <w:kern w:val="0"/>
                <w:sz w:val="21"/>
                <w:szCs w:val="21"/>
                <w:lang w:val="en-US" w:eastAsia="zh-CN" w:bidi="ar-SA"/>
              </w:rPr>
            </w:pPr>
            <w:r>
              <w:rPr>
                <w:rFonts w:hint="eastAsia" w:ascii="仿宋" w:hAnsi="仿宋" w:eastAsia="仿宋" w:cs="仿宋"/>
                <w:kern w:val="0"/>
                <w:szCs w:val="21"/>
              </w:rPr>
              <w:t>符合第二章“参选人须知前附表”第7项规定</w:t>
            </w:r>
          </w:p>
        </w:tc>
      </w:tr>
      <w:tr w14:paraId="2BB9A3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6" w:type="dxa"/>
            <w:vMerge w:val="continue"/>
            <w:tcBorders>
              <w:left w:val="single" w:color="auto" w:sz="4" w:space="0"/>
              <w:right w:val="single" w:color="auto" w:sz="4" w:space="0"/>
            </w:tcBorders>
            <w:vAlign w:val="center"/>
          </w:tcPr>
          <w:p w14:paraId="718C2730">
            <w:pPr>
              <w:widowControl/>
              <w:jc w:val="left"/>
              <w:rPr>
                <w:rFonts w:hint="eastAsia" w:ascii="仿宋" w:hAnsi="仿宋" w:eastAsia="仿宋" w:cs="仿宋"/>
                <w:kern w:val="0"/>
                <w:szCs w:val="21"/>
              </w:rPr>
            </w:pPr>
          </w:p>
        </w:tc>
        <w:tc>
          <w:tcPr>
            <w:tcW w:w="1154" w:type="dxa"/>
            <w:vMerge w:val="continue"/>
            <w:tcBorders>
              <w:left w:val="single" w:color="auto" w:sz="4" w:space="0"/>
              <w:right w:val="single" w:color="auto" w:sz="4" w:space="0"/>
            </w:tcBorders>
            <w:vAlign w:val="center"/>
          </w:tcPr>
          <w:p w14:paraId="7CE71E01">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shd w:val="clear" w:color="auto" w:fill="auto"/>
            <w:vAlign w:val="center"/>
          </w:tcPr>
          <w:p w14:paraId="6DCFF3BC">
            <w:pPr>
              <w:widowControl/>
              <w:spacing w:line="360" w:lineRule="exact"/>
              <w:rPr>
                <w:rFonts w:hint="eastAsia" w:ascii="仿宋" w:hAnsi="仿宋" w:eastAsia="仿宋" w:cs="仿宋"/>
                <w:kern w:val="0"/>
                <w:sz w:val="21"/>
                <w:szCs w:val="21"/>
                <w:lang w:val="en-US" w:eastAsia="zh-CN" w:bidi="ar-SA"/>
              </w:rPr>
            </w:pPr>
            <w:r>
              <w:rPr>
                <w:rFonts w:hint="eastAsia" w:ascii="仿宋" w:hAnsi="仿宋" w:eastAsia="仿宋" w:cs="仿宋"/>
                <w:kern w:val="0"/>
                <w:szCs w:val="21"/>
                <w:lang w:val="en-US" w:eastAsia="zh-CN"/>
              </w:rPr>
              <w:t>其他人员</w:t>
            </w:r>
          </w:p>
        </w:tc>
        <w:tc>
          <w:tcPr>
            <w:tcW w:w="5200" w:type="dxa"/>
            <w:tcBorders>
              <w:top w:val="single" w:color="auto" w:sz="4" w:space="0"/>
              <w:left w:val="single" w:color="auto" w:sz="4" w:space="0"/>
              <w:bottom w:val="single" w:color="auto" w:sz="4" w:space="0"/>
              <w:right w:val="single" w:color="auto" w:sz="4" w:space="0"/>
            </w:tcBorders>
            <w:shd w:val="clear" w:color="auto" w:fill="auto"/>
            <w:vAlign w:val="center"/>
          </w:tcPr>
          <w:p w14:paraId="1C66B757">
            <w:pPr>
              <w:widowControl/>
              <w:spacing w:line="360" w:lineRule="exact"/>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Cs w:val="21"/>
              </w:rPr>
              <w:t>符合第二章“</w:t>
            </w:r>
            <w:r>
              <w:rPr>
                <w:rFonts w:hint="eastAsia" w:ascii="仿宋" w:hAnsi="仿宋" w:eastAsia="仿宋" w:cs="仿宋"/>
                <w:kern w:val="0"/>
                <w:szCs w:val="21"/>
                <w:lang w:val="en-US" w:eastAsia="zh-CN"/>
              </w:rPr>
              <w:t>参选</w:t>
            </w:r>
            <w:r>
              <w:rPr>
                <w:rFonts w:hint="eastAsia" w:ascii="仿宋" w:hAnsi="仿宋" w:eastAsia="仿宋" w:cs="仿宋"/>
                <w:kern w:val="0"/>
                <w:szCs w:val="21"/>
              </w:rPr>
              <w:t>人须知</w:t>
            </w:r>
            <w:r>
              <w:rPr>
                <w:rFonts w:hint="eastAsia" w:ascii="仿宋" w:hAnsi="仿宋" w:eastAsia="仿宋" w:cs="仿宋"/>
                <w:kern w:val="0"/>
                <w:szCs w:val="21"/>
                <w:lang w:val="en-US" w:eastAsia="zh-CN"/>
              </w:rPr>
              <w:t>前附表</w:t>
            </w:r>
            <w:r>
              <w:rPr>
                <w:rFonts w:hint="eastAsia" w:ascii="仿宋" w:hAnsi="仿宋" w:eastAsia="仿宋" w:cs="仿宋"/>
                <w:kern w:val="0"/>
                <w:szCs w:val="21"/>
              </w:rPr>
              <w:t>”第</w:t>
            </w:r>
            <w:r>
              <w:rPr>
                <w:rFonts w:hint="eastAsia" w:ascii="仿宋" w:hAnsi="仿宋" w:eastAsia="仿宋" w:cs="仿宋"/>
                <w:kern w:val="0"/>
                <w:szCs w:val="21"/>
                <w:lang w:val="en-US" w:eastAsia="zh-CN"/>
              </w:rPr>
              <w:t>7项</w:t>
            </w:r>
            <w:r>
              <w:rPr>
                <w:rFonts w:hint="eastAsia" w:ascii="仿宋" w:hAnsi="仿宋" w:eastAsia="仿宋" w:cs="仿宋"/>
                <w:kern w:val="0"/>
                <w:szCs w:val="21"/>
              </w:rPr>
              <w:t>规定</w:t>
            </w:r>
          </w:p>
        </w:tc>
      </w:tr>
      <w:tr w14:paraId="5BA186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6" w:type="dxa"/>
            <w:vMerge w:val="continue"/>
            <w:tcBorders>
              <w:left w:val="single" w:color="auto" w:sz="4" w:space="0"/>
              <w:right w:val="single" w:color="auto" w:sz="4" w:space="0"/>
            </w:tcBorders>
            <w:vAlign w:val="center"/>
          </w:tcPr>
          <w:p w14:paraId="6003CF20">
            <w:pPr>
              <w:widowControl/>
              <w:jc w:val="left"/>
              <w:rPr>
                <w:rFonts w:hint="eastAsia" w:ascii="仿宋" w:hAnsi="仿宋" w:eastAsia="仿宋" w:cs="仿宋"/>
                <w:kern w:val="0"/>
                <w:szCs w:val="21"/>
              </w:rPr>
            </w:pPr>
          </w:p>
        </w:tc>
        <w:tc>
          <w:tcPr>
            <w:tcW w:w="1154" w:type="dxa"/>
            <w:vMerge w:val="continue"/>
            <w:tcBorders>
              <w:left w:val="single" w:color="auto" w:sz="4" w:space="0"/>
              <w:right w:val="single" w:color="auto" w:sz="4" w:space="0"/>
            </w:tcBorders>
            <w:vAlign w:val="center"/>
          </w:tcPr>
          <w:p w14:paraId="067F4F16">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5D09AC2C">
            <w:pPr>
              <w:widowControl/>
              <w:spacing w:line="360" w:lineRule="exact"/>
              <w:rPr>
                <w:rFonts w:hint="eastAsia" w:ascii="仿宋" w:hAnsi="仿宋" w:eastAsia="仿宋" w:cs="仿宋"/>
                <w:kern w:val="0"/>
                <w:szCs w:val="21"/>
              </w:rPr>
            </w:pPr>
            <w:r>
              <w:rPr>
                <w:rFonts w:hint="eastAsia" w:ascii="仿宋" w:hAnsi="仿宋" w:eastAsia="仿宋" w:cs="仿宋"/>
                <w:kern w:val="0"/>
                <w:szCs w:val="21"/>
              </w:rPr>
              <w:t>信誉要求</w:t>
            </w:r>
          </w:p>
        </w:tc>
        <w:tc>
          <w:tcPr>
            <w:tcW w:w="5200" w:type="dxa"/>
            <w:tcBorders>
              <w:top w:val="single" w:color="auto" w:sz="4" w:space="0"/>
              <w:left w:val="single" w:color="auto" w:sz="4" w:space="0"/>
              <w:bottom w:val="single" w:color="auto" w:sz="4" w:space="0"/>
              <w:right w:val="single" w:color="auto" w:sz="4" w:space="0"/>
            </w:tcBorders>
            <w:vAlign w:val="center"/>
          </w:tcPr>
          <w:p w14:paraId="571F0221">
            <w:pPr>
              <w:widowControl/>
              <w:spacing w:line="360" w:lineRule="exact"/>
              <w:ind w:firstLine="420" w:firstLineChars="200"/>
              <w:rPr>
                <w:rFonts w:hint="eastAsia" w:ascii="仿宋" w:hAnsi="仿宋" w:eastAsia="仿宋" w:cs="仿宋"/>
                <w:kern w:val="0"/>
                <w:szCs w:val="21"/>
              </w:rPr>
            </w:pPr>
            <w:r>
              <w:rPr>
                <w:rFonts w:hint="eastAsia" w:ascii="仿宋" w:hAnsi="仿宋" w:eastAsia="仿宋" w:cs="仿宋"/>
                <w:kern w:val="0"/>
                <w:szCs w:val="21"/>
              </w:rPr>
              <w:t>符合第二章“参选人须知前附表”第7项规定</w:t>
            </w:r>
          </w:p>
        </w:tc>
      </w:tr>
      <w:tr w14:paraId="4CAA1B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6" w:type="dxa"/>
            <w:vMerge w:val="continue"/>
            <w:tcBorders>
              <w:left w:val="single" w:color="auto" w:sz="4" w:space="0"/>
              <w:right w:val="single" w:color="auto" w:sz="4" w:space="0"/>
            </w:tcBorders>
            <w:vAlign w:val="center"/>
          </w:tcPr>
          <w:p w14:paraId="5EA926E9">
            <w:pPr>
              <w:widowControl/>
              <w:jc w:val="left"/>
              <w:rPr>
                <w:rFonts w:hint="eastAsia" w:ascii="仿宋" w:hAnsi="仿宋" w:eastAsia="仿宋" w:cs="仿宋"/>
                <w:kern w:val="0"/>
                <w:szCs w:val="21"/>
              </w:rPr>
            </w:pPr>
          </w:p>
        </w:tc>
        <w:tc>
          <w:tcPr>
            <w:tcW w:w="1154" w:type="dxa"/>
            <w:vMerge w:val="continue"/>
            <w:tcBorders>
              <w:left w:val="single" w:color="auto" w:sz="4" w:space="0"/>
              <w:right w:val="single" w:color="auto" w:sz="4" w:space="0"/>
            </w:tcBorders>
            <w:vAlign w:val="center"/>
          </w:tcPr>
          <w:p w14:paraId="1A469FAC">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226859F6">
            <w:pPr>
              <w:widowControl/>
              <w:spacing w:line="360" w:lineRule="exact"/>
              <w:rPr>
                <w:rFonts w:hint="eastAsia" w:ascii="仿宋" w:hAnsi="仿宋" w:eastAsia="仿宋" w:cs="仿宋"/>
                <w:kern w:val="0"/>
                <w:szCs w:val="21"/>
              </w:rPr>
            </w:pPr>
            <w:r>
              <w:rPr>
                <w:rFonts w:hint="eastAsia" w:ascii="仿宋" w:hAnsi="仿宋" w:eastAsia="仿宋" w:cs="仿宋"/>
                <w:kern w:val="0"/>
                <w:szCs w:val="21"/>
              </w:rPr>
              <w:t>关联</w:t>
            </w:r>
            <w:r>
              <w:rPr>
                <w:rFonts w:ascii="仿宋" w:hAnsi="仿宋" w:eastAsia="仿宋" w:cs="仿宋"/>
                <w:kern w:val="0"/>
                <w:szCs w:val="21"/>
              </w:rPr>
              <w:t>要求</w:t>
            </w:r>
          </w:p>
        </w:tc>
        <w:tc>
          <w:tcPr>
            <w:tcW w:w="5200" w:type="dxa"/>
            <w:tcBorders>
              <w:top w:val="single" w:color="auto" w:sz="4" w:space="0"/>
              <w:left w:val="single" w:color="auto" w:sz="4" w:space="0"/>
              <w:bottom w:val="single" w:color="auto" w:sz="4" w:space="0"/>
              <w:right w:val="single" w:color="auto" w:sz="4" w:space="0"/>
            </w:tcBorders>
            <w:vAlign w:val="center"/>
          </w:tcPr>
          <w:p w14:paraId="184FE8FE">
            <w:pPr>
              <w:widowControl/>
              <w:spacing w:line="360" w:lineRule="exact"/>
              <w:ind w:firstLine="420" w:firstLineChars="200"/>
              <w:rPr>
                <w:rFonts w:hint="eastAsia" w:ascii="仿宋" w:hAnsi="仿宋" w:eastAsia="仿宋" w:cs="仿宋"/>
                <w:kern w:val="0"/>
                <w:szCs w:val="21"/>
              </w:rPr>
            </w:pPr>
            <w:r>
              <w:rPr>
                <w:rFonts w:hint="eastAsia" w:ascii="仿宋" w:hAnsi="仿宋" w:eastAsia="仿宋" w:cs="仿宋"/>
                <w:kern w:val="0"/>
                <w:szCs w:val="21"/>
              </w:rPr>
              <w:t>符合第二章“参选人须知前附表”第7项规定</w:t>
            </w:r>
          </w:p>
        </w:tc>
      </w:tr>
      <w:tr w14:paraId="30FF80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5" w:hRule="atLeast"/>
          <w:jc w:val="center"/>
        </w:trPr>
        <w:tc>
          <w:tcPr>
            <w:tcW w:w="1096" w:type="dxa"/>
            <w:vMerge w:val="continue"/>
            <w:tcBorders>
              <w:left w:val="single" w:color="auto" w:sz="4" w:space="0"/>
              <w:right w:val="single" w:color="auto" w:sz="4" w:space="0"/>
            </w:tcBorders>
            <w:vAlign w:val="center"/>
          </w:tcPr>
          <w:p w14:paraId="34F5DAE0">
            <w:pPr>
              <w:widowControl/>
              <w:jc w:val="left"/>
              <w:rPr>
                <w:rFonts w:hint="eastAsia" w:ascii="仿宋" w:hAnsi="仿宋" w:eastAsia="仿宋" w:cs="仿宋"/>
                <w:kern w:val="0"/>
                <w:szCs w:val="21"/>
              </w:rPr>
            </w:pPr>
          </w:p>
        </w:tc>
        <w:tc>
          <w:tcPr>
            <w:tcW w:w="1154" w:type="dxa"/>
            <w:vMerge w:val="continue"/>
            <w:tcBorders>
              <w:left w:val="single" w:color="auto" w:sz="4" w:space="0"/>
              <w:right w:val="single" w:color="auto" w:sz="4" w:space="0"/>
            </w:tcBorders>
            <w:vAlign w:val="center"/>
          </w:tcPr>
          <w:p w14:paraId="56DAA156">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1C6C318B">
            <w:pPr>
              <w:widowControl/>
              <w:spacing w:line="360" w:lineRule="exact"/>
              <w:rPr>
                <w:rFonts w:hint="eastAsia" w:ascii="仿宋" w:hAnsi="仿宋" w:eastAsia="仿宋" w:cs="仿宋"/>
                <w:kern w:val="0"/>
                <w:szCs w:val="21"/>
              </w:rPr>
            </w:pPr>
            <w:r>
              <w:rPr>
                <w:rFonts w:hint="eastAsia" w:ascii="仿宋" w:hAnsi="仿宋" w:eastAsia="仿宋" w:cs="仿宋"/>
                <w:kern w:val="0"/>
                <w:szCs w:val="21"/>
              </w:rPr>
              <w:t>联合体要求</w:t>
            </w:r>
          </w:p>
        </w:tc>
        <w:tc>
          <w:tcPr>
            <w:tcW w:w="5200" w:type="dxa"/>
            <w:tcBorders>
              <w:top w:val="single" w:color="auto" w:sz="4" w:space="0"/>
              <w:left w:val="single" w:color="auto" w:sz="4" w:space="0"/>
              <w:bottom w:val="single" w:color="auto" w:sz="4" w:space="0"/>
              <w:right w:val="single" w:color="auto" w:sz="4" w:space="0"/>
            </w:tcBorders>
            <w:vAlign w:val="center"/>
          </w:tcPr>
          <w:p w14:paraId="7DB5580A">
            <w:pPr>
              <w:widowControl/>
              <w:spacing w:line="360" w:lineRule="exact"/>
              <w:ind w:firstLine="420" w:firstLineChars="200"/>
              <w:rPr>
                <w:rFonts w:hint="eastAsia" w:ascii="仿宋" w:hAnsi="仿宋" w:eastAsia="仿宋" w:cs="仿宋"/>
                <w:kern w:val="0"/>
                <w:szCs w:val="21"/>
              </w:rPr>
            </w:pPr>
            <w:r>
              <w:rPr>
                <w:rFonts w:hint="eastAsia" w:ascii="仿宋" w:hAnsi="仿宋" w:eastAsia="仿宋" w:cs="仿宋"/>
                <w:kern w:val="0"/>
                <w:szCs w:val="21"/>
              </w:rPr>
              <w:t>符合第二章“参选人须知前附表”第7项规定</w:t>
            </w:r>
          </w:p>
        </w:tc>
      </w:tr>
      <w:tr w14:paraId="0D2AD7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9" w:hRule="atLeast"/>
          <w:jc w:val="center"/>
        </w:trPr>
        <w:tc>
          <w:tcPr>
            <w:tcW w:w="1096" w:type="dxa"/>
            <w:vMerge w:val="continue"/>
            <w:tcBorders>
              <w:left w:val="single" w:color="auto" w:sz="4" w:space="0"/>
              <w:right w:val="single" w:color="auto" w:sz="4" w:space="0"/>
            </w:tcBorders>
            <w:vAlign w:val="center"/>
          </w:tcPr>
          <w:p w14:paraId="20CF4C47">
            <w:pPr>
              <w:widowControl/>
              <w:jc w:val="left"/>
              <w:rPr>
                <w:rFonts w:hint="eastAsia" w:ascii="仿宋" w:hAnsi="仿宋" w:eastAsia="仿宋" w:cs="仿宋"/>
                <w:kern w:val="0"/>
                <w:szCs w:val="21"/>
              </w:rPr>
            </w:pPr>
          </w:p>
        </w:tc>
        <w:tc>
          <w:tcPr>
            <w:tcW w:w="1154" w:type="dxa"/>
            <w:vMerge w:val="continue"/>
            <w:tcBorders>
              <w:left w:val="single" w:color="auto" w:sz="4" w:space="0"/>
              <w:right w:val="single" w:color="auto" w:sz="4" w:space="0"/>
            </w:tcBorders>
            <w:vAlign w:val="center"/>
          </w:tcPr>
          <w:p w14:paraId="1AC33780">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shd w:val="clear" w:color="auto" w:fill="auto"/>
            <w:vAlign w:val="center"/>
          </w:tcPr>
          <w:p w14:paraId="56DFC585">
            <w:pPr>
              <w:widowControl/>
              <w:spacing w:line="360" w:lineRule="exact"/>
              <w:rPr>
                <w:rFonts w:hint="eastAsia" w:ascii="仿宋" w:hAnsi="仿宋" w:eastAsia="仿宋" w:cs="仿宋"/>
                <w:kern w:val="0"/>
                <w:sz w:val="21"/>
                <w:szCs w:val="21"/>
                <w:lang w:val="en-US" w:eastAsia="zh-CN" w:bidi="ar-SA"/>
              </w:rPr>
            </w:pPr>
            <w:r>
              <w:rPr>
                <w:rFonts w:hint="eastAsia" w:ascii="仿宋" w:hAnsi="仿宋" w:eastAsia="仿宋" w:cs="仿宋"/>
                <w:kern w:val="0"/>
                <w:szCs w:val="21"/>
                <w:lang w:val="en-US" w:eastAsia="zh-CN"/>
              </w:rPr>
              <w:t>其他</w:t>
            </w:r>
            <w:r>
              <w:rPr>
                <w:rFonts w:hint="eastAsia" w:ascii="仿宋" w:hAnsi="仿宋" w:eastAsia="仿宋" w:cs="仿宋"/>
                <w:kern w:val="0"/>
                <w:szCs w:val="21"/>
              </w:rPr>
              <w:t>要求</w:t>
            </w:r>
          </w:p>
        </w:tc>
        <w:tc>
          <w:tcPr>
            <w:tcW w:w="5200" w:type="dxa"/>
            <w:tcBorders>
              <w:top w:val="single" w:color="auto" w:sz="4" w:space="0"/>
              <w:left w:val="single" w:color="auto" w:sz="4" w:space="0"/>
              <w:bottom w:val="single" w:color="auto" w:sz="4" w:space="0"/>
              <w:right w:val="single" w:color="auto" w:sz="4" w:space="0"/>
            </w:tcBorders>
            <w:shd w:val="clear" w:color="auto" w:fill="auto"/>
            <w:vAlign w:val="center"/>
          </w:tcPr>
          <w:p w14:paraId="2EA9B5C4">
            <w:pPr>
              <w:widowControl/>
              <w:spacing w:line="360" w:lineRule="exact"/>
              <w:ind w:firstLine="420" w:firstLineChars="200"/>
              <w:rPr>
                <w:rFonts w:hint="eastAsia" w:ascii="仿宋" w:hAnsi="仿宋" w:eastAsia="仿宋" w:cs="仿宋"/>
                <w:kern w:val="0"/>
                <w:sz w:val="21"/>
                <w:szCs w:val="21"/>
                <w:lang w:val="en-US" w:eastAsia="zh-CN" w:bidi="ar-SA"/>
              </w:rPr>
            </w:pPr>
            <w:r>
              <w:rPr>
                <w:rFonts w:hint="eastAsia" w:ascii="仿宋" w:hAnsi="仿宋" w:eastAsia="仿宋" w:cs="仿宋"/>
                <w:kern w:val="0"/>
                <w:szCs w:val="21"/>
              </w:rPr>
              <w:t>符合第二章“参选人须知前附表”第7项规定</w:t>
            </w:r>
          </w:p>
        </w:tc>
      </w:tr>
      <w:tr w14:paraId="7E8D82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0" w:hRule="atLeast"/>
          <w:jc w:val="center"/>
        </w:trPr>
        <w:tc>
          <w:tcPr>
            <w:tcW w:w="1096" w:type="dxa"/>
            <w:vMerge w:val="continue"/>
            <w:tcBorders>
              <w:left w:val="single" w:color="auto" w:sz="4" w:space="0"/>
              <w:bottom w:val="single" w:color="auto" w:sz="4" w:space="0"/>
              <w:right w:val="single" w:color="auto" w:sz="4" w:space="0"/>
            </w:tcBorders>
            <w:vAlign w:val="center"/>
          </w:tcPr>
          <w:p w14:paraId="5A24E5C8">
            <w:pPr>
              <w:widowControl/>
              <w:jc w:val="left"/>
              <w:rPr>
                <w:rFonts w:hint="eastAsia" w:ascii="仿宋" w:hAnsi="仿宋" w:eastAsia="仿宋" w:cs="仿宋"/>
                <w:kern w:val="0"/>
                <w:szCs w:val="21"/>
              </w:rPr>
            </w:pPr>
          </w:p>
        </w:tc>
        <w:tc>
          <w:tcPr>
            <w:tcW w:w="1154" w:type="dxa"/>
            <w:vMerge w:val="continue"/>
            <w:tcBorders>
              <w:left w:val="single" w:color="auto" w:sz="4" w:space="0"/>
              <w:bottom w:val="single" w:color="auto" w:sz="4" w:space="0"/>
              <w:right w:val="single" w:color="auto" w:sz="4" w:space="0"/>
            </w:tcBorders>
            <w:vAlign w:val="center"/>
          </w:tcPr>
          <w:p w14:paraId="319124A6">
            <w:pPr>
              <w:widowControl/>
              <w:jc w:val="left"/>
              <w:rPr>
                <w:rFonts w:hint="eastAsia" w:ascii="仿宋" w:hAnsi="仿宋" w:eastAsia="仿宋" w:cs="仿宋"/>
                <w:kern w:val="0"/>
                <w:szCs w:val="21"/>
              </w:rPr>
            </w:pPr>
          </w:p>
        </w:tc>
        <w:tc>
          <w:tcPr>
            <w:tcW w:w="7208" w:type="dxa"/>
            <w:gridSpan w:val="2"/>
            <w:tcBorders>
              <w:top w:val="single" w:color="auto" w:sz="4" w:space="0"/>
              <w:left w:val="single" w:color="auto" w:sz="4" w:space="0"/>
              <w:bottom w:val="single" w:color="auto" w:sz="4" w:space="0"/>
              <w:right w:val="single" w:color="auto" w:sz="4" w:space="0"/>
            </w:tcBorders>
            <w:vAlign w:val="center"/>
          </w:tcPr>
          <w:p w14:paraId="2837C501">
            <w:pPr>
              <w:widowControl/>
              <w:spacing w:line="360" w:lineRule="exact"/>
              <w:ind w:firstLine="422" w:firstLineChars="200"/>
              <w:rPr>
                <w:rFonts w:hint="eastAsia" w:ascii="仿宋" w:hAnsi="仿宋" w:eastAsia="仿宋" w:cs="仿宋"/>
                <w:kern w:val="0"/>
                <w:szCs w:val="21"/>
              </w:rPr>
            </w:pPr>
            <w:r>
              <w:rPr>
                <w:rFonts w:hint="eastAsia" w:ascii="仿宋" w:hAnsi="仿宋" w:eastAsia="仿宋" w:cs="仿宋"/>
                <w:b/>
                <w:kern w:val="0"/>
                <w:szCs w:val="21"/>
              </w:rPr>
              <w:t>以上评审有一条不通过，则视为资格评审标准不通过，不进入下一步评审，应当否决其参选。</w:t>
            </w:r>
          </w:p>
        </w:tc>
      </w:tr>
    </w:tbl>
    <w:p w14:paraId="68537F16">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ascii="Calibri" w:hAnsi="Calibri" w:eastAsia="微软雅黑"/>
          <w:bCs/>
          <w:kern w:val="44"/>
          <w:sz w:val="44"/>
          <w:szCs w:val="44"/>
        </w:rPr>
      </w:pPr>
      <w:r>
        <w:rPr>
          <w:rFonts w:ascii="Calibri" w:hAnsi="Calibri" w:eastAsia="微软雅黑"/>
          <w:bCs/>
          <w:kern w:val="44"/>
          <w:sz w:val="44"/>
          <w:szCs w:val="44"/>
        </w:rPr>
        <w:br w:type="page"/>
      </w:r>
    </w:p>
    <w:p w14:paraId="64CBE827">
      <w:pPr>
        <w:pStyle w:val="2"/>
        <w:rPr>
          <w:rFonts w:hint="default"/>
          <w:lang w:val="en-US" w:eastAsia="zh-CN"/>
        </w:rPr>
      </w:pPr>
    </w:p>
    <w:tbl>
      <w:tblPr>
        <w:tblStyle w:val="18"/>
        <w:tblW w:w="945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96"/>
        <w:gridCol w:w="1154"/>
        <w:gridCol w:w="2008"/>
        <w:gridCol w:w="5200"/>
      </w:tblGrid>
      <w:tr w14:paraId="3CAA06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blHeader/>
          <w:jc w:val="center"/>
        </w:trPr>
        <w:tc>
          <w:tcPr>
            <w:tcW w:w="2250" w:type="dxa"/>
            <w:gridSpan w:val="2"/>
            <w:tcBorders>
              <w:top w:val="single" w:color="auto" w:sz="4" w:space="0"/>
              <w:left w:val="single" w:color="auto" w:sz="4" w:space="0"/>
              <w:bottom w:val="single" w:color="auto" w:sz="4" w:space="0"/>
              <w:right w:val="single" w:color="auto" w:sz="4" w:space="0"/>
            </w:tcBorders>
            <w:vAlign w:val="center"/>
          </w:tcPr>
          <w:p w14:paraId="6BA3DA23">
            <w:pPr>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条款号</w:t>
            </w:r>
          </w:p>
        </w:tc>
        <w:tc>
          <w:tcPr>
            <w:tcW w:w="2008" w:type="dxa"/>
            <w:tcBorders>
              <w:top w:val="single" w:color="auto" w:sz="4" w:space="0"/>
              <w:left w:val="single" w:color="auto" w:sz="4" w:space="0"/>
              <w:bottom w:val="single" w:color="auto" w:sz="4" w:space="0"/>
              <w:right w:val="single" w:color="auto" w:sz="4" w:space="0"/>
            </w:tcBorders>
            <w:vAlign w:val="center"/>
          </w:tcPr>
          <w:p w14:paraId="6A647034">
            <w:pPr>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评审因素</w:t>
            </w:r>
          </w:p>
        </w:tc>
        <w:tc>
          <w:tcPr>
            <w:tcW w:w="5200" w:type="dxa"/>
            <w:tcBorders>
              <w:top w:val="single" w:color="auto" w:sz="4" w:space="0"/>
              <w:left w:val="single" w:color="auto" w:sz="4" w:space="0"/>
              <w:bottom w:val="single" w:color="auto" w:sz="4" w:space="0"/>
              <w:right w:val="single" w:color="auto" w:sz="4" w:space="0"/>
            </w:tcBorders>
            <w:vAlign w:val="center"/>
          </w:tcPr>
          <w:p w14:paraId="38CCAEE9">
            <w:pPr>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评审标准</w:t>
            </w:r>
          </w:p>
        </w:tc>
      </w:tr>
      <w:tr w14:paraId="23B7CA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98" w:hRule="atLeast"/>
          <w:jc w:val="center"/>
        </w:trPr>
        <w:tc>
          <w:tcPr>
            <w:tcW w:w="1096" w:type="dxa"/>
            <w:tcBorders>
              <w:top w:val="single" w:color="auto" w:sz="4" w:space="0"/>
              <w:left w:val="single" w:color="auto" w:sz="4" w:space="0"/>
              <w:bottom w:val="single" w:color="auto" w:sz="4" w:space="0"/>
              <w:right w:val="single" w:color="auto" w:sz="4" w:space="0"/>
            </w:tcBorders>
            <w:vAlign w:val="center"/>
          </w:tcPr>
          <w:p w14:paraId="131C897A">
            <w:pPr>
              <w:widowControl/>
              <w:spacing w:line="360" w:lineRule="exact"/>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2.3</w:t>
            </w:r>
          </w:p>
        </w:tc>
        <w:tc>
          <w:tcPr>
            <w:tcW w:w="1154" w:type="dxa"/>
            <w:tcBorders>
              <w:top w:val="single" w:color="auto" w:sz="4" w:space="0"/>
              <w:left w:val="single" w:color="auto" w:sz="4" w:space="0"/>
              <w:bottom w:val="single" w:color="auto" w:sz="4" w:space="0"/>
              <w:right w:val="single" w:color="auto" w:sz="4" w:space="0"/>
            </w:tcBorders>
            <w:vAlign w:val="center"/>
          </w:tcPr>
          <w:p w14:paraId="6A5B8211">
            <w:pPr>
              <w:widowControl/>
              <w:spacing w:line="360" w:lineRule="exact"/>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报价评审标准</w:t>
            </w:r>
          </w:p>
        </w:tc>
        <w:tc>
          <w:tcPr>
            <w:tcW w:w="2008" w:type="dxa"/>
            <w:tcBorders>
              <w:top w:val="single" w:color="auto" w:sz="4" w:space="0"/>
              <w:left w:val="single" w:color="auto" w:sz="4" w:space="0"/>
              <w:bottom w:val="single" w:color="auto" w:sz="4" w:space="0"/>
              <w:right w:val="single" w:color="auto" w:sz="4" w:space="0"/>
            </w:tcBorders>
            <w:vAlign w:val="center"/>
          </w:tcPr>
          <w:p w14:paraId="735AF316">
            <w:pPr>
              <w:widowControl/>
              <w:spacing w:line="360" w:lineRule="exact"/>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投标报价</w:t>
            </w:r>
          </w:p>
        </w:tc>
        <w:tc>
          <w:tcPr>
            <w:tcW w:w="5200" w:type="dxa"/>
            <w:tcBorders>
              <w:top w:val="single" w:color="auto" w:sz="4" w:space="0"/>
              <w:left w:val="single" w:color="auto" w:sz="4" w:space="0"/>
              <w:bottom w:val="single" w:color="auto" w:sz="4" w:space="0"/>
              <w:right w:val="single" w:color="auto" w:sz="4" w:space="0"/>
            </w:tcBorders>
            <w:vAlign w:val="center"/>
          </w:tcPr>
          <w:p w14:paraId="11922E17">
            <w:pPr>
              <w:widowControl/>
              <w:spacing w:line="360" w:lineRule="exact"/>
              <w:ind w:firstLine="420" w:firstLineChars="200"/>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评标委员会对符合性评审、资格评审合格的参选人的有效投标报价平均数确定评标基准价，得出经评审的最终评标基准价，基准价计算公式：</w:t>
            </w:r>
          </w:p>
          <w:p w14:paraId="7DA0A730">
            <w:pPr>
              <w:widowControl/>
              <w:spacing w:line="360" w:lineRule="exact"/>
              <w:ind w:firstLine="420" w:firstLineChars="200"/>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S=（S</w:t>
            </w:r>
            <w:r>
              <w:rPr>
                <w:rFonts w:hint="eastAsia" w:ascii="仿宋" w:hAnsi="仿宋" w:eastAsia="仿宋" w:cs="仿宋"/>
                <w:kern w:val="0"/>
                <w:sz w:val="18"/>
                <w:szCs w:val="18"/>
                <w:lang w:val="en-US" w:eastAsia="zh-CN"/>
              </w:rPr>
              <w:t>1</w:t>
            </w:r>
            <w:r>
              <w:rPr>
                <w:rFonts w:hint="eastAsia" w:ascii="仿宋" w:hAnsi="仿宋" w:eastAsia="仿宋" w:cs="仿宋"/>
                <w:kern w:val="0"/>
                <w:szCs w:val="21"/>
                <w:lang w:val="en-US" w:eastAsia="zh-CN"/>
              </w:rPr>
              <w:t>+S</w:t>
            </w:r>
            <w:r>
              <w:rPr>
                <w:rFonts w:hint="eastAsia" w:ascii="仿宋" w:hAnsi="仿宋" w:eastAsia="仿宋" w:cs="仿宋"/>
                <w:kern w:val="0"/>
                <w:sz w:val="18"/>
                <w:szCs w:val="18"/>
                <w:lang w:val="en-US" w:eastAsia="zh-CN"/>
              </w:rPr>
              <w:t>2</w:t>
            </w:r>
            <w:r>
              <w:rPr>
                <w:rFonts w:hint="eastAsia" w:ascii="仿宋" w:hAnsi="仿宋" w:eastAsia="仿宋" w:cs="仿宋"/>
                <w:kern w:val="0"/>
                <w:szCs w:val="21"/>
                <w:lang w:val="en-US" w:eastAsia="zh-CN"/>
              </w:rPr>
              <w:t>+……S</w:t>
            </w:r>
            <w:r>
              <w:rPr>
                <w:rFonts w:hint="eastAsia" w:ascii="仿宋" w:hAnsi="仿宋" w:eastAsia="仿宋" w:cs="仿宋"/>
                <w:kern w:val="0"/>
                <w:sz w:val="18"/>
                <w:szCs w:val="18"/>
                <w:lang w:val="en-US" w:eastAsia="zh-CN"/>
              </w:rPr>
              <w:t>i-1</w:t>
            </w:r>
            <w:r>
              <w:rPr>
                <w:rFonts w:hint="eastAsia" w:ascii="仿宋" w:hAnsi="仿宋" w:eastAsia="仿宋" w:cs="仿宋"/>
                <w:kern w:val="0"/>
                <w:szCs w:val="21"/>
                <w:lang w:val="en-US" w:eastAsia="zh-CN"/>
              </w:rPr>
              <w:t>+S</w:t>
            </w:r>
            <w:r>
              <w:rPr>
                <w:rFonts w:hint="eastAsia" w:ascii="仿宋" w:hAnsi="仿宋" w:eastAsia="仿宋" w:cs="仿宋"/>
                <w:kern w:val="0"/>
                <w:sz w:val="18"/>
                <w:szCs w:val="18"/>
                <w:lang w:val="en-US" w:eastAsia="zh-CN"/>
              </w:rPr>
              <w:t>i</w:t>
            </w:r>
            <w:r>
              <w:rPr>
                <w:rFonts w:hint="eastAsia" w:ascii="仿宋" w:hAnsi="仿宋" w:eastAsia="仿宋" w:cs="仿宋"/>
                <w:kern w:val="0"/>
                <w:szCs w:val="21"/>
                <w:lang w:val="en-US" w:eastAsia="zh-CN"/>
              </w:rPr>
              <w:t xml:space="preserve">）／n  </w:t>
            </w:r>
          </w:p>
          <w:p w14:paraId="43E5052D">
            <w:pPr>
              <w:widowControl/>
              <w:spacing w:line="360" w:lineRule="exact"/>
              <w:ind w:firstLine="420" w:firstLineChars="200"/>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式中 S—— 评标基准价；</w:t>
            </w:r>
          </w:p>
          <w:p w14:paraId="335C6CD9">
            <w:pPr>
              <w:widowControl/>
              <w:spacing w:line="360" w:lineRule="exact"/>
              <w:ind w:left="420" w:leftChars="200" w:firstLine="0" w:firstLineChars="0"/>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S</w:t>
            </w:r>
            <w:r>
              <w:rPr>
                <w:rFonts w:hint="eastAsia" w:ascii="仿宋" w:hAnsi="仿宋" w:eastAsia="仿宋" w:cs="仿宋"/>
                <w:kern w:val="0"/>
                <w:sz w:val="18"/>
                <w:szCs w:val="18"/>
                <w:lang w:val="en-US" w:eastAsia="zh-CN"/>
              </w:rPr>
              <w:t>i</w:t>
            </w:r>
            <w:r>
              <w:rPr>
                <w:rFonts w:hint="eastAsia" w:ascii="仿宋" w:hAnsi="仿宋" w:eastAsia="仿宋" w:cs="仿宋"/>
                <w:kern w:val="0"/>
                <w:szCs w:val="21"/>
                <w:lang w:val="en-US" w:eastAsia="zh-CN"/>
              </w:rPr>
              <w:t>—— 进入基准价计算的合格参选人的有效报价 (i=1,2,…,n);</w:t>
            </w:r>
          </w:p>
          <w:p w14:paraId="3A62CF2E">
            <w:pPr>
              <w:widowControl/>
              <w:spacing w:line="360" w:lineRule="exact"/>
              <w:ind w:firstLine="420" w:firstLineChars="200"/>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n——进入基准价计算的合格参选人有效报价个数。</w:t>
            </w:r>
          </w:p>
          <w:p w14:paraId="7CF58613">
            <w:pPr>
              <w:widowControl/>
              <w:spacing w:line="360" w:lineRule="exact"/>
              <w:ind w:firstLine="420" w:firstLineChars="200"/>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投标报价的偏差率计算公式：偏差率=|(参选人报价一评标基准价)/评标基准价|×100%</w:t>
            </w:r>
          </w:p>
          <w:p w14:paraId="72419D5F">
            <w:pPr>
              <w:widowControl/>
              <w:spacing w:line="360" w:lineRule="exact"/>
              <w:ind w:firstLine="420" w:firstLineChars="200"/>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按照“报价偏差率最小”的原则进行排名，偏差率最小的排名第一，依此类推。偏差率相同的，参选人报价低于评标基准价的（负偏差）排在参选人报价高于评标基准价的（正偏差）之前</w:t>
            </w:r>
            <w:r>
              <w:rPr>
                <w:rFonts w:hint="eastAsia" w:ascii="仿宋" w:hAnsi="仿宋" w:eastAsia="仿宋" w:cs="仿宋"/>
                <w:kern w:val="0"/>
                <w:sz w:val="21"/>
                <w:szCs w:val="21"/>
                <w:lang w:eastAsia="zh-CN"/>
              </w:rPr>
              <w:t>，</w:t>
            </w:r>
            <w:r>
              <w:rPr>
                <w:rFonts w:hint="eastAsia" w:ascii="仿宋" w:hAnsi="仿宋" w:eastAsia="仿宋" w:cs="仿宋"/>
                <w:kern w:val="0"/>
                <w:sz w:val="21"/>
                <w:szCs w:val="21"/>
              </w:rPr>
              <w:t>如报价完全一致，按现场签到的先后时间顺序确定中选候选人排序</w:t>
            </w:r>
            <w:r>
              <w:rPr>
                <w:rFonts w:hint="eastAsia" w:ascii="仿宋" w:hAnsi="仿宋" w:eastAsia="仿宋" w:cs="仿宋"/>
                <w:kern w:val="0"/>
                <w:szCs w:val="21"/>
                <w:lang w:val="en-US" w:eastAsia="zh-CN"/>
              </w:rPr>
              <w:t>。</w:t>
            </w:r>
          </w:p>
          <w:p w14:paraId="237E0E52">
            <w:pPr>
              <w:widowControl/>
              <w:spacing w:line="360" w:lineRule="exact"/>
              <w:ind w:firstLine="420" w:firstLineChars="200"/>
              <w:rPr>
                <w:rFonts w:hint="eastAsia" w:ascii="仿宋" w:hAnsi="仿宋" w:eastAsia="仿宋" w:cs="仿宋"/>
                <w:kern w:val="0"/>
                <w:szCs w:val="21"/>
              </w:rPr>
            </w:pPr>
            <w:r>
              <w:rPr>
                <w:rFonts w:hint="eastAsia" w:ascii="仿宋" w:hAnsi="仿宋" w:eastAsia="仿宋" w:cs="仿宋"/>
                <w:kern w:val="0"/>
                <w:szCs w:val="21"/>
                <w:lang w:val="en-US" w:eastAsia="zh-CN"/>
              </w:rPr>
              <w:t>报价低于项目最高投标限价70%视为无效报价。</w:t>
            </w:r>
          </w:p>
        </w:tc>
      </w:tr>
    </w:tbl>
    <w:p w14:paraId="30285EB1">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7DD26DE9">
      <w:pPr>
        <w:pStyle w:val="24"/>
        <w:rPr>
          <w:rFonts w:hint="default"/>
          <w:color w:val="auto"/>
          <w:highlight w:val="none"/>
          <w:lang w:val="en-US" w:eastAsia="zh-CN"/>
        </w:rPr>
      </w:pPr>
    </w:p>
    <w:p w14:paraId="3CC3E9D2">
      <w:pPr>
        <w:rPr>
          <w:rFonts w:ascii="Calibri" w:hAnsi="Calibri" w:eastAsia="微软雅黑"/>
          <w:bCs/>
          <w:kern w:val="44"/>
          <w:sz w:val="44"/>
          <w:szCs w:val="44"/>
        </w:rPr>
      </w:pPr>
    </w:p>
    <w:p w14:paraId="1D589558">
      <w:pPr>
        <w:adjustRightInd w:val="0"/>
        <w:snapToGrid w:val="0"/>
        <w:spacing w:line="560" w:lineRule="exact"/>
        <w:jc w:val="center"/>
        <w:rPr>
          <w:rFonts w:ascii="Calibri" w:hAnsi="Calibri" w:eastAsia="微软雅黑"/>
          <w:bCs/>
          <w:kern w:val="44"/>
          <w:sz w:val="44"/>
          <w:szCs w:val="44"/>
        </w:rPr>
      </w:pPr>
    </w:p>
    <w:p w14:paraId="02E3D3E5">
      <w:pPr>
        <w:adjustRightInd w:val="0"/>
        <w:snapToGrid w:val="0"/>
        <w:spacing w:line="560" w:lineRule="exact"/>
        <w:jc w:val="center"/>
        <w:rPr>
          <w:rFonts w:hint="eastAsia" w:ascii="黑体" w:hAnsi="黑体" w:eastAsia="黑体" w:cs="黑体"/>
          <w:bCs/>
          <w:kern w:val="44"/>
          <w:sz w:val="44"/>
          <w:szCs w:val="44"/>
        </w:rPr>
      </w:pPr>
    </w:p>
    <w:p w14:paraId="4368D3EB">
      <w:pPr>
        <w:adjustRightInd w:val="0"/>
        <w:snapToGrid w:val="0"/>
        <w:spacing w:line="560" w:lineRule="exact"/>
        <w:jc w:val="center"/>
        <w:rPr>
          <w:rFonts w:hint="eastAsia" w:ascii="黑体" w:hAnsi="黑体" w:eastAsia="黑体" w:cs="黑体"/>
          <w:bCs/>
          <w:kern w:val="44"/>
          <w:sz w:val="44"/>
          <w:szCs w:val="44"/>
        </w:rPr>
      </w:pPr>
    </w:p>
    <w:p w14:paraId="785C622B">
      <w:pPr>
        <w:pStyle w:val="2"/>
        <w:rPr>
          <w:rFonts w:hint="eastAsia" w:ascii="黑体" w:hAnsi="黑体" w:eastAsia="黑体" w:cs="黑体"/>
          <w:bCs/>
          <w:kern w:val="44"/>
          <w:sz w:val="44"/>
          <w:szCs w:val="44"/>
        </w:rPr>
      </w:pPr>
    </w:p>
    <w:p w14:paraId="0EFA006F">
      <w:pPr>
        <w:rPr>
          <w:rFonts w:hint="eastAsia" w:ascii="黑体" w:hAnsi="黑体" w:eastAsia="黑体" w:cs="黑体"/>
          <w:bCs/>
          <w:kern w:val="44"/>
          <w:sz w:val="44"/>
          <w:szCs w:val="44"/>
        </w:rPr>
      </w:pPr>
    </w:p>
    <w:p w14:paraId="10220388">
      <w:pPr>
        <w:pStyle w:val="2"/>
        <w:rPr>
          <w:rFonts w:hint="eastAsia" w:ascii="黑体" w:hAnsi="黑体" w:eastAsia="黑体" w:cs="黑体"/>
          <w:bCs/>
          <w:kern w:val="44"/>
          <w:sz w:val="44"/>
          <w:szCs w:val="44"/>
        </w:rPr>
      </w:pPr>
    </w:p>
    <w:p w14:paraId="53BCE81E">
      <w:pPr>
        <w:rPr>
          <w:rFonts w:hint="eastAsia" w:ascii="黑体" w:hAnsi="黑体" w:eastAsia="黑体" w:cs="黑体"/>
          <w:bCs/>
          <w:kern w:val="44"/>
          <w:sz w:val="44"/>
          <w:szCs w:val="44"/>
        </w:rPr>
      </w:pPr>
    </w:p>
    <w:p w14:paraId="35A491A5">
      <w:pPr>
        <w:pStyle w:val="2"/>
        <w:rPr>
          <w:rFonts w:hint="eastAsia" w:ascii="黑体" w:hAnsi="黑体" w:eastAsia="黑体" w:cs="黑体"/>
          <w:bCs/>
          <w:kern w:val="44"/>
          <w:sz w:val="44"/>
          <w:szCs w:val="44"/>
        </w:rPr>
      </w:pPr>
    </w:p>
    <w:p w14:paraId="308A790B">
      <w:pPr>
        <w:rPr>
          <w:rFonts w:hint="eastAsia"/>
        </w:rPr>
      </w:pPr>
    </w:p>
    <w:p w14:paraId="17D270C9">
      <w:pPr>
        <w:adjustRightInd w:val="0"/>
        <w:snapToGrid w:val="0"/>
        <w:spacing w:line="560" w:lineRule="exact"/>
        <w:jc w:val="center"/>
        <w:rPr>
          <w:rFonts w:hint="eastAsia" w:ascii="黑体" w:hAnsi="黑体" w:eastAsia="黑体" w:cs="黑体"/>
          <w:bCs/>
          <w:kern w:val="44"/>
          <w:sz w:val="44"/>
          <w:szCs w:val="44"/>
        </w:rPr>
      </w:pPr>
    </w:p>
    <w:p w14:paraId="6F670771">
      <w:pPr>
        <w:adjustRightInd w:val="0"/>
        <w:snapToGrid w:val="0"/>
        <w:spacing w:line="560" w:lineRule="exact"/>
        <w:jc w:val="center"/>
        <w:rPr>
          <w:rFonts w:hint="eastAsia" w:ascii="黑体" w:hAnsi="黑体" w:eastAsia="黑体" w:cs="黑体"/>
          <w:bCs/>
          <w:kern w:val="44"/>
          <w:sz w:val="44"/>
          <w:szCs w:val="44"/>
        </w:rPr>
      </w:pPr>
    </w:p>
    <w:p w14:paraId="5B18F987">
      <w:pPr>
        <w:adjustRightInd w:val="0"/>
        <w:snapToGrid w:val="0"/>
        <w:spacing w:line="560" w:lineRule="exact"/>
        <w:jc w:val="center"/>
        <w:rPr>
          <w:rFonts w:ascii="Calibri" w:hAnsi="Calibri" w:eastAsia="微软雅黑"/>
          <w:bCs/>
          <w:kern w:val="44"/>
          <w:sz w:val="44"/>
          <w:szCs w:val="44"/>
        </w:rPr>
      </w:pPr>
      <w:r>
        <w:rPr>
          <w:rFonts w:hint="eastAsia" w:ascii="黑体" w:hAnsi="黑体" w:eastAsia="黑体" w:cs="黑体"/>
          <w:bCs/>
          <w:kern w:val="44"/>
          <w:sz w:val="44"/>
          <w:szCs w:val="44"/>
        </w:rPr>
        <w:t xml:space="preserve">第五章 </w:t>
      </w:r>
      <w:r>
        <w:rPr>
          <w:rFonts w:hint="eastAsia" w:ascii="黑体" w:hAnsi="黑体" w:eastAsia="黑体" w:cs="黑体"/>
          <w:bCs/>
          <w:kern w:val="44"/>
          <w:sz w:val="44"/>
          <w:szCs w:val="44"/>
          <w:lang w:eastAsia="zh-CN"/>
        </w:rPr>
        <w:t>比选人</w:t>
      </w:r>
      <w:r>
        <w:rPr>
          <w:rFonts w:hint="eastAsia" w:ascii="黑体" w:hAnsi="黑体" w:eastAsia="黑体" w:cs="黑体"/>
          <w:bCs/>
          <w:kern w:val="44"/>
          <w:sz w:val="44"/>
          <w:szCs w:val="44"/>
        </w:rPr>
        <w:t>要求</w:t>
      </w:r>
    </w:p>
    <w:p w14:paraId="6829847C">
      <w:pPr>
        <w:adjustRightInd w:val="0"/>
        <w:snapToGrid w:val="0"/>
        <w:spacing w:line="560" w:lineRule="exact"/>
        <w:rPr>
          <w:rFonts w:ascii="Calibri" w:hAnsi="Calibri" w:eastAsia="微软雅黑"/>
          <w:bCs/>
          <w:kern w:val="44"/>
          <w:sz w:val="44"/>
          <w:szCs w:val="44"/>
        </w:rPr>
      </w:pPr>
    </w:p>
    <w:p w14:paraId="1BCC7E16">
      <w:pPr>
        <w:widowControl/>
        <w:spacing w:line="480" w:lineRule="exact"/>
        <w:ind w:firstLine="643" w:firstLineChars="200"/>
        <w:jc w:val="left"/>
        <w:rPr>
          <w:rFonts w:hint="eastAsia" w:ascii="黑体" w:hAnsi="黑体" w:eastAsia="黑体" w:cs="黑体"/>
          <w:b/>
          <w:bCs/>
          <w:sz w:val="32"/>
          <w:szCs w:val="32"/>
        </w:rPr>
      </w:pPr>
      <w:r>
        <w:rPr>
          <w:rFonts w:hint="eastAsia" w:ascii="黑体" w:hAnsi="黑体" w:eastAsia="黑体" w:cs="黑体"/>
          <w:b/>
          <w:bCs/>
          <w:sz w:val="32"/>
          <w:szCs w:val="32"/>
        </w:rPr>
        <w:t>一、承包人需按</w:t>
      </w:r>
      <w:r>
        <w:rPr>
          <w:rFonts w:hint="eastAsia" w:ascii="黑体" w:hAnsi="黑体" w:eastAsia="黑体" w:cs="黑体"/>
          <w:b/>
          <w:bCs/>
          <w:sz w:val="32"/>
          <w:szCs w:val="32"/>
          <w:lang w:eastAsia="zh-CN"/>
        </w:rPr>
        <w:t>比选人</w:t>
      </w:r>
      <w:r>
        <w:rPr>
          <w:rFonts w:hint="eastAsia" w:ascii="黑体" w:hAnsi="黑体" w:eastAsia="黑体" w:cs="黑体"/>
          <w:b/>
          <w:bCs/>
          <w:sz w:val="32"/>
          <w:szCs w:val="32"/>
        </w:rPr>
        <w:t>要求在规定时间内取得</w:t>
      </w:r>
      <w:r>
        <w:rPr>
          <w:rFonts w:hint="eastAsia" w:ascii="黑体" w:hAnsi="黑体" w:eastAsia="黑体" w:cs="黑体"/>
          <w:b/>
          <w:bCs/>
          <w:sz w:val="32"/>
          <w:szCs w:val="32"/>
          <w:lang w:eastAsia="zh-CN"/>
        </w:rPr>
        <w:t>水土保持咨询服务成果</w:t>
      </w:r>
      <w:r>
        <w:rPr>
          <w:rFonts w:hint="eastAsia" w:ascii="黑体" w:hAnsi="黑体" w:eastAsia="黑体" w:cs="黑体"/>
          <w:b/>
          <w:bCs/>
          <w:sz w:val="32"/>
          <w:szCs w:val="32"/>
        </w:rPr>
        <w:t>，具体时间以合同约定为准。</w:t>
      </w:r>
    </w:p>
    <w:p w14:paraId="0F0DE132">
      <w:pPr>
        <w:widowControl/>
        <w:spacing w:line="480" w:lineRule="exact"/>
        <w:ind w:firstLine="643" w:firstLineChars="200"/>
        <w:jc w:val="left"/>
        <w:rPr>
          <w:rFonts w:hint="eastAsia" w:ascii="黑体" w:hAnsi="黑体" w:eastAsia="黑体" w:cs="黑体"/>
          <w:b/>
          <w:bCs/>
          <w:sz w:val="32"/>
          <w:szCs w:val="32"/>
        </w:rPr>
      </w:pPr>
    </w:p>
    <w:p w14:paraId="2284EE6B">
      <w:pPr>
        <w:widowControl/>
        <w:spacing w:line="480" w:lineRule="exact"/>
        <w:ind w:firstLine="643" w:firstLineChars="200"/>
        <w:jc w:val="left"/>
        <w:rPr>
          <w:rFonts w:hint="eastAsia" w:ascii="黑体" w:hAnsi="黑体" w:eastAsia="黑体" w:cs="黑体"/>
          <w:b/>
          <w:bCs/>
          <w:sz w:val="32"/>
          <w:szCs w:val="32"/>
        </w:rPr>
      </w:pPr>
      <w:r>
        <w:rPr>
          <w:rFonts w:hint="eastAsia" w:ascii="黑体" w:hAnsi="黑体" w:eastAsia="黑体" w:cs="黑体"/>
          <w:b/>
          <w:bCs/>
          <w:sz w:val="32"/>
          <w:szCs w:val="32"/>
        </w:rPr>
        <w:t>二、项目实施过程中如发生政策调整等相关问题的，由承包人自行与相关职能部门沟通协调解决，</w:t>
      </w:r>
      <w:r>
        <w:rPr>
          <w:rFonts w:hint="eastAsia" w:ascii="黑体" w:hAnsi="黑体" w:eastAsia="黑体" w:cs="黑体"/>
          <w:b/>
          <w:bCs/>
          <w:sz w:val="32"/>
          <w:szCs w:val="32"/>
          <w:lang w:eastAsia="zh-CN"/>
        </w:rPr>
        <w:t>比选人</w:t>
      </w:r>
      <w:r>
        <w:rPr>
          <w:rFonts w:hint="eastAsia" w:ascii="黑体" w:hAnsi="黑体" w:eastAsia="黑体" w:cs="黑体"/>
          <w:b/>
          <w:bCs/>
          <w:sz w:val="32"/>
          <w:szCs w:val="32"/>
        </w:rPr>
        <w:t>不再新增任何其他服务费用。</w:t>
      </w:r>
    </w:p>
    <w:p w14:paraId="60BB3BA3">
      <w:pPr>
        <w:widowControl/>
        <w:spacing w:line="480" w:lineRule="exact"/>
        <w:ind w:firstLine="643" w:firstLineChars="200"/>
        <w:jc w:val="left"/>
        <w:rPr>
          <w:rFonts w:hint="eastAsia" w:ascii="黑体" w:hAnsi="黑体" w:eastAsia="黑体" w:cs="黑体"/>
          <w:b/>
          <w:bCs/>
          <w:sz w:val="32"/>
          <w:szCs w:val="32"/>
        </w:rPr>
      </w:pPr>
    </w:p>
    <w:p w14:paraId="7794837D">
      <w:pPr>
        <w:widowControl/>
        <w:numPr>
          <w:ilvl w:val="0"/>
          <w:numId w:val="0"/>
        </w:numPr>
        <w:spacing w:line="480" w:lineRule="exact"/>
        <w:ind w:left="0" w:leftChars="0" w:firstLine="643" w:firstLineChars="200"/>
        <w:jc w:val="left"/>
        <w:rPr>
          <w:rFonts w:hint="eastAsia" w:ascii="黑体" w:hAnsi="黑体" w:eastAsia="黑体" w:cs="黑体"/>
          <w:b/>
          <w:bCs/>
          <w:sz w:val="32"/>
          <w:szCs w:val="32"/>
        </w:rPr>
      </w:pPr>
      <w:r>
        <w:rPr>
          <w:rFonts w:hint="eastAsia" w:ascii="黑体" w:hAnsi="黑体" w:eastAsia="黑体" w:cs="黑体"/>
          <w:b/>
          <w:bCs/>
          <w:sz w:val="32"/>
          <w:szCs w:val="32"/>
          <w:lang w:eastAsia="zh-CN"/>
        </w:rPr>
        <w:t>三、</w:t>
      </w:r>
      <w:r>
        <w:rPr>
          <w:rFonts w:hint="eastAsia" w:ascii="黑体" w:hAnsi="黑体" w:eastAsia="黑体" w:cs="黑体"/>
          <w:b/>
          <w:bCs/>
          <w:sz w:val="32"/>
          <w:szCs w:val="32"/>
        </w:rPr>
        <w:t>本项目最高投标限价为</w:t>
      </w:r>
      <w:r>
        <w:rPr>
          <w:rFonts w:hint="eastAsia" w:ascii="黑体" w:hAnsi="黑体" w:eastAsia="黑体" w:cs="黑体"/>
          <w:b/>
          <w:bCs/>
          <w:sz w:val="32"/>
          <w:szCs w:val="32"/>
          <w:lang w:val="en-US" w:eastAsia="zh-CN"/>
        </w:rPr>
        <w:t>27万元，其中包含水土保持方案报告编制服务费15万元、水土保持监测咨询费12万元。以上均根据衡财评（2024）3号文件，投资额按5000万元标准计算，最终结算金额按财评审核的预算为基数，投资额不足5000万元按千分之三费率计算，并按中标价下浮率下浮，其中水土保持监测咨询费还需乘以调整系数0.8。</w:t>
      </w:r>
    </w:p>
    <w:p w14:paraId="40F30EC8">
      <w:pPr>
        <w:widowControl/>
        <w:spacing w:line="480" w:lineRule="exact"/>
        <w:ind w:firstLine="643" w:firstLineChars="200"/>
        <w:jc w:val="left"/>
        <w:rPr>
          <w:rFonts w:hint="eastAsia" w:ascii="黑体" w:hAnsi="黑体" w:eastAsia="黑体" w:cs="黑体"/>
          <w:b/>
          <w:bCs/>
          <w:sz w:val="32"/>
          <w:szCs w:val="32"/>
        </w:rPr>
      </w:pPr>
    </w:p>
    <w:p w14:paraId="09EBC1F9">
      <w:pPr>
        <w:widowControl/>
        <w:numPr>
          <w:ilvl w:val="0"/>
          <w:numId w:val="0"/>
        </w:numPr>
        <w:spacing w:line="480" w:lineRule="exact"/>
        <w:jc w:val="left"/>
        <w:rPr>
          <w:rFonts w:hint="eastAsia" w:ascii="黑体" w:hAnsi="黑体" w:eastAsia="黑体" w:cs="黑体"/>
          <w:b/>
          <w:bCs/>
          <w:sz w:val="32"/>
          <w:szCs w:val="32"/>
        </w:rPr>
      </w:pPr>
    </w:p>
    <w:p w14:paraId="02E9E730">
      <w:pPr>
        <w:widowControl/>
        <w:numPr>
          <w:ilvl w:val="0"/>
          <w:numId w:val="0"/>
        </w:numPr>
        <w:spacing w:line="480" w:lineRule="exact"/>
        <w:jc w:val="left"/>
        <w:rPr>
          <w:rFonts w:hint="eastAsia" w:ascii="黑体" w:hAnsi="黑体" w:eastAsia="黑体" w:cs="黑体"/>
          <w:b/>
          <w:bCs/>
          <w:sz w:val="32"/>
          <w:szCs w:val="32"/>
        </w:rPr>
      </w:pPr>
    </w:p>
    <w:p w14:paraId="506239AC">
      <w:pPr>
        <w:widowControl/>
        <w:numPr>
          <w:ilvl w:val="0"/>
          <w:numId w:val="0"/>
        </w:numPr>
        <w:spacing w:line="480" w:lineRule="exact"/>
        <w:ind w:firstLine="643" w:firstLineChars="200"/>
        <w:jc w:val="left"/>
        <w:rPr>
          <w:rFonts w:hint="eastAsia" w:ascii="黑体" w:hAnsi="黑体" w:eastAsia="黑体" w:cs="黑体"/>
          <w:b/>
          <w:bCs/>
          <w:kern w:val="2"/>
          <w:sz w:val="32"/>
          <w:szCs w:val="32"/>
          <w:lang w:val="en-US" w:eastAsia="zh-CN" w:bidi="ar-SA"/>
        </w:rPr>
      </w:pPr>
    </w:p>
    <w:p w14:paraId="347D1432">
      <w:pPr>
        <w:widowControl/>
        <w:spacing w:line="480" w:lineRule="exact"/>
        <w:ind w:firstLine="643" w:firstLineChars="200"/>
        <w:jc w:val="left"/>
        <w:rPr>
          <w:rFonts w:hint="eastAsia" w:ascii="黑体" w:hAnsi="黑体" w:eastAsia="黑体" w:cs="黑体"/>
          <w:b/>
          <w:bCs/>
          <w:sz w:val="32"/>
          <w:szCs w:val="32"/>
        </w:rPr>
      </w:pPr>
    </w:p>
    <w:p w14:paraId="3D7C987B">
      <w:pPr>
        <w:pStyle w:val="24"/>
        <w:rPr>
          <w:color w:val="auto"/>
        </w:rPr>
      </w:pPr>
    </w:p>
    <w:sectPr>
      <w:headerReference r:id="rId9" w:type="default"/>
      <w:footerReference r:id="rId10" w:type="default"/>
      <w:pgSz w:w="11906" w:h="16838"/>
      <w:pgMar w:top="1270" w:right="1800" w:bottom="1213"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2A21F8F-1060-449F-90D3-CC395707D4C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289753BC-5D98-4EDA-9AE5-4CDE88593ADF}"/>
  </w:font>
  <w:font w:name="微软雅黑">
    <w:panose1 w:val="020B0503020204020204"/>
    <w:charset w:val="86"/>
    <w:family w:val="swiss"/>
    <w:pitch w:val="default"/>
    <w:sig w:usb0="80000287" w:usb1="280F3C52" w:usb2="00000016" w:usb3="00000000" w:csb0="0004001F" w:csb1="00000000"/>
    <w:embedRegular r:id="rId3" w:fontKey="{2B5FC5A6-26BB-437E-9472-090E789630E6}"/>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auto"/>
    <w:pitch w:val="default"/>
    <w:sig w:usb0="00000001" w:usb1="080E0000" w:usb2="00000000" w:usb3="00000000" w:csb0="00040000" w:csb1="00000000"/>
    <w:embedRegular r:id="rId4" w:fontKey="{B2B50247-4FF0-4D50-8DE6-A9C3BDA85AC5}"/>
  </w:font>
  <w:font w:name="华文中宋">
    <w:panose1 w:val="02010600040101010101"/>
    <w:charset w:val="86"/>
    <w:family w:val="auto"/>
    <w:pitch w:val="default"/>
    <w:sig w:usb0="00000287" w:usb1="080F0000" w:usb2="00000000" w:usb3="00000000" w:csb0="0004009F" w:csb1="DFD70000"/>
    <w:embedRegular r:id="rId5" w:fontKey="{CCE02DC7-4DF5-4D3E-918C-4F30391D1C0C}"/>
  </w:font>
  <w:font w:name="方正小标宋_GBK">
    <w:panose1 w:val="02000000000000000000"/>
    <w:charset w:val="86"/>
    <w:family w:val="auto"/>
    <w:pitch w:val="default"/>
    <w:sig w:usb0="A00002BF" w:usb1="38CF7CFA" w:usb2="00082016" w:usb3="00000000" w:csb0="00040001" w:csb1="00000000"/>
    <w:embedRegular r:id="rId6" w:fontKey="{6375FB88-CE8D-478F-98A5-05C4FE61FF17}"/>
  </w:font>
  <w:font w:name="仿宋">
    <w:panose1 w:val="02010609060101010101"/>
    <w:charset w:val="86"/>
    <w:family w:val="modern"/>
    <w:pitch w:val="default"/>
    <w:sig w:usb0="800002BF" w:usb1="38CF7CFA" w:usb2="00000016" w:usb3="00000000" w:csb0="00040001" w:csb1="00000000"/>
    <w:embedRegular r:id="rId7" w:fontKey="{F8247DC3-9C75-4F39-8E00-01C7B6A9D0D2}"/>
  </w:font>
  <w:font w:name="华文仿宋">
    <w:panose1 w:val="02010600040101010101"/>
    <w:charset w:val="86"/>
    <w:family w:val="auto"/>
    <w:pitch w:val="default"/>
    <w:sig w:usb0="00000287" w:usb1="080F0000" w:usb2="00000000" w:usb3="00000000" w:csb0="0004009F" w:csb1="DFD70000"/>
    <w:embedRegular r:id="rId8" w:fontKey="{AFE6FA5E-BED9-4B9F-843E-BE90DAA6E8BB}"/>
  </w:font>
  <w:font w:name="方正小标宋简体">
    <w:panose1 w:val="03000509000000000000"/>
    <w:charset w:val="86"/>
    <w:family w:val="auto"/>
    <w:pitch w:val="default"/>
    <w:sig w:usb0="00000001" w:usb1="080E0000" w:usb2="00000000" w:usb3="00000000" w:csb0="00040000" w:csb1="00000000"/>
    <w:embedRegular r:id="rId9" w:fontKey="{6372BB97-5477-420E-90F0-AD73E49868B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D90AC">
    <w:pPr>
      <w:pStyle w:val="14"/>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017839208"/>
                          </w:sdtPr>
                          <w:sdtContent>
                            <w:p w14:paraId="630B6093">
                              <w:pPr>
                                <w:pStyle w:val="14"/>
                                <w:jc w:val="center"/>
                              </w:pPr>
                              <w:r>
                                <w:fldChar w:fldCharType="begin"/>
                              </w:r>
                              <w:r>
                                <w:instrText xml:space="preserve">PAGE   \* MERGEFORMAT</w:instrText>
                              </w:r>
                              <w:r>
                                <w:fldChar w:fldCharType="separate"/>
                              </w:r>
                              <w:r>
                                <w:rPr>
                                  <w:lang w:val="zh-CN"/>
                                </w:rPr>
                                <w:t>1</w:t>
                              </w:r>
                              <w:r>
                                <w:fldChar w:fldCharType="end"/>
                              </w:r>
                            </w:p>
                          </w:sdtContent>
                        </w:sdt>
                        <w:p w14:paraId="4684C1B1"/>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sdt>
                    <w:sdtPr>
                      <w:id w:val="-1017839208"/>
                    </w:sdtPr>
                    <w:sdtContent>
                      <w:p w14:paraId="630B6093">
                        <w:pPr>
                          <w:pStyle w:val="14"/>
                          <w:jc w:val="center"/>
                        </w:pPr>
                        <w:r>
                          <w:fldChar w:fldCharType="begin"/>
                        </w:r>
                        <w:r>
                          <w:instrText xml:space="preserve">PAGE   \* MERGEFORMAT</w:instrText>
                        </w:r>
                        <w:r>
                          <w:fldChar w:fldCharType="separate"/>
                        </w:r>
                        <w:r>
                          <w:rPr>
                            <w:lang w:val="zh-CN"/>
                          </w:rPr>
                          <w:t>1</w:t>
                        </w:r>
                        <w:r>
                          <w:fldChar w:fldCharType="end"/>
                        </w:r>
                      </w:p>
                    </w:sdtContent>
                  </w:sdt>
                  <w:p w14:paraId="4684C1B1"/>
                </w:txbxContent>
              </v:textbox>
            </v:shape>
          </w:pict>
        </mc:Fallback>
      </mc:AlternateContent>
    </w:r>
  </w:p>
  <w:p w14:paraId="2073D414">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FBD6B">
    <w:pPr>
      <w:pStyle w:val="1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DD0AF7">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5DD0AF7">
                    <w:pPr>
                      <w:pStyle w:val="14"/>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531FE">
    <w:pPr>
      <w:pStyle w:val="14"/>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A387E6">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FA387E6">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28D0C">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FDF066">
                          <w:pPr>
                            <w:pStyle w:val="14"/>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AFDF066">
                    <w:pPr>
                      <w:pStyle w:val="14"/>
                    </w:pPr>
                    <w:r>
                      <w:fldChar w:fldCharType="begin"/>
                    </w:r>
                    <w:r>
                      <w:instrText xml:space="preserve"> PAGE  \* MERGEFORMAT </w:instrText>
                    </w:r>
                    <w:r>
                      <w:fldChar w:fldCharType="separate"/>
                    </w:r>
                    <w:r>
                      <w:t>24</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CB186F">
                          <w:pPr>
                            <w:pStyle w:val="14"/>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ECB186F">
                    <w:pPr>
                      <w:pStyle w:val="14"/>
                    </w:pP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53A47">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49442">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F602A">
    <w:pPr>
      <w:pStyle w:val="1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00176">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2NGYwM2FjOWQyMjFlOGExN2FmNDYxNjkyMjFlNzQifQ=="/>
    <w:docVar w:name="KGWebUrl" w:val="http://oa.hxamc.com/weaver/weaver.file.FileDownloadForNews?uuid=9c164243-e6d6-4480-b6c4-c35638086cd4&amp;fileid=130338&amp;type=document&amp;isofficeview=0"/>
    <w:docVar w:name="KSO_WPS_MARK_KEY" w:val="b07ed3d6-e0ac-4279-b3a0-b07b1f14fe1f"/>
  </w:docVars>
  <w:rsids>
    <w:rsidRoot w:val="6E8513F5"/>
    <w:rsid w:val="00011219"/>
    <w:rsid w:val="000273CC"/>
    <w:rsid w:val="000E043B"/>
    <w:rsid w:val="0011098C"/>
    <w:rsid w:val="00125861"/>
    <w:rsid w:val="001E5341"/>
    <w:rsid w:val="00200B17"/>
    <w:rsid w:val="00255835"/>
    <w:rsid w:val="002C16F5"/>
    <w:rsid w:val="004E2611"/>
    <w:rsid w:val="00503F6B"/>
    <w:rsid w:val="00510B7E"/>
    <w:rsid w:val="00577CA6"/>
    <w:rsid w:val="006275E2"/>
    <w:rsid w:val="00632ADD"/>
    <w:rsid w:val="00727D87"/>
    <w:rsid w:val="00942B50"/>
    <w:rsid w:val="00953D9C"/>
    <w:rsid w:val="009675EC"/>
    <w:rsid w:val="0097492C"/>
    <w:rsid w:val="009E7C7D"/>
    <w:rsid w:val="009F195F"/>
    <w:rsid w:val="00AA2445"/>
    <w:rsid w:val="00BD5D54"/>
    <w:rsid w:val="00BE1BDB"/>
    <w:rsid w:val="00CF1D6C"/>
    <w:rsid w:val="00E90039"/>
    <w:rsid w:val="00EF7950"/>
    <w:rsid w:val="011A24F4"/>
    <w:rsid w:val="011E3478"/>
    <w:rsid w:val="0137758F"/>
    <w:rsid w:val="014F03EF"/>
    <w:rsid w:val="01500697"/>
    <w:rsid w:val="018E53BB"/>
    <w:rsid w:val="01A8210A"/>
    <w:rsid w:val="01B841E6"/>
    <w:rsid w:val="01B96DFD"/>
    <w:rsid w:val="01E62A45"/>
    <w:rsid w:val="01FC3891"/>
    <w:rsid w:val="022E7E09"/>
    <w:rsid w:val="02330306"/>
    <w:rsid w:val="02566131"/>
    <w:rsid w:val="026E2AF7"/>
    <w:rsid w:val="02761F3B"/>
    <w:rsid w:val="02897931"/>
    <w:rsid w:val="029A7D90"/>
    <w:rsid w:val="02D63C99"/>
    <w:rsid w:val="02DD6899"/>
    <w:rsid w:val="02E34ED6"/>
    <w:rsid w:val="02FC6355"/>
    <w:rsid w:val="03041DBD"/>
    <w:rsid w:val="03174F3D"/>
    <w:rsid w:val="031E038B"/>
    <w:rsid w:val="032B6C3A"/>
    <w:rsid w:val="03394CF0"/>
    <w:rsid w:val="0341020B"/>
    <w:rsid w:val="03473B75"/>
    <w:rsid w:val="03905ADC"/>
    <w:rsid w:val="03996569"/>
    <w:rsid w:val="039D4805"/>
    <w:rsid w:val="039F0834"/>
    <w:rsid w:val="03C319A1"/>
    <w:rsid w:val="03CE5F43"/>
    <w:rsid w:val="03D42D07"/>
    <w:rsid w:val="03D60954"/>
    <w:rsid w:val="03F4527E"/>
    <w:rsid w:val="04275653"/>
    <w:rsid w:val="042A0CA0"/>
    <w:rsid w:val="042B64D1"/>
    <w:rsid w:val="043E1FEF"/>
    <w:rsid w:val="044D1A72"/>
    <w:rsid w:val="04510922"/>
    <w:rsid w:val="045718E3"/>
    <w:rsid w:val="04A62A1C"/>
    <w:rsid w:val="04D035F5"/>
    <w:rsid w:val="0536048C"/>
    <w:rsid w:val="05451806"/>
    <w:rsid w:val="056902D2"/>
    <w:rsid w:val="0571302A"/>
    <w:rsid w:val="05756DE3"/>
    <w:rsid w:val="057D69E2"/>
    <w:rsid w:val="05860247"/>
    <w:rsid w:val="05B1370D"/>
    <w:rsid w:val="05B60A3D"/>
    <w:rsid w:val="05CD36DC"/>
    <w:rsid w:val="05CE01C7"/>
    <w:rsid w:val="061F0AE6"/>
    <w:rsid w:val="063127B9"/>
    <w:rsid w:val="06392055"/>
    <w:rsid w:val="064222D0"/>
    <w:rsid w:val="06500E91"/>
    <w:rsid w:val="06C5443F"/>
    <w:rsid w:val="06D15558"/>
    <w:rsid w:val="06DC2725"/>
    <w:rsid w:val="06E96A95"/>
    <w:rsid w:val="06FB7003"/>
    <w:rsid w:val="071B07B5"/>
    <w:rsid w:val="07212609"/>
    <w:rsid w:val="076D7821"/>
    <w:rsid w:val="079254DA"/>
    <w:rsid w:val="080923AB"/>
    <w:rsid w:val="081E4F5F"/>
    <w:rsid w:val="0882284B"/>
    <w:rsid w:val="08C92C2E"/>
    <w:rsid w:val="08D35DAA"/>
    <w:rsid w:val="08ED1EAA"/>
    <w:rsid w:val="090F782C"/>
    <w:rsid w:val="09231863"/>
    <w:rsid w:val="093F333A"/>
    <w:rsid w:val="09715E3C"/>
    <w:rsid w:val="097737F5"/>
    <w:rsid w:val="098B7BB8"/>
    <w:rsid w:val="09A514F4"/>
    <w:rsid w:val="09A51D4C"/>
    <w:rsid w:val="09B352D3"/>
    <w:rsid w:val="09C20233"/>
    <w:rsid w:val="09D45935"/>
    <w:rsid w:val="0A1B478D"/>
    <w:rsid w:val="0A3A2269"/>
    <w:rsid w:val="0A8245A3"/>
    <w:rsid w:val="0A95265E"/>
    <w:rsid w:val="0B0623DF"/>
    <w:rsid w:val="0B220922"/>
    <w:rsid w:val="0B5605CC"/>
    <w:rsid w:val="0B5F64B2"/>
    <w:rsid w:val="0BA16559"/>
    <w:rsid w:val="0BBA3B3F"/>
    <w:rsid w:val="0BC1013B"/>
    <w:rsid w:val="0BC11EE9"/>
    <w:rsid w:val="0C281C8D"/>
    <w:rsid w:val="0C346B5F"/>
    <w:rsid w:val="0C357C33"/>
    <w:rsid w:val="0C3C6C9A"/>
    <w:rsid w:val="0C721436"/>
    <w:rsid w:val="0C794EB2"/>
    <w:rsid w:val="0CA8050D"/>
    <w:rsid w:val="0CAD2F27"/>
    <w:rsid w:val="0CAF4438"/>
    <w:rsid w:val="0CB11F5E"/>
    <w:rsid w:val="0CC9374C"/>
    <w:rsid w:val="0CE146C4"/>
    <w:rsid w:val="0D4E0FEF"/>
    <w:rsid w:val="0D5079C9"/>
    <w:rsid w:val="0D6E7E4F"/>
    <w:rsid w:val="0D8F7A7E"/>
    <w:rsid w:val="0DD759F4"/>
    <w:rsid w:val="0DDC3ED4"/>
    <w:rsid w:val="0DFF1E44"/>
    <w:rsid w:val="0E0B7D94"/>
    <w:rsid w:val="0E2F75DE"/>
    <w:rsid w:val="0E3E5A73"/>
    <w:rsid w:val="0E4C33AC"/>
    <w:rsid w:val="0E651252"/>
    <w:rsid w:val="0E675CD8"/>
    <w:rsid w:val="0E8A6F0A"/>
    <w:rsid w:val="0E8F4FB9"/>
    <w:rsid w:val="0EA7139C"/>
    <w:rsid w:val="0EC87A33"/>
    <w:rsid w:val="0ECA58F5"/>
    <w:rsid w:val="0ED916D8"/>
    <w:rsid w:val="0EE571BB"/>
    <w:rsid w:val="0F2C704F"/>
    <w:rsid w:val="0F4C05FA"/>
    <w:rsid w:val="0F711E78"/>
    <w:rsid w:val="0FB0474F"/>
    <w:rsid w:val="103F3D25"/>
    <w:rsid w:val="104C68AC"/>
    <w:rsid w:val="10CA0744"/>
    <w:rsid w:val="11160F29"/>
    <w:rsid w:val="11226F4D"/>
    <w:rsid w:val="112460E6"/>
    <w:rsid w:val="112D6B93"/>
    <w:rsid w:val="115F51E1"/>
    <w:rsid w:val="11D30BC8"/>
    <w:rsid w:val="121F3E0E"/>
    <w:rsid w:val="12382DCF"/>
    <w:rsid w:val="123C43E8"/>
    <w:rsid w:val="125267B3"/>
    <w:rsid w:val="127952CC"/>
    <w:rsid w:val="12861ED5"/>
    <w:rsid w:val="12A329EB"/>
    <w:rsid w:val="12E74E6B"/>
    <w:rsid w:val="12EB782C"/>
    <w:rsid w:val="12FD500A"/>
    <w:rsid w:val="13075C65"/>
    <w:rsid w:val="13083BA5"/>
    <w:rsid w:val="13216416"/>
    <w:rsid w:val="135E44C2"/>
    <w:rsid w:val="1367708D"/>
    <w:rsid w:val="136B45C6"/>
    <w:rsid w:val="136F0023"/>
    <w:rsid w:val="138A3509"/>
    <w:rsid w:val="13976F69"/>
    <w:rsid w:val="13AB14E0"/>
    <w:rsid w:val="13C644D5"/>
    <w:rsid w:val="13D84274"/>
    <w:rsid w:val="140521A4"/>
    <w:rsid w:val="14064C7E"/>
    <w:rsid w:val="14092AC4"/>
    <w:rsid w:val="140A3F18"/>
    <w:rsid w:val="141244E8"/>
    <w:rsid w:val="14172FEE"/>
    <w:rsid w:val="142474B9"/>
    <w:rsid w:val="146141DF"/>
    <w:rsid w:val="14665D24"/>
    <w:rsid w:val="147D0074"/>
    <w:rsid w:val="148D578D"/>
    <w:rsid w:val="14A168E7"/>
    <w:rsid w:val="14B140D6"/>
    <w:rsid w:val="150026A8"/>
    <w:rsid w:val="1521711F"/>
    <w:rsid w:val="152A0CD3"/>
    <w:rsid w:val="15486400"/>
    <w:rsid w:val="154E5444"/>
    <w:rsid w:val="15643BA8"/>
    <w:rsid w:val="156D3905"/>
    <w:rsid w:val="156E1C8F"/>
    <w:rsid w:val="15A24B3A"/>
    <w:rsid w:val="15A92036"/>
    <w:rsid w:val="15CB3543"/>
    <w:rsid w:val="15F95876"/>
    <w:rsid w:val="16007AB2"/>
    <w:rsid w:val="160A6A90"/>
    <w:rsid w:val="160A73F8"/>
    <w:rsid w:val="16512DC9"/>
    <w:rsid w:val="16573AA7"/>
    <w:rsid w:val="1664374B"/>
    <w:rsid w:val="167745B8"/>
    <w:rsid w:val="16781D3E"/>
    <w:rsid w:val="16850754"/>
    <w:rsid w:val="1695644C"/>
    <w:rsid w:val="16C72B9B"/>
    <w:rsid w:val="16ED6288"/>
    <w:rsid w:val="16F82EC2"/>
    <w:rsid w:val="17005FBC"/>
    <w:rsid w:val="172577D0"/>
    <w:rsid w:val="172850DA"/>
    <w:rsid w:val="174F05A1"/>
    <w:rsid w:val="177D53E4"/>
    <w:rsid w:val="177D7366"/>
    <w:rsid w:val="17A34B99"/>
    <w:rsid w:val="17D24C75"/>
    <w:rsid w:val="17F727BA"/>
    <w:rsid w:val="17F7717D"/>
    <w:rsid w:val="1806190D"/>
    <w:rsid w:val="181D494B"/>
    <w:rsid w:val="185F17FD"/>
    <w:rsid w:val="18761BDB"/>
    <w:rsid w:val="18812545"/>
    <w:rsid w:val="18BC5F12"/>
    <w:rsid w:val="18BD1C8B"/>
    <w:rsid w:val="18D22DC9"/>
    <w:rsid w:val="18E13BCB"/>
    <w:rsid w:val="18EE62E8"/>
    <w:rsid w:val="19031D93"/>
    <w:rsid w:val="190F698A"/>
    <w:rsid w:val="193066BD"/>
    <w:rsid w:val="19474B83"/>
    <w:rsid w:val="195205A1"/>
    <w:rsid w:val="19925AEB"/>
    <w:rsid w:val="19AF29F7"/>
    <w:rsid w:val="19AF4536"/>
    <w:rsid w:val="19B6182A"/>
    <w:rsid w:val="19D35C0A"/>
    <w:rsid w:val="19EF24A3"/>
    <w:rsid w:val="19F93196"/>
    <w:rsid w:val="1A2D0F9D"/>
    <w:rsid w:val="1A364C38"/>
    <w:rsid w:val="1A5A58B6"/>
    <w:rsid w:val="1A687CD6"/>
    <w:rsid w:val="1A8E48BD"/>
    <w:rsid w:val="1ADB3C0F"/>
    <w:rsid w:val="1AF35C55"/>
    <w:rsid w:val="1B027E29"/>
    <w:rsid w:val="1B1E5B1F"/>
    <w:rsid w:val="1B456946"/>
    <w:rsid w:val="1B4F51DF"/>
    <w:rsid w:val="1B6D0ED3"/>
    <w:rsid w:val="1B7E1BA5"/>
    <w:rsid w:val="1B7F06C9"/>
    <w:rsid w:val="1BA86C22"/>
    <w:rsid w:val="1BC3660E"/>
    <w:rsid w:val="1C0F6816"/>
    <w:rsid w:val="1C3A159B"/>
    <w:rsid w:val="1C47643B"/>
    <w:rsid w:val="1C665534"/>
    <w:rsid w:val="1C7020CB"/>
    <w:rsid w:val="1CC93433"/>
    <w:rsid w:val="1CCE7468"/>
    <w:rsid w:val="1CD87093"/>
    <w:rsid w:val="1D0450E2"/>
    <w:rsid w:val="1D185B91"/>
    <w:rsid w:val="1D1C3424"/>
    <w:rsid w:val="1D270E4C"/>
    <w:rsid w:val="1D497F91"/>
    <w:rsid w:val="1D4F5CE8"/>
    <w:rsid w:val="1D6E4A05"/>
    <w:rsid w:val="1D743260"/>
    <w:rsid w:val="1DA227A9"/>
    <w:rsid w:val="1DBF79E1"/>
    <w:rsid w:val="1DED3AFC"/>
    <w:rsid w:val="1DFB128B"/>
    <w:rsid w:val="1E256308"/>
    <w:rsid w:val="1E3F4B15"/>
    <w:rsid w:val="1E40188A"/>
    <w:rsid w:val="1E6F3A27"/>
    <w:rsid w:val="1E763AC1"/>
    <w:rsid w:val="1E8F5E77"/>
    <w:rsid w:val="1E92030E"/>
    <w:rsid w:val="1ED45CAB"/>
    <w:rsid w:val="1EDE45FC"/>
    <w:rsid w:val="1F262338"/>
    <w:rsid w:val="1F52137F"/>
    <w:rsid w:val="1F5570C1"/>
    <w:rsid w:val="1F576995"/>
    <w:rsid w:val="1F811C64"/>
    <w:rsid w:val="1FA672D2"/>
    <w:rsid w:val="1FAD0CAB"/>
    <w:rsid w:val="1FC2158B"/>
    <w:rsid w:val="1FDB07C5"/>
    <w:rsid w:val="1FE55560"/>
    <w:rsid w:val="1FF57F5C"/>
    <w:rsid w:val="20591E34"/>
    <w:rsid w:val="20592B54"/>
    <w:rsid w:val="206030D2"/>
    <w:rsid w:val="20854536"/>
    <w:rsid w:val="20C56D5C"/>
    <w:rsid w:val="20D66578"/>
    <w:rsid w:val="20FA3253"/>
    <w:rsid w:val="211B128C"/>
    <w:rsid w:val="212B00D9"/>
    <w:rsid w:val="21470FA7"/>
    <w:rsid w:val="216A0B0A"/>
    <w:rsid w:val="2171021B"/>
    <w:rsid w:val="222E3E55"/>
    <w:rsid w:val="222F59A7"/>
    <w:rsid w:val="225B1B58"/>
    <w:rsid w:val="226338A3"/>
    <w:rsid w:val="2265761B"/>
    <w:rsid w:val="227028F7"/>
    <w:rsid w:val="22810CD6"/>
    <w:rsid w:val="229C5B1A"/>
    <w:rsid w:val="22BE6D2B"/>
    <w:rsid w:val="22D93E0F"/>
    <w:rsid w:val="233429F8"/>
    <w:rsid w:val="23533F67"/>
    <w:rsid w:val="23612324"/>
    <w:rsid w:val="23722500"/>
    <w:rsid w:val="239C3958"/>
    <w:rsid w:val="23A61C99"/>
    <w:rsid w:val="23D41D17"/>
    <w:rsid w:val="242769C2"/>
    <w:rsid w:val="247E2C16"/>
    <w:rsid w:val="249266C1"/>
    <w:rsid w:val="24AE1AE2"/>
    <w:rsid w:val="24DD793C"/>
    <w:rsid w:val="24FA29B1"/>
    <w:rsid w:val="256B5E9E"/>
    <w:rsid w:val="259A582D"/>
    <w:rsid w:val="25E176D9"/>
    <w:rsid w:val="25F27417"/>
    <w:rsid w:val="25F34F3E"/>
    <w:rsid w:val="25FC0D64"/>
    <w:rsid w:val="26170C2C"/>
    <w:rsid w:val="26402C29"/>
    <w:rsid w:val="26432F9D"/>
    <w:rsid w:val="26865DB2"/>
    <w:rsid w:val="2692745C"/>
    <w:rsid w:val="26A526DC"/>
    <w:rsid w:val="26BD4A6B"/>
    <w:rsid w:val="272C0707"/>
    <w:rsid w:val="27321A96"/>
    <w:rsid w:val="279C55DC"/>
    <w:rsid w:val="27C26BCC"/>
    <w:rsid w:val="280A513D"/>
    <w:rsid w:val="281100FE"/>
    <w:rsid w:val="28215C13"/>
    <w:rsid w:val="283346EC"/>
    <w:rsid w:val="28681C13"/>
    <w:rsid w:val="287A2A85"/>
    <w:rsid w:val="2886653D"/>
    <w:rsid w:val="28956780"/>
    <w:rsid w:val="28A54C15"/>
    <w:rsid w:val="28B342EE"/>
    <w:rsid w:val="28CD7CC8"/>
    <w:rsid w:val="28E26544"/>
    <w:rsid w:val="28F2772E"/>
    <w:rsid w:val="28F416F8"/>
    <w:rsid w:val="290E4B79"/>
    <w:rsid w:val="2916341D"/>
    <w:rsid w:val="292956A6"/>
    <w:rsid w:val="29424212"/>
    <w:rsid w:val="294C3CAC"/>
    <w:rsid w:val="29733D0B"/>
    <w:rsid w:val="29855014"/>
    <w:rsid w:val="29D054FB"/>
    <w:rsid w:val="29F71279"/>
    <w:rsid w:val="2A07200A"/>
    <w:rsid w:val="2A105969"/>
    <w:rsid w:val="2A107348"/>
    <w:rsid w:val="2A877F46"/>
    <w:rsid w:val="2AA0743E"/>
    <w:rsid w:val="2AAE2211"/>
    <w:rsid w:val="2ABD2874"/>
    <w:rsid w:val="2ACE06A4"/>
    <w:rsid w:val="2AE15CAC"/>
    <w:rsid w:val="2B213A70"/>
    <w:rsid w:val="2B295022"/>
    <w:rsid w:val="2B3D7387"/>
    <w:rsid w:val="2B5B780D"/>
    <w:rsid w:val="2B74267D"/>
    <w:rsid w:val="2B7B4B38"/>
    <w:rsid w:val="2BC01D66"/>
    <w:rsid w:val="2C1A1476"/>
    <w:rsid w:val="2C2E0A7D"/>
    <w:rsid w:val="2C364F00"/>
    <w:rsid w:val="2C506C46"/>
    <w:rsid w:val="2C5E4001"/>
    <w:rsid w:val="2CA12B77"/>
    <w:rsid w:val="2CC74E5B"/>
    <w:rsid w:val="2CE57AC3"/>
    <w:rsid w:val="2CE85495"/>
    <w:rsid w:val="2CED6B8B"/>
    <w:rsid w:val="2CF577ED"/>
    <w:rsid w:val="2D046F57"/>
    <w:rsid w:val="2D3175C6"/>
    <w:rsid w:val="2D355E3C"/>
    <w:rsid w:val="2D4A7B39"/>
    <w:rsid w:val="2D57250A"/>
    <w:rsid w:val="2D7245D7"/>
    <w:rsid w:val="2DC07DFB"/>
    <w:rsid w:val="2DF83A39"/>
    <w:rsid w:val="2DFA2441"/>
    <w:rsid w:val="2DFD4BAB"/>
    <w:rsid w:val="2E0F73E1"/>
    <w:rsid w:val="2E1169DA"/>
    <w:rsid w:val="2E1563DF"/>
    <w:rsid w:val="2E2A34C6"/>
    <w:rsid w:val="2E3F51C4"/>
    <w:rsid w:val="2E463EBE"/>
    <w:rsid w:val="2E4A0987"/>
    <w:rsid w:val="2EBE2687"/>
    <w:rsid w:val="2F08082A"/>
    <w:rsid w:val="2F104226"/>
    <w:rsid w:val="2F236894"/>
    <w:rsid w:val="2F350A84"/>
    <w:rsid w:val="2F454D87"/>
    <w:rsid w:val="2F464330"/>
    <w:rsid w:val="2F4B7B98"/>
    <w:rsid w:val="2F561FC3"/>
    <w:rsid w:val="2F5D5670"/>
    <w:rsid w:val="2F68200A"/>
    <w:rsid w:val="2F6D396B"/>
    <w:rsid w:val="2F760342"/>
    <w:rsid w:val="2F827A5E"/>
    <w:rsid w:val="2FB120F1"/>
    <w:rsid w:val="2FC9403D"/>
    <w:rsid w:val="2FD732E5"/>
    <w:rsid w:val="2FDB474A"/>
    <w:rsid w:val="2FEC3376"/>
    <w:rsid w:val="2FF206FB"/>
    <w:rsid w:val="30313232"/>
    <w:rsid w:val="3050190A"/>
    <w:rsid w:val="3074434D"/>
    <w:rsid w:val="30890DB9"/>
    <w:rsid w:val="309F1F4A"/>
    <w:rsid w:val="30BE19CB"/>
    <w:rsid w:val="30D75B88"/>
    <w:rsid w:val="30F27492"/>
    <w:rsid w:val="31304DFE"/>
    <w:rsid w:val="31326AF4"/>
    <w:rsid w:val="316A07AA"/>
    <w:rsid w:val="319F5F79"/>
    <w:rsid w:val="31C75BFC"/>
    <w:rsid w:val="31E6638F"/>
    <w:rsid w:val="3244724D"/>
    <w:rsid w:val="324B0F45"/>
    <w:rsid w:val="324D55F8"/>
    <w:rsid w:val="3261306E"/>
    <w:rsid w:val="327B50A3"/>
    <w:rsid w:val="32B358D5"/>
    <w:rsid w:val="32FD564D"/>
    <w:rsid w:val="32FE1D85"/>
    <w:rsid w:val="331E1812"/>
    <w:rsid w:val="334375E7"/>
    <w:rsid w:val="335D42AC"/>
    <w:rsid w:val="33750268"/>
    <w:rsid w:val="339A7374"/>
    <w:rsid w:val="33F60984"/>
    <w:rsid w:val="34057AB2"/>
    <w:rsid w:val="340842AA"/>
    <w:rsid w:val="341B4A8C"/>
    <w:rsid w:val="342A40F6"/>
    <w:rsid w:val="343B642D"/>
    <w:rsid w:val="346F2688"/>
    <w:rsid w:val="348C7C8B"/>
    <w:rsid w:val="349B511E"/>
    <w:rsid w:val="34CC177B"/>
    <w:rsid w:val="34E13437"/>
    <w:rsid w:val="34F13EEA"/>
    <w:rsid w:val="34FE7D24"/>
    <w:rsid w:val="350324ED"/>
    <w:rsid w:val="3541482A"/>
    <w:rsid w:val="3558300F"/>
    <w:rsid w:val="355C392B"/>
    <w:rsid w:val="35633E8E"/>
    <w:rsid w:val="357A6B67"/>
    <w:rsid w:val="35881FE0"/>
    <w:rsid w:val="358E5AF3"/>
    <w:rsid w:val="35CD57AB"/>
    <w:rsid w:val="35EE06C2"/>
    <w:rsid w:val="35FC6420"/>
    <w:rsid w:val="366D7CE1"/>
    <w:rsid w:val="369752F7"/>
    <w:rsid w:val="36BD11F9"/>
    <w:rsid w:val="36E0307B"/>
    <w:rsid w:val="371B60A2"/>
    <w:rsid w:val="37495343"/>
    <w:rsid w:val="37515F68"/>
    <w:rsid w:val="3751669B"/>
    <w:rsid w:val="37647A49"/>
    <w:rsid w:val="37712AB1"/>
    <w:rsid w:val="378431AA"/>
    <w:rsid w:val="37A91900"/>
    <w:rsid w:val="37EA0AA2"/>
    <w:rsid w:val="382014AF"/>
    <w:rsid w:val="388C54AA"/>
    <w:rsid w:val="38DE5291"/>
    <w:rsid w:val="390C1167"/>
    <w:rsid w:val="3916393F"/>
    <w:rsid w:val="3926472A"/>
    <w:rsid w:val="394B239C"/>
    <w:rsid w:val="396226AE"/>
    <w:rsid w:val="397E1BE3"/>
    <w:rsid w:val="39924D42"/>
    <w:rsid w:val="399F56D1"/>
    <w:rsid w:val="39D63004"/>
    <w:rsid w:val="39D8471E"/>
    <w:rsid w:val="39DF5AAD"/>
    <w:rsid w:val="39F520EB"/>
    <w:rsid w:val="3A192D6D"/>
    <w:rsid w:val="3A2B7D28"/>
    <w:rsid w:val="3A3802A6"/>
    <w:rsid w:val="3A57018C"/>
    <w:rsid w:val="3A7E7074"/>
    <w:rsid w:val="3A9D4A17"/>
    <w:rsid w:val="3AA67255"/>
    <w:rsid w:val="3AB06159"/>
    <w:rsid w:val="3AC70A1B"/>
    <w:rsid w:val="3AD97CD1"/>
    <w:rsid w:val="3ADC48A5"/>
    <w:rsid w:val="3AFE01B5"/>
    <w:rsid w:val="3B3D6F2F"/>
    <w:rsid w:val="3B5E12EE"/>
    <w:rsid w:val="3B6E63CB"/>
    <w:rsid w:val="3B8907CC"/>
    <w:rsid w:val="3B9A612F"/>
    <w:rsid w:val="3B9E4539"/>
    <w:rsid w:val="3BBE3383"/>
    <w:rsid w:val="3BC203D3"/>
    <w:rsid w:val="3BC23901"/>
    <w:rsid w:val="3C487939"/>
    <w:rsid w:val="3C557E98"/>
    <w:rsid w:val="3C5C1637"/>
    <w:rsid w:val="3C821171"/>
    <w:rsid w:val="3C8446EA"/>
    <w:rsid w:val="3C85293C"/>
    <w:rsid w:val="3CB13731"/>
    <w:rsid w:val="3CDD2778"/>
    <w:rsid w:val="3D271C45"/>
    <w:rsid w:val="3D38730A"/>
    <w:rsid w:val="3D755B93"/>
    <w:rsid w:val="3D7A72BF"/>
    <w:rsid w:val="3D7D3613"/>
    <w:rsid w:val="3E0022E3"/>
    <w:rsid w:val="3E143AEF"/>
    <w:rsid w:val="3E216694"/>
    <w:rsid w:val="3E442280"/>
    <w:rsid w:val="3E500B4C"/>
    <w:rsid w:val="3E7D0A94"/>
    <w:rsid w:val="3E8E7387"/>
    <w:rsid w:val="3E94330A"/>
    <w:rsid w:val="3EB44480"/>
    <w:rsid w:val="3EEF088A"/>
    <w:rsid w:val="3EF9316D"/>
    <w:rsid w:val="3EFA5515"/>
    <w:rsid w:val="3F035D9A"/>
    <w:rsid w:val="3F1B5F44"/>
    <w:rsid w:val="3F1F5DA0"/>
    <w:rsid w:val="3F3601F1"/>
    <w:rsid w:val="3F80388E"/>
    <w:rsid w:val="3F8D373A"/>
    <w:rsid w:val="3F8F5A05"/>
    <w:rsid w:val="3FD17C46"/>
    <w:rsid w:val="3FD63041"/>
    <w:rsid w:val="3FF54B72"/>
    <w:rsid w:val="40073668"/>
    <w:rsid w:val="40245C6E"/>
    <w:rsid w:val="402B1C7A"/>
    <w:rsid w:val="40363F4D"/>
    <w:rsid w:val="408E0B98"/>
    <w:rsid w:val="409B598F"/>
    <w:rsid w:val="40A350A0"/>
    <w:rsid w:val="411474A0"/>
    <w:rsid w:val="413503DA"/>
    <w:rsid w:val="413B4B1F"/>
    <w:rsid w:val="4149060F"/>
    <w:rsid w:val="41531E07"/>
    <w:rsid w:val="416074D3"/>
    <w:rsid w:val="4163290A"/>
    <w:rsid w:val="416760A6"/>
    <w:rsid w:val="41760AA5"/>
    <w:rsid w:val="41967946"/>
    <w:rsid w:val="41CE268F"/>
    <w:rsid w:val="41DB1CB4"/>
    <w:rsid w:val="41F076C9"/>
    <w:rsid w:val="41F60AD4"/>
    <w:rsid w:val="42311E19"/>
    <w:rsid w:val="42914579"/>
    <w:rsid w:val="429B2C49"/>
    <w:rsid w:val="42C54FDF"/>
    <w:rsid w:val="42D2382D"/>
    <w:rsid w:val="42EC2600"/>
    <w:rsid w:val="430A0B4C"/>
    <w:rsid w:val="433A1BBF"/>
    <w:rsid w:val="43497172"/>
    <w:rsid w:val="434B6EF0"/>
    <w:rsid w:val="43C83EB2"/>
    <w:rsid w:val="43FE2FD4"/>
    <w:rsid w:val="44086FA2"/>
    <w:rsid w:val="445B2CE2"/>
    <w:rsid w:val="448A0963"/>
    <w:rsid w:val="44B02520"/>
    <w:rsid w:val="44D212AD"/>
    <w:rsid w:val="44DB1B04"/>
    <w:rsid w:val="44EF2547"/>
    <w:rsid w:val="450C57A0"/>
    <w:rsid w:val="45376375"/>
    <w:rsid w:val="45410CB2"/>
    <w:rsid w:val="454E5E7D"/>
    <w:rsid w:val="455A06DD"/>
    <w:rsid w:val="459C0CF6"/>
    <w:rsid w:val="45A007E6"/>
    <w:rsid w:val="45B147A1"/>
    <w:rsid w:val="45BB5620"/>
    <w:rsid w:val="45D115DB"/>
    <w:rsid w:val="460F771A"/>
    <w:rsid w:val="46790470"/>
    <w:rsid w:val="467D3251"/>
    <w:rsid w:val="469519CD"/>
    <w:rsid w:val="469568C2"/>
    <w:rsid w:val="46E979A2"/>
    <w:rsid w:val="46FC3DF0"/>
    <w:rsid w:val="471F398D"/>
    <w:rsid w:val="47226FD9"/>
    <w:rsid w:val="47472F21"/>
    <w:rsid w:val="475C698F"/>
    <w:rsid w:val="479A77C1"/>
    <w:rsid w:val="47AD2F03"/>
    <w:rsid w:val="47B24BA1"/>
    <w:rsid w:val="47E55BC7"/>
    <w:rsid w:val="47FB2774"/>
    <w:rsid w:val="47FE634A"/>
    <w:rsid w:val="4836117E"/>
    <w:rsid w:val="483D34D7"/>
    <w:rsid w:val="484F781F"/>
    <w:rsid w:val="486A50DB"/>
    <w:rsid w:val="487230E1"/>
    <w:rsid w:val="488D7A30"/>
    <w:rsid w:val="48A71838"/>
    <w:rsid w:val="490B41C9"/>
    <w:rsid w:val="49282FCC"/>
    <w:rsid w:val="494A0AAA"/>
    <w:rsid w:val="496E51FF"/>
    <w:rsid w:val="4970077D"/>
    <w:rsid w:val="4971418B"/>
    <w:rsid w:val="4974770E"/>
    <w:rsid w:val="498E0B70"/>
    <w:rsid w:val="49940662"/>
    <w:rsid w:val="499C6CC0"/>
    <w:rsid w:val="49B22896"/>
    <w:rsid w:val="49C36851"/>
    <w:rsid w:val="49F20EE5"/>
    <w:rsid w:val="4A056E6A"/>
    <w:rsid w:val="4A4048B6"/>
    <w:rsid w:val="4A4554B8"/>
    <w:rsid w:val="4A5B358F"/>
    <w:rsid w:val="4A670C31"/>
    <w:rsid w:val="4A8731C5"/>
    <w:rsid w:val="4ADC72BE"/>
    <w:rsid w:val="4AF64A04"/>
    <w:rsid w:val="4B133808"/>
    <w:rsid w:val="4B185640"/>
    <w:rsid w:val="4B2E2689"/>
    <w:rsid w:val="4B3469EB"/>
    <w:rsid w:val="4B3742C7"/>
    <w:rsid w:val="4B653A82"/>
    <w:rsid w:val="4B832993"/>
    <w:rsid w:val="4B897627"/>
    <w:rsid w:val="4C196BFC"/>
    <w:rsid w:val="4C687B84"/>
    <w:rsid w:val="4C6E6818"/>
    <w:rsid w:val="4D2C4621"/>
    <w:rsid w:val="4D4C15F7"/>
    <w:rsid w:val="4D6D36A4"/>
    <w:rsid w:val="4D8C33FE"/>
    <w:rsid w:val="4DC66910"/>
    <w:rsid w:val="4DD1609C"/>
    <w:rsid w:val="4DDF1CAE"/>
    <w:rsid w:val="4DF64E7D"/>
    <w:rsid w:val="4E492E79"/>
    <w:rsid w:val="4E521354"/>
    <w:rsid w:val="4E604FB7"/>
    <w:rsid w:val="4EAC01FC"/>
    <w:rsid w:val="4EB2061D"/>
    <w:rsid w:val="4EF41136"/>
    <w:rsid w:val="4EFA0F67"/>
    <w:rsid w:val="4F2C7509"/>
    <w:rsid w:val="4F3F5E1D"/>
    <w:rsid w:val="4F566175"/>
    <w:rsid w:val="4F635353"/>
    <w:rsid w:val="4F897338"/>
    <w:rsid w:val="4FD7758F"/>
    <w:rsid w:val="4FE15C83"/>
    <w:rsid w:val="4FE966F0"/>
    <w:rsid w:val="501E2AF4"/>
    <w:rsid w:val="50295C43"/>
    <w:rsid w:val="506D7517"/>
    <w:rsid w:val="50753961"/>
    <w:rsid w:val="5076676F"/>
    <w:rsid w:val="508A6E37"/>
    <w:rsid w:val="50C57353"/>
    <w:rsid w:val="50CE7D3D"/>
    <w:rsid w:val="50E2672F"/>
    <w:rsid w:val="50F639B0"/>
    <w:rsid w:val="50FB5F32"/>
    <w:rsid w:val="510175B8"/>
    <w:rsid w:val="510E4700"/>
    <w:rsid w:val="51145BE4"/>
    <w:rsid w:val="51165E00"/>
    <w:rsid w:val="512155DC"/>
    <w:rsid w:val="51330760"/>
    <w:rsid w:val="514A5AAA"/>
    <w:rsid w:val="516C1418"/>
    <w:rsid w:val="5175733A"/>
    <w:rsid w:val="51A27694"/>
    <w:rsid w:val="51B90429"/>
    <w:rsid w:val="51C770FB"/>
    <w:rsid w:val="51E67581"/>
    <w:rsid w:val="520F496B"/>
    <w:rsid w:val="526D7CA2"/>
    <w:rsid w:val="52866FBA"/>
    <w:rsid w:val="52A2537B"/>
    <w:rsid w:val="52B834F4"/>
    <w:rsid w:val="52DB4C0C"/>
    <w:rsid w:val="530F10A1"/>
    <w:rsid w:val="53691386"/>
    <w:rsid w:val="538452A3"/>
    <w:rsid w:val="53BE3F28"/>
    <w:rsid w:val="53EF6DA5"/>
    <w:rsid w:val="544B7B6A"/>
    <w:rsid w:val="5472382A"/>
    <w:rsid w:val="547E5CF2"/>
    <w:rsid w:val="549D01C5"/>
    <w:rsid w:val="54A0435F"/>
    <w:rsid w:val="54A60154"/>
    <w:rsid w:val="54F40D0A"/>
    <w:rsid w:val="55382BA4"/>
    <w:rsid w:val="5593065D"/>
    <w:rsid w:val="55BE4C30"/>
    <w:rsid w:val="55D7555A"/>
    <w:rsid w:val="55E0078B"/>
    <w:rsid w:val="560324CA"/>
    <w:rsid w:val="563A7E9B"/>
    <w:rsid w:val="567E2550"/>
    <w:rsid w:val="56AB2B47"/>
    <w:rsid w:val="56F15EAF"/>
    <w:rsid w:val="57201787"/>
    <w:rsid w:val="57305E0A"/>
    <w:rsid w:val="575E22AF"/>
    <w:rsid w:val="57B00D9C"/>
    <w:rsid w:val="57D139A2"/>
    <w:rsid w:val="57DE0CFA"/>
    <w:rsid w:val="58077BC8"/>
    <w:rsid w:val="5825157B"/>
    <w:rsid w:val="5827389A"/>
    <w:rsid w:val="58536643"/>
    <w:rsid w:val="58564D34"/>
    <w:rsid w:val="58683B10"/>
    <w:rsid w:val="5874777C"/>
    <w:rsid w:val="58886673"/>
    <w:rsid w:val="58AE691E"/>
    <w:rsid w:val="58CB74D0"/>
    <w:rsid w:val="58FF5450"/>
    <w:rsid w:val="596C7314"/>
    <w:rsid w:val="598332BB"/>
    <w:rsid w:val="598F49A2"/>
    <w:rsid w:val="59B93FD6"/>
    <w:rsid w:val="59D14FBA"/>
    <w:rsid w:val="59D35B1C"/>
    <w:rsid w:val="59D40F03"/>
    <w:rsid w:val="59E26C8B"/>
    <w:rsid w:val="5A146D55"/>
    <w:rsid w:val="5A1C61C8"/>
    <w:rsid w:val="5A2734CC"/>
    <w:rsid w:val="5A6A5AF8"/>
    <w:rsid w:val="5A702CE3"/>
    <w:rsid w:val="5A731BCE"/>
    <w:rsid w:val="5A892511"/>
    <w:rsid w:val="5A9F2E94"/>
    <w:rsid w:val="5AA61A39"/>
    <w:rsid w:val="5AB05F4D"/>
    <w:rsid w:val="5AB57F91"/>
    <w:rsid w:val="5ACE32A8"/>
    <w:rsid w:val="5AD7215D"/>
    <w:rsid w:val="5AF251E8"/>
    <w:rsid w:val="5B7C0F56"/>
    <w:rsid w:val="5BAD1E2B"/>
    <w:rsid w:val="5BBF58B4"/>
    <w:rsid w:val="5BC40A3F"/>
    <w:rsid w:val="5BCC08D1"/>
    <w:rsid w:val="5BD76CDF"/>
    <w:rsid w:val="5BDE751B"/>
    <w:rsid w:val="5C3B2BBF"/>
    <w:rsid w:val="5C4557B5"/>
    <w:rsid w:val="5C6C4B26"/>
    <w:rsid w:val="5C813250"/>
    <w:rsid w:val="5C822B50"/>
    <w:rsid w:val="5C86208C"/>
    <w:rsid w:val="5CC204A5"/>
    <w:rsid w:val="5CF3349A"/>
    <w:rsid w:val="5D041624"/>
    <w:rsid w:val="5D0C00B7"/>
    <w:rsid w:val="5D3545F3"/>
    <w:rsid w:val="5D495005"/>
    <w:rsid w:val="5D901546"/>
    <w:rsid w:val="5D916C44"/>
    <w:rsid w:val="5D9A471F"/>
    <w:rsid w:val="5DD47E86"/>
    <w:rsid w:val="5DE56DB4"/>
    <w:rsid w:val="5E1D1AE9"/>
    <w:rsid w:val="5E850121"/>
    <w:rsid w:val="5E9D6065"/>
    <w:rsid w:val="5EED299C"/>
    <w:rsid w:val="5EFE0303"/>
    <w:rsid w:val="5F114560"/>
    <w:rsid w:val="5F52528A"/>
    <w:rsid w:val="5F747934"/>
    <w:rsid w:val="5F872946"/>
    <w:rsid w:val="5F933F51"/>
    <w:rsid w:val="5FEC48FC"/>
    <w:rsid w:val="601654D5"/>
    <w:rsid w:val="60261490"/>
    <w:rsid w:val="603658A5"/>
    <w:rsid w:val="60537FF1"/>
    <w:rsid w:val="607D004F"/>
    <w:rsid w:val="60A62FEE"/>
    <w:rsid w:val="60AA5873"/>
    <w:rsid w:val="60AC4BD0"/>
    <w:rsid w:val="60D77B38"/>
    <w:rsid w:val="615564D1"/>
    <w:rsid w:val="61565DA5"/>
    <w:rsid w:val="61601A54"/>
    <w:rsid w:val="617D322B"/>
    <w:rsid w:val="61B72597"/>
    <w:rsid w:val="61D770D4"/>
    <w:rsid w:val="61DE0EB4"/>
    <w:rsid w:val="62154B16"/>
    <w:rsid w:val="62324A13"/>
    <w:rsid w:val="6256327E"/>
    <w:rsid w:val="62F31AFE"/>
    <w:rsid w:val="6320666B"/>
    <w:rsid w:val="6323442F"/>
    <w:rsid w:val="63471E49"/>
    <w:rsid w:val="634F4151"/>
    <w:rsid w:val="635C3533"/>
    <w:rsid w:val="637E46EC"/>
    <w:rsid w:val="63A95D47"/>
    <w:rsid w:val="63AF53BD"/>
    <w:rsid w:val="63CF3EF5"/>
    <w:rsid w:val="641C35DD"/>
    <w:rsid w:val="642D54E3"/>
    <w:rsid w:val="645A1FF5"/>
    <w:rsid w:val="64721148"/>
    <w:rsid w:val="6486408C"/>
    <w:rsid w:val="648B6A6E"/>
    <w:rsid w:val="64A2382B"/>
    <w:rsid w:val="64AC465A"/>
    <w:rsid w:val="64B4350F"/>
    <w:rsid w:val="64C13892"/>
    <w:rsid w:val="64D811DF"/>
    <w:rsid w:val="65393A14"/>
    <w:rsid w:val="653C53F5"/>
    <w:rsid w:val="653D3504"/>
    <w:rsid w:val="653E102A"/>
    <w:rsid w:val="653F3FA1"/>
    <w:rsid w:val="655414F5"/>
    <w:rsid w:val="655C3B7E"/>
    <w:rsid w:val="655D5954"/>
    <w:rsid w:val="656C3F5A"/>
    <w:rsid w:val="656E7254"/>
    <w:rsid w:val="657038D9"/>
    <w:rsid w:val="6578453C"/>
    <w:rsid w:val="657F58CB"/>
    <w:rsid w:val="659A588A"/>
    <w:rsid w:val="65D31E4B"/>
    <w:rsid w:val="6647071F"/>
    <w:rsid w:val="664E34EF"/>
    <w:rsid w:val="66822308"/>
    <w:rsid w:val="66C73B2F"/>
    <w:rsid w:val="67027FFB"/>
    <w:rsid w:val="670A5668"/>
    <w:rsid w:val="671F0122"/>
    <w:rsid w:val="672F1572"/>
    <w:rsid w:val="67530DBD"/>
    <w:rsid w:val="67720763"/>
    <w:rsid w:val="677A27ED"/>
    <w:rsid w:val="6799749C"/>
    <w:rsid w:val="67BD6B7E"/>
    <w:rsid w:val="67E51DC5"/>
    <w:rsid w:val="680D70EE"/>
    <w:rsid w:val="68362271"/>
    <w:rsid w:val="683A3D2B"/>
    <w:rsid w:val="68541290"/>
    <w:rsid w:val="6867713B"/>
    <w:rsid w:val="68695DE6"/>
    <w:rsid w:val="68816331"/>
    <w:rsid w:val="68B27D65"/>
    <w:rsid w:val="68BA0AEE"/>
    <w:rsid w:val="68BB3DB9"/>
    <w:rsid w:val="68ED02CC"/>
    <w:rsid w:val="68F55EA4"/>
    <w:rsid w:val="68F629D8"/>
    <w:rsid w:val="69110F2F"/>
    <w:rsid w:val="69623539"/>
    <w:rsid w:val="696C1C50"/>
    <w:rsid w:val="69763488"/>
    <w:rsid w:val="69782D5D"/>
    <w:rsid w:val="69955386"/>
    <w:rsid w:val="69E44896"/>
    <w:rsid w:val="6A3A5D0C"/>
    <w:rsid w:val="6A65682A"/>
    <w:rsid w:val="6A8C5653"/>
    <w:rsid w:val="6A90057A"/>
    <w:rsid w:val="6A9E4A45"/>
    <w:rsid w:val="6AA656A7"/>
    <w:rsid w:val="6ACB15B2"/>
    <w:rsid w:val="6ACB6C4D"/>
    <w:rsid w:val="6AD6223D"/>
    <w:rsid w:val="6AF428B7"/>
    <w:rsid w:val="6AFB3C45"/>
    <w:rsid w:val="6B00125C"/>
    <w:rsid w:val="6B2333EC"/>
    <w:rsid w:val="6B3B4041"/>
    <w:rsid w:val="6B5C52B4"/>
    <w:rsid w:val="6B7C40B1"/>
    <w:rsid w:val="6B9366F7"/>
    <w:rsid w:val="6BBA57F8"/>
    <w:rsid w:val="6BDD334B"/>
    <w:rsid w:val="6BFF59B7"/>
    <w:rsid w:val="6C19757C"/>
    <w:rsid w:val="6C2075DF"/>
    <w:rsid w:val="6C2172E3"/>
    <w:rsid w:val="6C674161"/>
    <w:rsid w:val="6C9B184C"/>
    <w:rsid w:val="6CB83AF0"/>
    <w:rsid w:val="6CC62031"/>
    <w:rsid w:val="6CCD7863"/>
    <w:rsid w:val="6CE41A5D"/>
    <w:rsid w:val="6D4A2B29"/>
    <w:rsid w:val="6D884382"/>
    <w:rsid w:val="6D9E2FAE"/>
    <w:rsid w:val="6DB93944"/>
    <w:rsid w:val="6DB97361"/>
    <w:rsid w:val="6DEE7A91"/>
    <w:rsid w:val="6E007112"/>
    <w:rsid w:val="6E5F7886"/>
    <w:rsid w:val="6E8513F5"/>
    <w:rsid w:val="6EBC28BC"/>
    <w:rsid w:val="6EE669BA"/>
    <w:rsid w:val="6EEC3A2C"/>
    <w:rsid w:val="6EED775F"/>
    <w:rsid w:val="6EFD43C6"/>
    <w:rsid w:val="6F0D03EB"/>
    <w:rsid w:val="6F1D56EE"/>
    <w:rsid w:val="6F466764"/>
    <w:rsid w:val="6F4B1580"/>
    <w:rsid w:val="6F586D15"/>
    <w:rsid w:val="6F6137A6"/>
    <w:rsid w:val="6F632E9C"/>
    <w:rsid w:val="6F722697"/>
    <w:rsid w:val="6FBE3493"/>
    <w:rsid w:val="6FCE7B7A"/>
    <w:rsid w:val="6FD3742F"/>
    <w:rsid w:val="6FD444B7"/>
    <w:rsid w:val="6FD76303"/>
    <w:rsid w:val="6FD96193"/>
    <w:rsid w:val="701B6B38"/>
    <w:rsid w:val="701F74FE"/>
    <w:rsid w:val="70362BD3"/>
    <w:rsid w:val="70446180"/>
    <w:rsid w:val="705F4C76"/>
    <w:rsid w:val="70622071"/>
    <w:rsid w:val="709A7A5C"/>
    <w:rsid w:val="709C0183"/>
    <w:rsid w:val="70B07280"/>
    <w:rsid w:val="70B977CB"/>
    <w:rsid w:val="70C745CA"/>
    <w:rsid w:val="70E24F2A"/>
    <w:rsid w:val="70ED18BA"/>
    <w:rsid w:val="712F7E59"/>
    <w:rsid w:val="713416D6"/>
    <w:rsid w:val="714B22D6"/>
    <w:rsid w:val="71503325"/>
    <w:rsid w:val="715045BF"/>
    <w:rsid w:val="71526589"/>
    <w:rsid w:val="717402AD"/>
    <w:rsid w:val="71970440"/>
    <w:rsid w:val="71B82545"/>
    <w:rsid w:val="71D71133"/>
    <w:rsid w:val="72023B0B"/>
    <w:rsid w:val="720A0C12"/>
    <w:rsid w:val="72150586"/>
    <w:rsid w:val="72374DAB"/>
    <w:rsid w:val="72513A74"/>
    <w:rsid w:val="72710856"/>
    <w:rsid w:val="7275720A"/>
    <w:rsid w:val="729A01E8"/>
    <w:rsid w:val="72BF1A2E"/>
    <w:rsid w:val="72E64B19"/>
    <w:rsid w:val="72E72D01"/>
    <w:rsid w:val="73274D6C"/>
    <w:rsid w:val="7344188A"/>
    <w:rsid w:val="734750AB"/>
    <w:rsid w:val="736305DA"/>
    <w:rsid w:val="73E41D0B"/>
    <w:rsid w:val="73F7090D"/>
    <w:rsid w:val="73F90F3E"/>
    <w:rsid w:val="743133E3"/>
    <w:rsid w:val="744D3038"/>
    <w:rsid w:val="747F2F2B"/>
    <w:rsid w:val="74886713"/>
    <w:rsid w:val="74C01A5C"/>
    <w:rsid w:val="74C13209"/>
    <w:rsid w:val="74F72384"/>
    <w:rsid w:val="74FB3901"/>
    <w:rsid w:val="75086ADE"/>
    <w:rsid w:val="751D7DBC"/>
    <w:rsid w:val="753A7A60"/>
    <w:rsid w:val="75515D5C"/>
    <w:rsid w:val="7569252E"/>
    <w:rsid w:val="75860BDA"/>
    <w:rsid w:val="75A241B0"/>
    <w:rsid w:val="75F74182"/>
    <w:rsid w:val="76023B98"/>
    <w:rsid w:val="7630230D"/>
    <w:rsid w:val="764D5751"/>
    <w:rsid w:val="766A1C7F"/>
    <w:rsid w:val="76C27D0D"/>
    <w:rsid w:val="76E9357C"/>
    <w:rsid w:val="770C0F88"/>
    <w:rsid w:val="771E25CC"/>
    <w:rsid w:val="77224B21"/>
    <w:rsid w:val="77617528"/>
    <w:rsid w:val="7784359E"/>
    <w:rsid w:val="779A6594"/>
    <w:rsid w:val="77B27C24"/>
    <w:rsid w:val="77E872FF"/>
    <w:rsid w:val="780D320A"/>
    <w:rsid w:val="781B2D3D"/>
    <w:rsid w:val="783A5FA7"/>
    <w:rsid w:val="78485FF0"/>
    <w:rsid w:val="7859644F"/>
    <w:rsid w:val="788D60F9"/>
    <w:rsid w:val="788F00C3"/>
    <w:rsid w:val="78A07BDA"/>
    <w:rsid w:val="78E33BC5"/>
    <w:rsid w:val="78FF0DA4"/>
    <w:rsid w:val="79687F5D"/>
    <w:rsid w:val="79986B03"/>
    <w:rsid w:val="79E021C9"/>
    <w:rsid w:val="7A230AC3"/>
    <w:rsid w:val="7A337E4C"/>
    <w:rsid w:val="7A434224"/>
    <w:rsid w:val="7A6631DA"/>
    <w:rsid w:val="7A8422E1"/>
    <w:rsid w:val="7A8F6158"/>
    <w:rsid w:val="7A9E283F"/>
    <w:rsid w:val="7AA95899"/>
    <w:rsid w:val="7ACA62D6"/>
    <w:rsid w:val="7B32464C"/>
    <w:rsid w:val="7B38603E"/>
    <w:rsid w:val="7B547F32"/>
    <w:rsid w:val="7BBD4F47"/>
    <w:rsid w:val="7BED27A7"/>
    <w:rsid w:val="7C024827"/>
    <w:rsid w:val="7C0B180E"/>
    <w:rsid w:val="7C645384"/>
    <w:rsid w:val="7C670F2A"/>
    <w:rsid w:val="7C9D616A"/>
    <w:rsid w:val="7CAA5BB2"/>
    <w:rsid w:val="7CAF4890"/>
    <w:rsid w:val="7CB24380"/>
    <w:rsid w:val="7CC76DD8"/>
    <w:rsid w:val="7D1A6E61"/>
    <w:rsid w:val="7D3B25C7"/>
    <w:rsid w:val="7D553689"/>
    <w:rsid w:val="7D7B6E68"/>
    <w:rsid w:val="7D8B0D56"/>
    <w:rsid w:val="7D9819DE"/>
    <w:rsid w:val="7DDE5692"/>
    <w:rsid w:val="7DE60C95"/>
    <w:rsid w:val="7DE762AB"/>
    <w:rsid w:val="7E092DCD"/>
    <w:rsid w:val="7E1C6DB5"/>
    <w:rsid w:val="7E215319"/>
    <w:rsid w:val="7E2412AD"/>
    <w:rsid w:val="7E543641"/>
    <w:rsid w:val="7E5535E0"/>
    <w:rsid w:val="7E7347A5"/>
    <w:rsid w:val="7E9C0FCE"/>
    <w:rsid w:val="7EB90B73"/>
    <w:rsid w:val="7ECB1EA2"/>
    <w:rsid w:val="7EEC7FF7"/>
    <w:rsid w:val="7F201723"/>
    <w:rsid w:val="7F8738A2"/>
    <w:rsid w:val="7F963AE5"/>
    <w:rsid w:val="7FAF3154"/>
    <w:rsid w:val="7FB9302D"/>
    <w:rsid w:val="7FC376C7"/>
    <w:rsid w:val="7FFB6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iPriority="99"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ascii="Calibri" w:hAnsi="Calibri" w:eastAsia="微软雅黑"/>
      <w:bCs/>
      <w:kern w:val="44"/>
      <w:sz w:val="44"/>
      <w:szCs w:val="44"/>
    </w:rPr>
  </w:style>
  <w:style w:type="paragraph" w:styleId="4">
    <w:name w:val="heading 2"/>
    <w:basedOn w:val="1"/>
    <w:next w:val="1"/>
    <w:unhideWhenUsed/>
    <w:qFormat/>
    <w:uiPriority w:val="0"/>
    <w:pPr>
      <w:keepNext/>
      <w:keepLines/>
      <w:spacing w:beforeLines="50" w:line="360" w:lineRule="auto"/>
      <w:jc w:val="left"/>
      <w:outlineLvl w:val="1"/>
    </w:pPr>
    <w:rPr>
      <w:rFonts w:ascii="Cambria" w:hAnsi="Cambria"/>
      <w:b/>
      <w:bCs/>
      <w:kern w:val="0"/>
      <w:sz w:val="30"/>
      <w:szCs w:val="32"/>
    </w:rPr>
  </w:style>
  <w:style w:type="paragraph" w:styleId="5">
    <w:name w:val="heading 3"/>
    <w:basedOn w:val="1"/>
    <w:next w:val="1"/>
    <w:unhideWhenUsed/>
    <w:qFormat/>
    <w:uiPriority w:val="0"/>
    <w:pPr>
      <w:keepNext/>
      <w:keepLines/>
      <w:snapToGrid w:val="0"/>
      <w:spacing w:before="160" w:after="160"/>
      <w:outlineLvl w:val="2"/>
    </w:pPr>
    <w:rPr>
      <w:rFonts w:ascii="Calibri" w:hAnsi="Calibri" w:eastAsia="楷体"/>
      <w:b/>
      <w:bCs/>
      <w:kern w:val="0"/>
      <w:sz w:val="28"/>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7">
    <w:name w:val="Normal Indent"/>
    <w:basedOn w:val="1"/>
    <w:next w:val="1"/>
    <w:qFormat/>
    <w:uiPriority w:val="0"/>
    <w:pPr>
      <w:widowControl/>
      <w:ind w:firstLine="420"/>
      <w:jc w:val="left"/>
    </w:pPr>
    <w:rPr>
      <w:kern w:val="0"/>
      <w:sz w:val="20"/>
      <w:szCs w:val="20"/>
    </w:rPr>
  </w:style>
  <w:style w:type="paragraph" w:styleId="8">
    <w:name w:val="Body Text Indent"/>
    <w:basedOn w:val="1"/>
    <w:next w:val="9"/>
    <w:qFormat/>
    <w:uiPriority w:val="0"/>
    <w:pPr>
      <w:spacing w:after="120"/>
      <w:ind w:left="420" w:leftChars="200"/>
    </w:pPr>
  </w:style>
  <w:style w:type="paragraph" w:styleId="9">
    <w:name w:val="envelope return"/>
    <w:basedOn w:val="1"/>
    <w:qFormat/>
    <w:uiPriority w:val="0"/>
    <w:pPr>
      <w:snapToGrid w:val="0"/>
    </w:pPr>
    <w:rPr>
      <w:rFonts w:ascii="Arial" w:hAnsi="Arial" w:cs="Arial"/>
    </w:rPr>
  </w:style>
  <w:style w:type="paragraph" w:styleId="10">
    <w:name w:val="Plain Text"/>
    <w:basedOn w:val="1"/>
    <w:qFormat/>
    <w:uiPriority w:val="0"/>
    <w:rPr>
      <w:rFonts w:ascii="宋体" w:hAnsi="Courier New"/>
      <w:szCs w:val="21"/>
    </w:rPr>
  </w:style>
  <w:style w:type="paragraph" w:styleId="11">
    <w:name w:val="Body Text Indent 2"/>
    <w:basedOn w:val="1"/>
    <w:next w:val="12"/>
    <w:qFormat/>
    <w:uiPriority w:val="0"/>
    <w:pPr>
      <w:ind w:firstLine="640" w:firstLineChars="200"/>
    </w:pPr>
    <w:rPr>
      <w:color w:val="0000FF"/>
      <w:kern w:val="0"/>
      <w:sz w:val="32"/>
    </w:rPr>
  </w:style>
  <w:style w:type="paragraph" w:styleId="12">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alloon Text"/>
    <w:basedOn w:val="1"/>
    <w:link w:val="37"/>
    <w:qFormat/>
    <w:uiPriority w:val="0"/>
    <w:rPr>
      <w:sz w:val="18"/>
      <w:szCs w:val="18"/>
    </w:rPr>
  </w:style>
  <w:style w:type="paragraph" w:styleId="14">
    <w:name w:val="footer"/>
    <w:basedOn w:val="1"/>
    <w:semiHidden/>
    <w:unhideWhenUsed/>
    <w:qFormat/>
    <w:uiPriority w:val="99"/>
    <w:pPr>
      <w:tabs>
        <w:tab w:val="center" w:pos="4153"/>
        <w:tab w:val="right" w:pos="8306"/>
      </w:tabs>
      <w:snapToGrid w:val="0"/>
      <w:jc w:val="left"/>
    </w:pPr>
    <w:rPr>
      <w:sz w:val="18"/>
      <w:szCs w:val="18"/>
    </w:rPr>
  </w:style>
  <w:style w:type="paragraph" w:styleId="15">
    <w:name w:val="toc 2"/>
    <w:basedOn w:val="1"/>
    <w:next w:val="1"/>
    <w:qFormat/>
    <w:uiPriority w:val="0"/>
    <w:pPr>
      <w:ind w:left="420" w:leftChars="200"/>
    </w:pPr>
  </w:style>
  <w:style w:type="paragraph" w:styleId="16">
    <w:name w:val="Normal (Web)"/>
    <w:basedOn w:val="1"/>
    <w:qFormat/>
    <w:uiPriority w:val="0"/>
    <w:pPr>
      <w:spacing w:beforeAutospacing="1" w:afterAutospacing="1"/>
      <w:jc w:val="left"/>
    </w:pPr>
    <w:rPr>
      <w:kern w:val="0"/>
      <w:sz w:val="24"/>
    </w:rPr>
  </w:style>
  <w:style w:type="paragraph" w:styleId="17">
    <w:name w:val="Body Text First Indent 2"/>
    <w:basedOn w:val="8"/>
    <w:next w:val="7"/>
    <w:qFormat/>
    <w:uiPriority w:val="0"/>
    <w:pPr>
      <w:ind w:firstLine="420" w:firstLineChars="200"/>
    </w:pPr>
    <w:rPr>
      <w:rFonts w:ascii="宋体"/>
      <w:kern w:val="0"/>
      <w:sz w:val="20"/>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0"/>
    <w:rPr>
      <w:b/>
      <w:bCs/>
    </w:rPr>
  </w:style>
  <w:style w:type="paragraph" w:customStyle="1" w:styleId="22">
    <w:name w:val="font5"/>
    <w:basedOn w:val="23"/>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23">
    <w:name w:val="正文_0"/>
    <w:next w:val="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Default"/>
    <w:qFormat/>
    <w:uiPriority w:val="0"/>
    <w:pPr>
      <w:widowControl w:val="0"/>
      <w:autoSpaceDE w:val="0"/>
      <w:autoSpaceDN w:val="0"/>
      <w:adjustRightInd w:val="0"/>
    </w:pPr>
    <w:rPr>
      <w:rFonts w:ascii="仿宋_GB2312" w:hAnsi="Times New Roman" w:eastAsia="仿宋_GB2312" w:cs="仿宋_GB2312"/>
      <w:color w:val="000000"/>
      <w:kern w:val="2"/>
      <w:sz w:val="24"/>
      <w:szCs w:val="24"/>
      <w:lang w:val="en-US" w:eastAsia="zh-CN" w:bidi="ar-SA"/>
    </w:rPr>
  </w:style>
  <w:style w:type="character" w:customStyle="1" w:styleId="25">
    <w:name w:val="font21"/>
    <w:basedOn w:val="20"/>
    <w:qFormat/>
    <w:uiPriority w:val="0"/>
    <w:rPr>
      <w:rFonts w:hint="eastAsia" w:ascii="宋体" w:hAnsi="宋体" w:eastAsia="宋体" w:cs="宋体"/>
      <w:color w:val="000000"/>
      <w:sz w:val="28"/>
      <w:szCs w:val="28"/>
      <w:u w:val="none"/>
      <w:vertAlign w:val="superscript"/>
    </w:rPr>
  </w:style>
  <w:style w:type="character" w:customStyle="1" w:styleId="26">
    <w:name w:val="font61"/>
    <w:basedOn w:val="20"/>
    <w:qFormat/>
    <w:uiPriority w:val="0"/>
    <w:rPr>
      <w:rFonts w:hint="eastAsia" w:ascii="宋体" w:hAnsi="宋体" w:eastAsia="宋体" w:cs="宋体"/>
      <w:color w:val="000000"/>
      <w:sz w:val="28"/>
      <w:szCs w:val="28"/>
      <w:u w:val="none"/>
      <w:vertAlign w:val="superscript"/>
    </w:rPr>
  </w:style>
  <w:style w:type="character" w:customStyle="1" w:styleId="27">
    <w:name w:val="font01"/>
    <w:basedOn w:val="20"/>
    <w:qFormat/>
    <w:uiPriority w:val="0"/>
    <w:rPr>
      <w:rFonts w:hint="eastAsia" w:ascii="宋体" w:hAnsi="宋体" w:eastAsia="宋体" w:cs="宋体"/>
      <w:color w:val="000000"/>
      <w:sz w:val="28"/>
      <w:szCs w:val="28"/>
      <w:u w:val="none"/>
      <w:vertAlign w:val="superscript"/>
    </w:rPr>
  </w:style>
  <w:style w:type="paragraph" w:styleId="28">
    <w:name w:val="List Paragraph"/>
    <w:basedOn w:val="1"/>
    <w:unhideWhenUsed/>
    <w:qFormat/>
    <w:uiPriority w:val="99"/>
    <w:pPr>
      <w:ind w:firstLine="420" w:firstLineChars="200"/>
    </w:pPr>
  </w:style>
  <w:style w:type="paragraph" w:customStyle="1" w:styleId="29">
    <w:name w:val="Normal_0"/>
    <w:qFormat/>
    <w:uiPriority w:val="0"/>
    <w:rPr>
      <w:rFonts w:ascii="Calibri" w:hAnsi="Calibri" w:eastAsia="Times New Roman" w:cs="Times New Roman"/>
      <w:sz w:val="24"/>
      <w:szCs w:val="24"/>
      <w:lang w:val="en-US" w:eastAsia="zh-CN" w:bidi="ar-SA"/>
    </w:rPr>
  </w:style>
  <w:style w:type="table" w:customStyle="1" w:styleId="30">
    <w:name w:val="Table Normal"/>
    <w:semiHidden/>
    <w:unhideWhenUsed/>
    <w:qFormat/>
    <w:uiPriority w:val="0"/>
    <w:tblPr>
      <w:tblCellMar>
        <w:top w:w="0" w:type="dxa"/>
        <w:left w:w="0" w:type="dxa"/>
        <w:bottom w:w="0" w:type="dxa"/>
        <w:right w:w="0" w:type="dxa"/>
      </w:tblCellMar>
    </w:tblPr>
  </w:style>
  <w:style w:type="paragraph" w:customStyle="1" w:styleId="31">
    <w:name w:val="Table Text"/>
    <w:basedOn w:val="1"/>
    <w:semiHidden/>
    <w:qFormat/>
    <w:uiPriority w:val="0"/>
    <w:rPr>
      <w:rFonts w:ascii="宋体" w:hAnsi="宋体" w:cs="宋体"/>
      <w:sz w:val="11"/>
      <w:szCs w:val="11"/>
      <w:lang w:eastAsia="en-US"/>
    </w:rPr>
  </w:style>
  <w:style w:type="paragraph" w:customStyle="1" w:styleId="32">
    <w:name w:val="p0"/>
    <w:basedOn w:val="1"/>
    <w:qFormat/>
    <w:uiPriority w:val="0"/>
    <w:pPr>
      <w:widowControl/>
    </w:pPr>
    <w:rPr>
      <w:szCs w:val="21"/>
    </w:rPr>
  </w:style>
  <w:style w:type="paragraph" w:customStyle="1" w:styleId="33">
    <w:name w:val="表格文字"/>
    <w:basedOn w:val="1"/>
    <w:qFormat/>
    <w:uiPriority w:val="0"/>
    <w:pPr>
      <w:spacing w:before="25" w:after="25"/>
      <w:jc w:val="left"/>
    </w:pPr>
    <w:rPr>
      <w:rFonts w:ascii="Calibri" w:hAnsi="Calibri"/>
      <w:spacing w:val="10"/>
      <w:kern w:val="0"/>
      <w:sz w:val="24"/>
    </w:rPr>
  </w:style>
  <w:style w:type="paragraph" w:customStyle="1" w:styleId="34">
    <w:name w:val="Definition Term"/>
    <w:basedOn w:val="1"/>
    <w:next w:val="1"/>
    <w:qFormat/>
    <w:uiPriority w:val="0"/>
    <w:pPr>
      <w:spacing w:line="288" w:lineRule="auto"/>
    </w:pPr>
  </w:style>
  <w:style w:type="character" w:customStyle="1" w:styleId="35">
    <w:name w:val="font81"/>
    <w:basedOn w:val="20"/>
    <w:qFormat/>
    <w:uiPriority w:val="0"/>
    <w:rPr>
      <w:rFonts w:hint="eastAsia" w:ascii="宋体" w:hAnsi="宋体" w:eastAsia="宋体" w:cs="宋体"/>
      <w:color w:val="000000"/>
      <w:sz w:val="24"/>
      <w:szCs w:val="24"/>
      <w:u w:val="none"/>
    </w:rPr>
  </w:style>
  <w:style w:type="character" w:customStyle="1" w:styleId="36">
    <w:name w:val="font41"/>
    <w:basedOn w:val="20"/>
    <w:qFormat/>
    <w:uiPriority w:val="0"/>
    <w:rPr>
      <w:rFonts w:hint="default" w:ascii="Calibri" w:hAnsi="Calibri" w:cs="Calibri"/>
      <w:color w:val="000000"/>
      <w:sz w:val="24"/>
      <w:szCs w:val="24"/>
      <w:u w:val="none"/>
    </w:rPr>
  </w:style>
  <w:style w:type="character" w:customStyle="1" w:styleId="37">
    <w:name w:val="批注框文本 字符"/>
    <w:basedOn w:val="20"/>
    <w:link w:val="1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7720</Words>
  <Characters>8106</Characters>
  <Lines>68</Lines>
  <Paragraphs>19</Paragraphs>
  <TotalTime>68</TotalTime>
  <ScaleCrop>false</ScaleCrop>
  <LinksUpToDate>false</LinksUpToDate>
  <CharactersWithSpaces>8674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2025-02-11T08:05:00Z</dcterms:created>
  <dc:creator>Administrator</dc:creator>
  <cp:lastModifiedBy>天之涯</cp:lastModifiedBy>
  <cp:lastPrinted>2024-12-13T02:38:00Z</cp:lastPrinted>
  <dcterms:modified xsi:type="dcterms:W3CDTF">2025-06-23T01:11:17Z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67C4AC5193EF404098D95E82F3DDCB89_13</vt:lpwstr>
  </property>
  <property fmtid="{D5CDD505-2E9C-101B-9397-08002B2CF9AE}" pid="4" name="KSOTemplateDocerSaveRecord">
    <vt:lpwstr>eyJoZGlkIjoiMjBhZjllNzNhMDlmZmZiNGJjNDhmYzc4NDlkYWJlZjUiLCJ1c2VySWQiOiIyNzAzNDA0MTEifQ==</vt:lpwstr>
  </property>
</Properties>
</file>