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6"/>
        <w:rPr>
          <w:rFonts w:hint="eastAsia"/>
          <w:lang w:val="en-US" w:eastAsia="zh-CN"/>
        </w:rPr>
      </w:pPr>
    </w:p>
    <w:p w14:paraId="13A62B67">
      <w:pPr>
        <w:spacing w:line="360" w:lineRule="auto"/>
        <w:jc w:val="center"/>
        <w:rPr>
          <w:rFonts w:hint="default" w:ascii="宋体" w:hAnsi="宋体" w:eastAsia="宋体" w:cs="宋体"/>
          <w:b/>
          <w:bCs w:val="0"/>
          <w:sz w:val="56"/>
          <w:szCs w:val="56"/>
          <w:highlight w:val="none"/>
          <w:u w:val="none"/>
          <w:lang w:val="en-US" w:eastAsia="zh-CN"/>
        </w:rPr>
      </w:pPr>
      <w:r>
        <w:rPr>
          <w:rFonts w:hint="eastAsia" w:ascii="宋体" w:hAnsi="宋体" w:eastAsia="宋体" w:cs="宋体"/>
          <w:b/>
          <w:bCs w:val="0"/>
          <w:kern w:val="2"/>
          <w:sz w:val="40"/>
          <w:szCs w:val="32"/>
          <w:highlight w:val="none"/>
          <w:u w:val="none"/>
          <w:lang w:val="en-US" w:eastAsia="zh-CN" w:bidi="ar-SA"/>
        </w:rPr>
        <w:t>常宁市水口山镇冶炼三厂至大渔村尹家农村道路改建项目交通安全设施扩大劳务招标比选</w:t>
      </w:r>
    </w:p>
    <w:p w14:paraId="43DBBD1A">
      <w:pPr>
        <w:pStyle w:val="11"/>
        <w:ind w:left="0" w:leftChars="0" w:firstLine="0" w:firstLineChars="0"/>
        <w:rPr>
          <w:sz w:val="36"/>
          <w:szCs w:val="36"/>
          <w:highlight w:val="none"/>
        </w:rPr>
      </w:pPr>
    </w:p>
    <w:p w14:paraId="2B0C4BD2">
      <w:pPr>
        <w:pStyle w:val="8"/>
        <w:spacing w:line="480" w:lineRule="exact"/>
        <w:ind w:left="0" w:leftChars="0"/>
        <w:jc w:val="center"/>
        <w:rPr>
          <w:rFonts w:hint="eastAsia" w:ascii="华文中宋" w:hAnsi="华文中宋" w:eastAsia="华文中宋"/>
          <w:b/>
          <w:sz w:val="48"/>
          <w:szCs w:val="48"/>
          <w:highlight w:val="none"/>
        </w:rPr>
      </w:pPr>
    </w:p>
    <w:p w14:paraId="339C0C26">
      <w:pPr>
        <w:pStyle w:val="9"/>
        <w:rPr>
          <w:rFonts w:hint="eastAsia"/>
        </w:rPr>
      </w:pPr>
    </w:p>
    <w:p w14:paraId="6F8C4BD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9"/>
        <w:rPr>
          <w:rFonts w:hint="eastAsia"/>
          <w:highlight w:val="none"/>
        </w:rPr>
      </w:pPr>
    </w:p>
    <w:p w14:paraId="7CC64B67">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1"/>
        <w:ind w:firstLine="964"/>
        <w:rPr>
          <w:rFonts w:hint="eastAsia" w:ascii="方正小标宋_GBK" w:hAnsi="方正小标宋_GBK" w:eastAsia="方正小标宋_GBK" w:cs="方正小标宋_GBK"/>
          <w:b/>
          <w:color w:val="auto"/>
          <w:kern w:val="2"/>
          <w:sz w:val="48"/>
          <w:szCs w:val="48"/>
          <w:highlight w:val="none"/>
        </w:rPr>
      </w:pPr>
    </w:p>
    <w:p w14:paraId="5F76CDA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1"/>
        <w:ind w:firstLine="964"/>
        <w:rPr>
          <w:rFonts w:hint="eastAsia" w:ascii="方正小标宋_GBK" w:hAnsi="方正小标宋_GBK" w:eastAsia="方正小标宋_GBK" w:cs="方正小标宋_GBK"/>
          <w:b/>
          <w:color w:val="auto"/>
          <w:kern w:val="2"/>
          <w:sz w:val="48"/>
          <w:szCs w:val="48"/>
          <w:highlight w:val="none"/>
        </w:rPr>
      </w:pPr>
    </w:p>
    <w:p w14:paraId="44F32630">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1"/>
        <w:ind w:firstLine="964"/>
        <w:rPr>
          <w:rFonts w:hint="eastAsia" w:ascii="方正小标宋_GBK" w:hAnsi="方正小标宋_GBK" w:eastAsia="方正小标宋_GBK" w:cs="方正小标宋_GBK"/>
          <w:b/>
          <w:color w:val="auto"/>
          <w:kern w:val="2"/>
          <w:sz w:val="48"/>
          <w:szCs w:val="48"/>
          <w:highlight w:val="none"/>
        </w:rPr>
      </w:pPr>
    </w:p>
    <w:p w14:paraId="7D8483E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8"/>
        <w:spacing w:line="480" w:lineRule="exact"/>
        <w:ind w:left="0" w:leftChars="0"/>
        <w:jc w:val="center"/>
        <w:rPr>
          <w:rFonts w:ascii="华文中宋" w:hAnsi="华文中宋" w:eastAsia="华文中宋"/>
          <w:b/>
          <w:sz w:val="52"/>
          <w:szCs w:val="52"/>
          <w:highlight w:val="none"/>
        </w:rPr>
      </w:pPr>
    </w:p>
    <w:p w14:paraId="48A0A1FA">
      <w:pPr>
        <w:pStyle w:val="11"/>
        <w:ind w:firstLine="0" w:firstLineChars="0"/>
        <w:rPr>
          <w:highlight w:val="none"/>
        </w:rPr>
      </w:pPr>
    </w:p>
    <w:p w14:paraId="32B0CB75">
      <w:pPr>
        <w:pStyle w:val="8"/>
        <w:adjustRightInd w:val="0"/>
        <w:snapToGrid w:val="0"/>
        <w:spacing w:before="156" w:beforeLines="50" w:line="480" w:lineRule="exact"/>
        <w:ind w:left="0" w:leftChars="0" w:firstLine="0" w:firstLineChars="0"/>
        <w:jc w:val="both"/>
        <w:rPr>
          <w:rFonts w:hint="eastAsia" w:ascii="宋体" w:hAnsi="宋体" w:cs="宋体"/>
          <w:b/>
          <w:bCs w:val="0"/>
          <w:sz w:val="40"/>
          <w:szCs w:val="32"/>
          <w:highlight w:val="none"/>
          <w:u w:val="none"/>
          <w:lang w:val="en-US" w:eastAsia="zh-CN"/>
        </w:rPr>
      </w:pPr>
    </w:p>
    <w:p w14:paraId="03E56403">
      <w:pPr>
        <w:pStyle w:val="8"/>
        <w:adjustRightInd w:val="0"/>
        <w:snapToGrid w:val="0"/>
        <w:spacing w:before="156" w:beforeLines="50" w:line="480" w:lineRule="exact"/>
        <w:jc w:val="center"/>
        <w:rPr>
          <w:rFonts w:hint="eastAsia" w:ascii="方正小标宋_GBK" w:hAnsi="方正小标宋_GBK" w:eastAsia="方正小标宋_GBK" w:cs="方正小标宋_GBK"/>
          <w:b/>
          <w:bCs w:val="0"/>
          <w:sz w:val="24"/>
          <w:szCs w:val="32"/>
          <w:highlight w:val="none"/>
          <w:u w:val="none"/>
        </w:rPr>
      </w:pPr>
      <w:r>
        <w:rPr>
          <w:rFonts w:hint="eastAsia" w:ascii="方正小标宋_GBK" w:hAnsi="方正小标宋_GBK" w:eastAsia="方正小标宋_GBK" w:cs="方正小标宋_GBK"/>
          <w:b/>
          <w:bCs w:val="0"/>
          <w:sz w:val="40"/>
          <w:szCs w:val="32"/>
          <w:highlight w:val="none"/>
          <w:u w:val="none"/>
          <w:lang w:val="en-US" w:eastAsia="zh-CN"/>
        </w:rPr>
        <w:t xml:space="preserve">  </w:t>
      </w:r>
      <w:r>
        <w:rPr>
          <w:rFonts w:hint="eastAsia" w:ascii="宋体" w:hAnsi="宋体" w:eastAsia="宋体" w:cs="宋体"/>
          <w:b/>
          <w:bCs w:val="0"/>
          <w:sz w:val="40"/>
          <w:szCs w:val="32"/>
          <w:highlight w:val="none"/>
          <w:u w:val="none"/>
          <w:lang w:val="en-US" w:eastAsia="zh-CN"/>
        </w:rPr>
        <w:t>衡阳公路桥梁建设有限公司</w:t>
      </w:r>
    </w:p>
    <w:p w14:paraId="1907DA97">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66645030">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五</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yellow"/>
          <w:lang w:val="en-US" w:eastAsia="zh-CN"/>
        </w:rPr>
        <w:t>4</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yellow"/>
          <w:lang w:val="en-US" w:eastAsia="zh-CN"/>
        </w:rPr>
        <w:t>9</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评标办法（经评审的最低投标价法）</w:t>
      </w:r>
      <w:r>
        <w:rPr>
          <w:rFonts w:hint="eastAsia" w:ascii="宋体" w:hAnsi="宋体"/>
          <w:color w:val="auto"/>
          <w:spacing w:val="10"/>
          <w:sz w:val="24"/>
          <w:highlight w:val="none"/>
        </w:rPr>
        <w:tab/>
      </w:r>
      <w:r>
        <w:rPr>
          <w:rFonts w:hint="eastAsia" w:ascii="宋体" w:hAnsi="宋体"/>
          <w:b/>
          <w:bCs/>
          <w:color w:val="auto"/>
          <w:spacing w:val="10"/>
          <w:sz w:val="24"/>
          <w:highlight w:val="yellow"/>
          <w:lang w:val="en-US" w:eastAsia="zh-CN"/>
        </w:rPr>
        <w:t>17</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52F5472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4C5496EE">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1.招标项目：常宁市水口山镇冶炼三厂至大渔村尹家农村道路改建项目交通安全设施</w:t>
      </w:r>
      <w:r>
        <w:rPr>
          <w:rFonts w:hint="eastAsia" w:ascii="宋体" w:hAnsi="宋体" w:cs="宋体"/>
          <w:color w:val="auto"/>
          <w:kern w:val="2"/>
          <w:sz w:val="28"/>
          <w:szCs w:val="28"/>
          <w:u w:val="none"/>
          <w:lang w:val="en-US" w:eastAsia="zh-CN" w:bidi="ar-SA"/>
        </w:rPr>
        <w:t>扩大</w:t>
      </w:r>
      <w:r>
        <w:rPr>
          <w:rFonts w:hint="eastAsia" w:ascii="宋体" w:hAnsi="宋体" w:eastAsia="宋体" w:cs="宋体"/>
          <w:color w:val="auto"/>
          <w:kern w:val="2"/>
          <w:sz w:val="28"/>
          <w:szCs w:val="28"/>
          <w:u w:val="none"/>
          <w:lang w:val="en-US" w:eastAsia="zh-CN" w:bidi="ar-SA"/>
        </w:rPr>
        <w:t>劳务分包。</w:t>
      </w:r>
    </w:p>
    <w:p w14:paraId="6DCD73A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2.项目地点：常宁市水口山镇。</w:t>
      </w:r>
    </w:p>
    <w:p w14:paraId="72CBBAD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服务时间：2025年</w:t>
      </w:r>
      <w:r>
        <w:rPr>
          <w:rFonts w:hint="eastAsia" w:ascii="宋体" w:hAnsi="宋体" w:cs="宋体"/>
          <w:color w:val="auto"/>
          <w:kern w:val="2"/>
          <w:sz w:val="28"/>
          <w:szCs w:val="28"/>
          <w:u w:val="none"/>
          <w:lang w:val="en-US" w:eastAsia="zh-CN" w:bidi="ar-SA"/>
        </w:rPr>
        <w:t>6</w:t>
      </w:r>
      <w:r>
        <w:rPr>
          <w:rFonts w:hint="eastAsia" w:ascii="宋体" w:hAnsi="宋体" w:eastAsia="宋体" w:cs="宋体"/>
          <w:color w:val="auto"/>
          <w:kern w:val="2"/>
          <w:sz w:val="28"/>
          <w:szCs w:val="28"/>
          <w:u w:val="none"/>
          <w:lang w:val="en-US" w:eastAsia="zh-CN" w:bidi="ar-SA"/>
        </w:rPr>
        <w:t>月3日</w:t>
      </w:r>
    </w:p>
    <w:p w14:paraId="16DBB6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4.招标人;常宁市水口山镇冶炼三厂至大渔村尹家农村道路改建项目部</w:t>
      </w:r>
    </w:p>
    <w:p w14:paraId="53065DC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59F647A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1.招标内容：宁市水口山镇冶炼三厂至大渔村尹家农村道路改建项目交通安全设施工程，内容简介：交通安全设施。</w:t>
      </w:r>
    </w:p>
    <w:p w14:paraId="1F4393A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2.范围及桩号：BK0+000～BK2+200.948</w:t>
      </w:r>
    </w:p>
    <w:p w14:paraId="4763537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3.主要工程量：详见工程量清单</w:t>
      </w:r>
    </w:p>
    <w:p w14:paraId="0AF6934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w:t>
      </w:r>
      <w:bookmarkStart w:id="0" w:name="EB19938269ba5945b19b09a63c5de3e33b"/>
      <w:r>
        <w:rPr>
          <w:rFonts w:hint="eastAsia" w:ascii="宋体" w:hAnsi="宋体" w:eastAsia="宋体" w:cs="宋体"/>
          <w:color w:val="auto"/>
          <w:kern w:val="2"/>
          <w:sz w:val="28"/>
          <w:szCs w:val="28"/>
          <w:u w:val="none"/>
          <w:lang w:val="en-US" w:eastAsia="zh-CN" w:bidi="ar-SA"/>
        </w:rPr>
        <w:t>□</w:t>
      </w:r>
      <w:bookmarkEnd w:id="0"/>
      <w:r>
        <w:rPr>
          <w:rFonts w:hint="eastAsia" w:ascii="宋体" w:hAnsi="宋体" w:eastAsia="宋体" w:cs="宋体"/>
          <w:color w:val="auto"/>
          <w:kern w:val="2"/>
          <w:sz w:val="28"/>
          <w:szCs w:val="28"/>
          <w:u w:val="none"/>
          <w:lang w:val="en-US" w:eastAsia="zh-CN" w:bidi="ar-SA"/>
        </w:rPr>
        <w:t>简易计税方法</w:t>
      </w:r>
    </w:p>
    <w:p w14:paraId="5C67A96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本项目最高投标限价为322071.82元。</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6C11E79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1.投标人具有独立法人资格并依法取得营业执照、相应资质证书、安全生产许可证，并在有效期限内；</w:t>
      </w:r>
    </w:p>
    <w:p w14:paraId="5BAB3DD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2.投标人具备相应的资质：施工劳务不分等级资质或本次招标工作相对应交通安全设施</w:t>
      </w:r>
      <w:r>
        <w:rPr>
          <w:rFonts w:hint="eastAsia" w:ascii="宋体" w:hAnsi="宋体" w:eastAsia="宋体" w:cs="宋体"/>
          <w:color w:val="auto"/>
          <w:kern w:val="2"/>
          <w:sz w:val="28"/>
          <w:szCs w:val="28"/>
          <w:u w:val="none"/>
          <w:lang w:eastAsia="zh-CN" w:bidi="ar-SA"/>
        </w:rPr>
        <w:t>工程</w:t>
      </w:r>
      <w:r>
        <w:rPr>
          <w:rFonts w:hint="eastAsia" w:ascii="宋体" w:hAnsi="宋体" w:eastAsia="宋体" w:cs="宋体"/>
          <w:color w:val="auto"/>
          <w:kern w:val="2"/>
          <w:sz w:val="28"/>
          <w:szCs w:val="28"/>
          <w:u w:val="none"/>
          <w:lang w:val="en-US" w:eastAsia="zh-CN" w:bidi="ar-SA"/>
        </w:rPr>
        <w:t>施工资质；</w:t>
      </w:r>
    </w:p>
    <w:p w14:paraId="2104B4E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000000" w:themeColor="text1"/>
          <w:kern w:val="2"/>
          <w:sz w:val="28"/>
          <w:szCs w:val="28"/>
          <w:highlight w:val="none"/>
          <w:u w:val="none"/>
          <w:lang w:val="en-US" w:eastAsia="zh-CN" w:bidi="ar-SA"/>
          <w14:textFill>
            <w14:solidFill>
              <w14:schemeClr w14:val="tx1"/>
            </w14:solidFill>
          </w14:textFill>
        </w:rPr>
        <w:t>5</w:t>
      </w:r>
      <w:r>
        <w:rPr>
          <w:rFonts w:hint="eastAsia" w:ascii="宋体" w:hAnsi="宋体" w:eastAsia="宋体" w:cs="宋体"/>
          <w:color w:val="000000" w:themeColor="text1"/>
          <w:kern w:val="2"/>
          <w:sz w:val="28"/>
          <w:szCs w:val="28"/>
          <w:highlight w:val="none"/>
          <w:u w:val="none"/>
          <w:lang w:val="en-US" w:eastAsia="zh-CN" w:bidi="ar-SA"/>
          <w14:textFill>
            <w14:solidFill>
              <w14:schemeClr w14:val="tx1"/>
            </w14:solidFill>
          </w14:textFill>
        </w:rPr>
        <w:t>00</w:t>
      </w:r>
      <w:r>
        <w:rPr>
          <w:rFonts w:hint="eastAsia" w:ascii="宋体" w:hAnsi="宋体" w:eastAsia="宋体" w:cs="宋体"/>
          <w:color w:val="auto"/>
          <w:kern w:val="2"/>
          <w:sz w:val="28"/>
          <w:szCs w:val="28"/>
          <w:u w:val="none"/>
          <w:lang w:val="en-US" w:eastAsia="zh-CN" w:bidi="ar-SA"/>
        </w:rPr>
        <w:t>万元；</w:t>
      </w:r>
    </w:p>
    <w:p w14:paraId="630AAE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4.具有独立法人资格及较强的技术力量、经济实力，并在人员、设备等方面具有承担本次招标工作劳务施工的能力；</w:t>
      </w:r>
    </w:p>
    <w:p w14:paraId="042C502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6DB9BF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□提供:近</w:t>
      </w:r>
      <w:r>
        <w:rPr>
          <w:rFonts w:hint="eastAsia" w:ascii="宋体" w:hAnsi="宋体" w:eastAsia="宋体" w:cs="宋体"/>
          <w:color w:val="auto"/>
          <w:kern w:val="2"/>
          <w:sz w:val="28"/>
          <w:szCs w:val="28"/>
          <w:u w:val="none"/>
          <w:lang w:val="en-US" w:eastAsia="zh-CN" w:bidi="ar-SA"/>
        </w:rPr>
        <w:t>3</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个（1至3个）</w:t>
      </w:r>
      <w:r>
        <w:rPr>
          <w:rFonts w:hint="eastAsia" w:ascii="宋体" w:hAnsi="宋体" w:eastAsia="宋体" w:cs="宋体"/>
          <w:color w:val="auto"/>
          <w:spacing w:val="15"/>
          <w:kern w:val="0"/>
          <w:sz w:val="28"/>
          <w:szCs w:val="28"/>
          <w:highlight w:val="none"/>
          <w:u w:val="single"/>
          <w:lang w:val="en-US" w:eastAsia="zh-CN"/>
        </w:rPr>
        <w:t xml:space="preserve">  （填特征值）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w:t>
      </w:r>
      <w:r>
        <w:rPr>
          <w:rFonts w:hint="eastAsia" w:ascii="宋体" w:hAnsi="宋体" w:eastAsia="宋体" w:cs="宋体"/>
          <w:color w:val="auto"/>
          <w:kern w:val="2"/>
          <w:sz w:val="28"/>
          <w:szCs w:val="28"/>
          <w:lang w:val="en-US" w:eastAsia="zh-CN" w:bidi="ar-SA"/>
        </w:rPr>
        <w:t>似项目业绩。</w:t>
      </w:r>
    </w:p>
    <w:p w14:paraId="68EE7DF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类似项目业绩是指:</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w:t>
      </w:r>
    </w:p>
    <w:p w14:paraId="5170996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6D8C680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027962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01687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xml:space="preserve">□提供:拟任项目负责人须具有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77594B2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751722A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9</w:t>
      </w:r>
      <w:r>
        <w:rPr>
          <w:rFonts w:hint="eastAsia" w:ascii="宋体" w:hAnsi="宋体" w:eastAsia="宋体" w:cs="宋体"/>
          <w:color w:val="auto"/>
          <w:kern w:val="2"/>
          <w:sz w:val="28"/>
          <w:szCs w:val="28"/>
          <w:u w:val="none"/>
          <w:lang w:val="en-US" w:eastAsia="zh-CN" w:bidi="ar-SA"/>
        </w:rPr>
        <w:t>.投标人须为衡阳路桥劳务库中单位，未入库单位须通过线下向招标单位提交相关</w:t>
      </w:r>
      <w:r>
        <w:rPr>
          <w:rFonts w:hint="eastAsia" w:ascii="宋体" w:hAnsi="宋体" w:eastAsia="宋体" w:cs="宋体"/>
          <w:color w:val="auto"/>
          <w:kern w:val="2"/>
          <w:sz w:val="28"/>
          <w:szCs w:val="28"/>
          <w:u w:val="none"/>
          <w:lang w:eastAsia="zh-CN" w:bidi="ar-SA"/>
        </w:rPr>
        <w:t>书面</w:t>
      </w:r>
      <w:r>
        <w:rPr>
          <w:rFonts w:hint="eastAsia" w:ascii="宋体" w:hAnsi="宋体" w:eastAsia="宋体" w:cs="宋体"/>
          <w:color w:val="auto"/>
          <w:kern w:val="2"/>
          <w:sz w:val="28"/>
          <w:szCs w:val="28"/>
          <w:u w:val="none"/>
          <w:lang w:val="en-US" w:eastAsia="zh-CN" w:bidi="ar-SA"/>
        </w:rPr>
        <w:t>申请资料，办理劳务库准入，只有完成入库手续的分包单位才能进行投标。</w:t>
      </w:r>
    </w:p>
    <w:p w14:paraId="7F9DE1E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10</w:t>
      </w:r>
      <w:r>
        <w:rPr>
          <w:rFonts w:hint="eastAsia" w:ascii="宋体" w:hAnsi="宋体" w:eastAsia="宋体" w:cs="宋体"/>
          <w:color w:val="auto"/>
          <w:kern w:val="2"/>
          <w:sz w:val="28"/>
          <w:szCs w:val="28"/>
          <w:u w:val="none"/>
          <w:lang w:val="en-US" w:eastAsia="zh-CN" w:bidi="ar-SA"/>
        </w:rPr>
        <w:t>.增值税要求：</w:t>
      </w:r>
    </w:p>
    <w:p w14:paraId="1BA087D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投标人为☑一般纳税人，□小规模纳税人，</w:t>
      </w:r>
    </w:p>
    <w:p w14:paraId="558BB8C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679BC2E2">
      <w:pPr>
        <w:pStyle w:val="15"/>
        <w:keepNext w:val="0"/>
        <w:keepLines w:val="0"/>
        <w:widowControl/>
        <w:suppressLineNumbers w:val="0"/>
        <w:spacing w:before="0" w:beforeAutospacing="0" w:after="0" w:afterAutospacing="0" w:line="525" w:lineRule="atLeast"/>
        <w:ind w:right="0" w:firstLine="562"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b/>
          <w:bCs/>
          <w:i w:val="0"/>
          <w:iCs w:val="0"/>
          <w:caps w:val="0"/>
          <w:color w:val="666666"/>
          <w:spacing w:val="0"/>
          <w:sz w:val="28"/>
          <w:szCs w:val="28"/>
          <w:shd w:val="clear" w:fill="FFFFFF"/>
          <w:lang w:eastAsia="zh-CN"/>
        </w:rPr>
        <w:t>11.</w:t>
      </w:r>
      <w:r>
        <w:rPr>
          <w:rFonts w:hint="eastAsia" w:ascii="宋体" w:hAnsi="宋体" w:eastAsia="宋体" w:cs="宋体"/>
          <w:color w:val="auto"/>
          <w:kern w:val="2"/>
          <w:sz w:val="28"/>
          <w:szCs w:val="28"/>
          <w:u w:val="none"/>
          <w:lang w:val="en-US" w:eastAsia="zh-CN" w:bidi="ar-SA"/>
        </w:rPr>
        <w:t>其他要求：</w:t>
      </w:r>
      <w:r>
        <w:rPr>
          <w:rFonts w:hint="eastAsia" w:ascii="宋体" w:hAnsi="宋体" w:eastAsia="宋体" w:cs="宋体"/>
          <w:color w:val="auto"/>
          <w:kern w:val="2"/>
          <w:sz w:val="28"/>
          <w:szCs w:val="28"/>
          <w:u w:val="single"/>
          <w:lang w:val="en-US" w:eastAsia="zh-CN" w:bidi="ar-SA"/>
        </w:rPr>
        <w:t xml:space="preserve">   无    </w:t>
      </w:r>
      <w:r>
        <w:rPr>
          <w:rFonts w:hint="eastAsia" w:ascii="宋体" w:hAnsi="宋体" w:eastAsia="宋体" w:cs="宋体"/>
          <w:color w:val="auto"/>
          <w:kern w:val="2"/>
          <w:sz w:val="28"/>
          <w:szCs w:val="28"/>
          <w:u w:val="none"/>
          <w:lang w:val="en-US" w:eastAsia="zh-CN" w:bidi="ar-SA"/>
        </w:rPr>
        <w:t>。</w:t>
      </w:r>
    </w:p>
    <w:p w14:paraId="7A820549">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五、招标比选文件的获取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凡有意参加比选的符合条件的比选单位，2025年5月2</w:t>
      </w:r>
      <w:r>
        <w:rPr>
          <w:rFonts w:hint="eastAsia" w:ascii="宋体" w:hAnsi="宋体" w:cs="宋体"/>
          <w:color w:val="auto"/>
          <w:kern w:val="2"/>
          <w:sz w:val="28"/>
          <w:szCs w:val="28"/>
          <w:u w:val="none"/>
          <w:lang w:val="en-US" w:eastAsia="zh-CN" w:bidi="ar-SA"/>
        </w:rPr>
        <w:t>6</w:t>
      </w:r>
      <w:r>
        <w:rPr>
          <w:rFonts w:hint="eastAsia" w:ascii="宋体" w:hAnsi="宋体" w:eastAsia="宋体" w:cs="宋体"/>
          <w:color w:val="auto"/>
          <w:kern w:val="2"/>
          <w:sz w:val="28"/>
          <w:szCs w:val="28"/>
          <w:u w:val="none"/>
          <w:lang w:val="en-US" w:eastAsia="zh-CN" w:bidi="ar-SA"/>
        </w:rPr>
        <w:t>日至2025年5月2</w:t>
      </w:r>
      <w:r>
        <w:rPr>
          <w:rFonts w:hint="eastAsia" w:ascii="宋体" w:hAnsi="宋体" w:cs="宋体"/>
          <w:color w:val="auto"/>
          <w:kern w:val="2"/>
          <w:sz w:val="28"/>
          <w:szCs w:val="28"/>
          <w:u w:val="none"/>
          <w:lang w:val="en-US" w:eastAsia="zh-CN" w:bidi="ar-SA"/>
        </w:rPr>
        <w:t>9</w:t>
      </w:r>
      <w:r>
        <w:rPr>
          <w:rFonts w:hint="eastAsia" w:ascii="宋体" w:hAnsi="宋体" w:eastAsia="宋体" w:cs="宋体"/>
          <w:color w:val="auto"/>
          <w:kern w:val="2"/>
          <w:sz w:val="28"/>
          <w:szCs w:val="28"/>
          <w:u w:val="none"/>
          <w:lang w:val="en-US" w:eastAsia="zh-CN" w:bidi="ar-SA"/>
        </w:rPr>
        <w:t>日在衡阳公路桥梁建设有限公司官方网（www.hylqgs.com）下载招标比选文件，并按照比选文件要求参与比选。</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highlight w:val="none"/>
          <w:u w:val="single"/>
          <w:lang w:val="en-US" w:eastAsia="zh-CN"/>
        </w:rPr>
        <w:t>3000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3EE6557B">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名：衡阳公路桥梁建设有限公司常宁分公司</w:t>
      </w:r>
    </w:p>
    <w:p w14:paraId="42743180">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开户行：长沙银行股份有限公司常宁支行</w:t>
      </w:r>
    </w:p>
    <w:p w14:paraId="6D50B0C6">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号：8100 0034 6224 0000 01</w:t>
      </w:r>
    </w:p>
    <w:p w14:paraId="22AEBDB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color w:val="auto"/>
          <w:kern w:val="2"/>
          <w:sz w:val="28"/>
          <w:szCs w:val="28"/>
          <w:u w:val="none"/>
          <w:lang w:val="en-US" w:eastAsia="zh-CN" w:bidi="ar-SA"/>
        </w:rPr>
        <w:t>七、开标时间及地点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本项目拟定于2025年5月2</w:t>
      </w:r>
      <w:r>
        <w:rPr>
          <w:rFonts w:hint="eastAsia" w:ascii="宋体" w:hAnsi="宋体" w:cs="宋体"/>
          <w:b w:val="0"/>
          <w:bCs w:val="0"/>
          <w:spacing w:val="0"/>
          <w:kern w:val="2"/>
          <w:position w:val="0"/>
          <w:sz w:val="28"/>
          <w:szCs w:val="28"/>
          <w:lang w:val="en-US" w:eastAsia="zh-CN" w:bidi="ar-SA"/>
        </w:rPr>
        <w:t>9</w:t>
      </w:r>
      <w:r>
        <w:rPr>
          <w:rFonts w:hint="eastAsia" w:ascii="宋体" w:hAnsi="宋体" w:eastAsia="宋体" w:cs="宋体"/>
          <w:b w:val="0"/>
          <w:bCs w:val="0"/>
          <w:spacing w:val="0"/>
          <w:kern w:val="2"/>
          <w:position w:val="0"/>
          <w:sz w:val="28"/>
          <w:szCs w:val="28"/>
          <w:lang w:val="en-US" w:eastAsia="zh-CN" w:bidi="ar-SA"/>
        </w:rPr>
        <w:t>日9时00分在常宁市水口山镇冶炼三厂至大渔村尹家农村道路改建</w:t>
      </w:r>
      <w:r>
        <w:rPr>
          <w:rFonts w:hint="eastAsia" w:ascii="宋体" w:hAnsi="宋体" w:cs="宋体"/>
          <w:b w:val="0"/>
          <w:bCs w:val="0"/>
          <w:spacing w:val="0"/>
          <w:kern w:val="2"/>
          <w:position w:val="0"/>
          <w:sz w:val="28"/>
          <w:szCs w:val="28"/>
          <w:lang w:val="en-US" w:eastAsia="zh-CN" w:bidi="ar-SA"/>
        </w:rPr>
        <w:t>工程</w:t>
      </w:r>
      <w:r>
        <w:rPr>
          <w:rFonts w:hint="eastAsia" w:ascii="宋体" w:hAnsi="宋体" w:eastAsia="宋体" w:cs="宋体"/>
          <w:b w:val="0"/>
          <w:bCs w:val="0"/>
          <w:spacing w:val="0"/>
          <w:kern w:val="2"/>
          <w:position w:val="0"/>
          <w:sz w:val="28"/>
          <w:szCs w:val="28"/>
          <w:lang w:val="en-US" w:eastAsia="zh-CN" w:bidi="ar-SA"/>
        </w:rPr>
        <w:t>项目</w:t>
      </w:r>
      <w:r>
        <w:rPr>
          <w:rFonts w:hint="eastAsia" w:ascii="宋体" w:hAnsi="宋体" w:cs="宋体"/>
          <w:b w:val="0"/>
          <w:bCs w:val="0"/>
          <w:spacing w:val="0"/>
          <w:kern w:val="2"/>
          <w:position w:val="0"/>
          <w:sz w:val="28"/>
          <w:szCs w:val="28"/>
          <w:lang w:val="en-US" w:eastAsia="zh-CN" w:bidi="ar-SA"/>
        </w:rPr>
        <w:t>部</w:t>
      </w:r>
      <w:r>
        <w:rPr>
          <w:rFonts w:hint="eastAsia" w:ascii="宋体" w:hAnsi="宋体" w:eastAsia="宋体" w:cs="宋体"/>
          <w:b w:val="0"/>
          <w:bCs w:val="0"/>
          <w:spacing w:val="0"/>
          <w:kern w:val="2"/>
          <w:position w:val="0"/>
          <w:sz w:val="28"/>
          <w:szCs w:val="28"/>
          <w:lang w:val="en-US" w:eastAsia="zh-CN" w:bidi="ar-SA"/>
        </w:rPr>
        <w:t>会议室开标，如有变动将提前一天另行通知。</w:t>
      </w:r>
    </w:p>
    <w:p w14:paraId="0CEC17D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金的，取消其参选资格；身份验证和投标保证金核查通过的参选单位按要求填写参选文件接收登记表。</w:t>
      </w:r>
    </w:p>
    <w:p w14:paraId="746B3F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62BA465C">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招 标 人：</w:t>
      </w:r>
      <w:r>
        <w:rPr>
          <w:rFonts w:hint="eastAsia" w:ascii="宋体" w:hAnsi="宋体" w:cs="宋体"/>
          <w:kern w:val="0"/>
          <w:sz w:val="24"/>
          <w:szCs w:val="24"/>
          <w:u w:val="none"/>
          <w:lang w:val="en-US" w:eastAsia="zh-CN"/>
        </w:rPr>
        <w:t>常宁市水口山镇冶炼三厂至大渔村尹家农村道路改建</w:t>
      </w:r>
      <w:r>
        <w:rPr>
          <w:rFonts w:hint="eastAsia" w:ascii="宋体" w:hAnsi="宋体" w:eastAsia="宋体" w:cs="宋体"/>
          <w:kern w:val="0"/>
          <w:sz w:val="24"/>
          <w:szCs w:val="24"/>
          <w:u w:val="none"/>
          <w:lang w:val="en-US" w:eastAsia="zh-CN"/>
        </w:rPr>
        <w:t>项目部</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 系 人：</w:t>
      </w:r>
      <w:r>
        <w:rPr>
          <w:rFonts w:hint="eastAsia" w:ascii="宋体" w:hAnsi="宋体" w:eastAsia="宋体" w:cs="宋体"/>
          <w:b w:val="0"/>
          <w:bCs w:val="0"/>
          <w:spacing w:val="0"/>
          <w:position w:val="0"/>
          <w:sz w:val="28"/>
          <w:szCs w:val="28"/>
          <w:lang w:val="en-US" w:eastAsia="zh-CN"/>
        </w:rPr>
        <w:t>旷阳灿</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联系电话：</w:t>
      </w:r>
      <w:r>
        <w:rPr>
          <w:rFonts w:hint="eastAsia" w:ascii="宋体" w:hAnsi="宋体" w:eastAsia="宋体" w:cs="宋体"/>
          <w:b w:val="0"/>
          <w:bCs w:val="0"/>
          <w:spacing w:val="0"/>
          <w:position w:val="0"/>
          <w:sz w:val="28"/>
          <w:szCs w:val="28"/>
          <w:lang w:val="en-US" w:eastAsia="zh-CN"/>
        </w:rPr>
        <w:t>18707348281</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6C25654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0010F430">
      <w:pPr>
        <w:rPr>
          <w:rFonts w:hint="eastAsia" w:asciiTheme="minorEastAsia" w:hAnsiTheme="minorEastAsia" w:eastAsiaTheme="minorEastAsia" w:cstheme="minorEastAsia"/>
          <w:b w:val="0"/>
          <w:bCs w:val="0"/>
          <w:spacing w:val="0"/>
          <w:position w:val="0"/>
          <w:sz w:val="28"/>
          <w:szCs w:val="28"/>
          <w:lang w:val="en-US" w:eastAsia="zh-CN"/>
        </w:rPr>
      </w:pPr>
    </w:p>
    <w:p w14:paraId="6E6F0A15">
      <w:pPr>
        <w:rPr>
          <w:rFonts w:hint="eastAsia" w:asciiTheme="minorEastAsia" w:hAnsiTheme="minorEastAsia" w:eastAsiaTheme="minorEastAsia" w:cstheme="minorEastAsia"/>
          <w:b w:val="0"/>
          <w:bCs w:val="0"/>
          <w:spacing w:val="0"/>
          <w:position w:val="0"/>
          <w:sz w:val="28"/>
          <w:szCs w:val="28"/>
          <w:lang w:val="en-US" w:eastAsia="zh-CN"/>
        </w:rPr>
      </w:pPr>
    </w:p>
    <w:p w14:paraId="28E3FA46">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left="2796" w:leftChars="798" w:right="0" w:hanging="1120" w:hangingChars="400"/>
        <w:jc w:val="both"/>
        <w:textAlignment w:val="baseline"/>
        <w:rPr>
          <w:rFonts w:hint="eastAsia" w:asciiTheme="minorEastAsia" w:hAnsi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招标人：</w:t>
      </w:r>
      <w:r>
        <w:rPr>
          <w:rFonts w:hint="eastAsia" w:asciiTheme="minorEastAsia" w:hAnsiTheme="minorEastAsia" w:cstheme="minorEastAsia"/>
          <w:b w:val="0"/>
          <w:bCs w:val="0"/>
          <w:spacing w:val="0"/>
          <w:position w:val="0"/>
          <w:sz w:val="28"/>
          <w:szCs w:val="28"/>
          <w:lang w:val="en-US" w:eastAsia="zh-CN"/>
        </w:rPr>
        <w:t>衡阳公路桥梁建设有限公司常宁市水口山镇冶炼三厂至大渔村尹家农村道路改建项目部</w:t>
      </w:r>
    </w:p>
    <w:p w14:paraId="7303CD88">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xml:space="preserve">                           </w:t>
      </w:r>
      <w:r>
        <w:rPr>
          <w:rFonts w:hint="eastAsia" w:asciiTheme="minorEastAsia" w:hAnsiTheme="minorEastAsia" w:cstheme="minorEastAsia"/>
          <w:b w:val="0"/>
          <w:bCs w:val="0"/>
          <w:spacing w:val="0"/>
          <w:position w:val="0"/>
          <w:sz w:val="28"/>
          <w:szCs w:val="28"/>
          <w:lang w:val="en-US" w:eastAsia="zh-CN"/>
        </w:rPr>
        <w:t xml:space="preserve">    2025</w:t>
      </w:r>
      <w:r>
        <w:rPr>
          <w:rFonts w:hint="eastAsia" w:asciiTheme="minorEastAsia" w:hAnsiTheme="minorEastAsia" w:eastAsiaTheme="minorEastAsia" w:cstheme="minorEastAsia"/>
          <w:b w:val="0"/>
          <w:bCs w:val="0"/>
          <w:spacing w:val="0"/>
          <w:position w:val="0"/>
          <w:sz w:val="28"/>
          <w:szCs w:val="28"/>
          <w:lang w:val="en-US" w:eastAsia="zh-CN"/>
        </w:rPr>
        <w:t>年</w:t>
      </w:r>
      <w:r>
        <w:rPr>
          <w:rFonts w:hint="eastAsia" w:asciiTheme="minorEastAsia" w:hAnsiTheme="minorEastAsia" w:cstheme="minorEastAsia"/>
          <w:b w:val="0"/>
          <w:bCs w:val="0"/>
          <w:spacing w:val="0"/>
          <w:position w:val="0"/>
          <w:sz w:val="28"/>
          <w:szCs w:val="28"/>
          <w:lang w:val="en-US" w:eastAsia="zh-CN"/>
        </w:rPr>
        <w:t>5</w:t>
      </w:r>
      <w:r>
        <w:rPr>
          <w:rFonts w:hint="eastAsia" w:asciiTheme="minorEastAsia" w:hAnsiTheme="minorEastAsia" w:eastAsiaTheme="minorEastAsia" w:cstheme="minorEastAsia"/>
          <w:b w:val="0"/>
          <w:bCs w:val="0"/>
          <w:spacing w:val="0"/>
          <w:position w:val="0"/>
          <w:sz w:val="28"/>
          <w:szCs w:val="28"/>
          <w:lang w:val="en-US" w:eastAsia="zh-CN"/>
        </w:rPr>
        <w:t>月</w:t>
      </w:r>
      <w:r>
        <w:rPr>
          <w:rFonts w:hint="eastAsia" w:asciiTheme="minorEastAsia" w:hAnsiTheme="minorEastAsia" w:cstheme="minorEastAsia"/>
          <w:b w:val="0"/>
          <w:bCs w:val="0"/>
          <w:spacing w:val="0"/>
          <w:position w:val="0"/>
          <w:sz w:val="28"/>
          <w:szCs w:val="28"/>
          <w:lang w:val="en-US" w:eastAsia="zh-CN"/>
        </w:rPr>
        <w:t>22</w:t>
      </w:r>
      <w:bookmarkStart w:id="1" w:name="_GoBack"/>
      <w:bookmarkEnd w:id="1"/>
      <w:r>
        <w:rPr>
          <w:rFonts w:hint="eastAsia" w:asciiTheme="minorEastAsia" w:hAnsiTheme="minorEastAsia" w:eastAsiaTheme="minorEastAsia" w:cstheme="minorEastAsia"/>
          <w:b w:val="0"/>
          <w:bCs w:val="0"/>
          <w:spacing w:val="0"/>
          <w:position w:val="0"/>
          <w:sz w:val="28"/>
          <w:szCs w:val="28"/>
          <w:lang w:val="en-US" w:eastAsia="zh-CN"/>
        </w:rPr>
        <w:t>日</w:t>
      </w:r>
    </w:p>
    <w:p w14:paraId="4BF115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602" w:afterAutospacing="0" w:line="450" w:lineRule="atLeast"/>
        <w:ind w:right="226"/>
        <w:rPr>
          <w:rFonts w:hint="eastAsia" w:ascii="Calibri" w:hAnsi="Calibri" w:eastAsia="方正小标宋简体" w:cs="Times New Roman"/>
          <w:bCs/>
          <w:kern w:val="44"/>
          <w:sz w:val="44"/>
          <w:szCs w:val="44"/>
          <w:lang w:val="en-US" w:eastAsia="zh-CN" w:bidi="ar-SA"/>
        </w:rPr>
      </w:pPr>
      <w:r>
        <w:rPr>
          <w:rFonts w:hint="eastAsia" w:ascii="新宋体" w:hAnsi="新宋体" w:eastAsia="新宋体" w:cs="新宋体"/>
          <w:i w:val="0"/>
          <w:iCs w:val="0"/>
          <w:caps w:val="0"/>
          <w:color w:val="707070"/>
          <w:spacing w:val="0"/>
          <w:sz w:val="21"/>
          <w:szCs w:val="21"/>
          <w:u w:val="none"/>
          <w:shd w:val="clear" w:fill="FFFFFF"/>
        </w:rPr>
        <w:fldChar w:fldCharType="begin"/>
      </w:r>
      <w:r>
        <w:rPr>
          <w:rFonts w:hint="eastAsia" w:ascii="新宋体" w:hAnsi="新宋体" w:eastAsia="新宋体" w:cs="新宋体"/>
          <w:i w:val="0"/>
          <w:iCs w:val="0"/>
          <w:caps w:val="0"/>
          <w:color w:val="707070"/>
          <w:spacing w:val="0"/>
          <w:sz w:val="21"/>
          <w:szCs w:val="21"/>
          <w:u w:val="none"/>
          <w:shd w:val="clear" w:fill="FFFFFF"/>
        </w:rPr>
        <w:instrText xml:space="preserve"> HYPERLINK "http://www.hxamc.com/public/xheditor-1.1.9/upload/day_241209/202412091052274854.rar" </w:instrText>
      </w:r>
      <w:r>
        <w:rPr>
          <w:rFonts w:hint="eastAsia" w:ascii="新宋体" w:hAnsi="新宋体" w:eastAsia="新宋体" w:cs="新宋体"/>
          <w:i w:val="0"/>
          <w:iCs w:val="0"/>
          <w:caps w:val="0"/>
          <w:color w:val="707070"/>
          <w:spacing w:val="0"/>
          <w:sz w:val="21"/>
          <w:szCs w:val="21"/>
          <w:u w:val="none"/>
          <w:shd w:val="clear" w:fill="FFFFFF"/>
        </w:rPr>
        <w:fldChar w:fldCharType="separate"/>
      </w:r>
      <w:r>
        <w:rPr>
          <w:rStyle w:val="21"/>
          <w:rFonts w:hint="eastAsia" w:ascii="新宋体" w:hAnsi="新宋体" w:eastAsia="新宋体" w:cs="新宋体"/>
          <w:i w:val="0"/>
          <w:iCs w:val="0"/>
          <w:caps w:val="0"/>
          <w:color w:val="FF0000"/>
          <w:spacing w:val="0"/>
          <w:sz w:val="21"/>
          <w:szCs w:val="21"/>
          <w:u w:val="none"/>
          <w:shd w:val="clear" w:fill="FFFFFF"/>
        </w:rPr>
        <w:t>附件 比选文件</w:t>
      </w:r>
      <w:r>
        <w:rPr>
          <w:rStyle w:val="21"/>
          <w:rFonts w:hint="default" w:ascii="新宋体" w:hAnsi="新宋体" w:eastAsia="新宋体" w:cs="新宋体"/>
          <w:i w:val="0"/>
          <w:iCs w:val="0"/>
          <w:caps w:val="0"/>
          <w:color w:val="FF0000"/>
          <w:spacing w:val="0"/>
          <w:sz w:val="21"/>
          <w:szCs w:val="21"/>
          <w:u w:val="none"/>
          <w:shd w:val="clear" w:fill="FFFFFF"/>
        </w:rPr>
        <w:t xml:space="preserve"> </w:t>
      </w:r>
      <w:r>
        <w:rPr>
          <w:rStyle w:val="21"/>
          <w:rFonts w:hint="eastAsia" w:ascii="新宋体" w:hAnsi="新宋体" w:eastAsia="新宋体" w:cs="新宋体"/>
          <w:i w:val="0"/>
          <w:iCs w:val="0"/>
          <w:caps w:val="0"/>
          <w:color w:val="FF0000"/>
          <w:spacing w:val="0"/>
          <w:sz w:val="21"/>
          <w:szCs w:val="21"/>
          <w:u w:val="none"/>
          <w:shd w:val="clear" w:fill="FFFFFF"/>
        </w:rPr>
        <w:t xml:space="preserve">设计图 </w:t>
      </w:r>
      <w:r>
        <w:rPr>
          <w:rStyle w:val="21"/>
          <w:rFonts w:hint="default" w:ascii="新宋体" w:hAnsi="新宋体" w:eastAsia="新宋体" w:cs="新宋体"/>
          <w:i w:val="0"/>
          <w:iCs w:val="0"/>
          <w:caps w:val="0"/>
          <w:color w:val="FF0000"/>
          <w:spacing w:val="0"/>
          <w:sz w:val="21"/>
          <w:szCs w:val="21"/>
          <w:u w:val="none"/>
          <w:shd w:val="clear" w:fill="FFFFFF"/>
        </w:rPr>
        <w:t xml:space="preserve">合同文件 </w:t>
      </w:r>
      <w:r>
        <w:rPr>
          <w:rStyle w:val="21"/>
          <w:rFonts w:hint="eastAsia" w:ascii="新宋体" w:hAnsi="新宋体" w:eastAsia="新宋体" w:cs="新宋体"/>
          <w:i w:val="0"/>
          <w:iCs w:val="0"/>
          <w:caps w:val="0"/>
          <w:color w:val="FF0000"/>
          <w:spacing w:val="0"/>
          <w:sz w:val="21"/>
          <w:szCs w:val="21"/>
          <w:u w:val="none"/>
          <w:shd w:val="clear" w:fill="FFFFFF"/>
        </w:rPr>
        <w:t>清单</w:t>
      </w:r>
      <w:r>
        <w:rPr>
          <w:rFonts w:hint="eastAsia" w:ascii="新宋体" w:hAnsi="新宋体" w:eastAsia="新宋体" w:cs="新宋体"/>
          <w:i w:val="0"/>
          <w:iCs w:val="0"/>
          <w:caps w:val="0"/>
          <w:color w:val="707070"/>
          <w:spacing w:val="0"/>
          <w:sz w:val="21"/>
          <w:szCs w:val="21"/>
          <w:u w:val="none"/>
          <w:shd w:val="clear" w:fill="FFFFFF"/>
        </w:rPr>
        <w:fldChar w:fldCharType="end"/>
      </w:r>
    </w:p>
    <w:p w14:paraId="4F7676C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ED5584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82AED1F">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4231DAE">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AA786E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70CEB8C1">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业   主：</w:t>
            </w:r>
            <w:r>
              <w:rPr>
                <w:rFonts w:hint="eastAsia" w:ascii="仿宋" w:hAnsi="仿宋" w:eastAsia="仿宋" w:cs="仿宋"/>
                <w:color w:val="auto"/>
                <w:kern w:val="0"/>
                <w:sz w:val="24"/>
                <w:szCs w:val="24"/>
                <w:highlight w:val="none"/>
                <w:lang w:val="en-US" w:eastAsia="zh-CN"/>
              </w:rPr>
              <w:t>衡阳公路桥梁建设有限公司</w:t>
            </w:r>
          </w:p>
          <w:p w14:paraId="1E3129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衡阳市蒸湘区解放路1号财富大厦18楼</w:t>
            </w:r>
          </w:p>
          <w:p w14:paraId="1AC28CEC">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旷阳灿</w:t>
            </w:r>
          </w:p>
          <w:p w14:paraId="76AE51B3">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：18707348281</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常宁市水口山镇冶炼三厂至大渔村尹家农村道路改建项目部</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交通安全设施扩大劳务招标</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财政拨款</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交通安全设施扩大劳务招标</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30天</w:t>
            </w:r>
          </w:p>
        </w:tc>
      </w:tr>
      <w:tr w14:paraId="30B2FA41">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1.投标人具有独立法人资格并依法取得营业执照、相应资质证书、安全生产许可证，并在有效期限内；</w:t>
            </w:r>
          </w:p>
          <w:p w14:paraId="14D70AD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2.投标人具备相应的资质：施工劳务不分等级资质或本次招标工作相对应公路工程施工资质；</w:t>
            </w:r>
          </w:p>
          <w:p w14:paraId="65F6FB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3.投标人注册资金不应低于人民币500万元；</w:t>
            </w:r>
          </w:p>
          <w:p w14:paraId="325B54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09C2966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DB8624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  年  月至  年  月）不少于   个（1至3个）  （填特征值）  的类似项目业绩。</w:t>
            </w:r>
          </w:p>
          <w:p w14:paraId="4024664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类似项目业绩是指:          。</w:t>
            </w:r>
          </w:p>
          <w:p w14:paraId="467EFD7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业绩证明材料须提供合同、交（竣）工验收证明或结算单两种资料。</w:t>
            </w:r>
          </w:p>
          <w:p w14:paraId="04014B3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4BFB1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84FA61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□提供:拟任项目负责人须具有      （证书或职称或执业资格等），且为本单位在职员工，并提供劳动和社会保障部门出具的投标截止时间前近半年连续6个月（  年  月至  年  月）的社保证明。</w:t>
            </w:r>
          </w:p>
          <w:p w14:paraId="23D8B7C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6834B4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06F29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377E6B3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9.投标人须为衡阳路桥劳务库中单位，未入库单位须通过线下向招标单位提交相关书面申请资料，办理劳务库准入，只有完成入库手续的分包单位才能进行投标。</w:t>
            </w:r>
          </w:p>
          <w:p w14:paraId="79971D8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4C20C9A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本次招标的工程增值税税率按合同执行。</w:t>
            </w:r>
          </w:p>
          <w:p w14:paraId="33B88F19">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b w:val="0"/>
                <w:bCs w:val="0"/>
                <w:spacing w:val="0"/>
                <w:kern w:val="2"/>
                <w:position w:val="0"/>
                <w:sz w:val="24"/>
                <w:szCs w:val="24"/>
                <w:lang w:val="en-US" w:eastAsia="zh-CN" w:bidi="ar-SA"/>
              </w:rPr>
            </w:pPr>
            <w:r>
              <w:rPr>
                <w:rFonts w:hint="eastAsia" w:ascii="仿宋" w:hAnsi="仿宋" w:eastAsia="仿宋" w:cs="仿宋"/>
                <w:color w:val="auto"/>
                <w:kern w:val="0"/>
                <w:sz w:val="24"/>
                <w:szCs w:val="24"/>
                <w:highlight w:val="none"/>
                <w:lang w:val="en-US" w:eastAsia="zh-CN"/>
              </w:rPr>
              <w:t>11.其他要求： 无  。</w:t>
            </w:r>
          </w:p>
        </w:tc>
      </w:tr>
      <w:tr w14:paraId="1E87CDBF">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正本1份，副本4份。电子文档1份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yellow"/>
                <w:lang w:val="en-US" w:eastAsia="zh-CN"/>
              </w:rPr>
              <w:t>30</w:t>
            </w:r>
            <w:r>
              <w:rPr>
                <w:rFonts w:hint="eastAsia" w:ascii="仿宋" w:hAnsi="仿宋" w:eastAsia="仿宋" w:cs="仿宋"/>
                <w:color w:val="auto"/>
                <w:kern w:val="0"/>
                <w:sz w:val="24"/>
                <w:szCs w:val="24"/>
                <w:highlight w:val="yellow"/>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3000  </w:t>
            </w:r>
            <w:r>
              <w:rPr>
                <w:rFonts w:hint="eastAsia" w:ascii="仿宋" w:hAnsi="仿宋" w:eastAsia="仿宋" w:cs="仿宋"/>
                <w:color w:val="auto"/>
                <w:kern w:val="0"/>
                <w:sz w:val="24"/>
                <w:szCs w:val="24"/>
                <w:highlight w:val="none"/>
                <w:lang w:val="en-US" w:eastAsia="zh-CN"/>
              </w:rPr>
              <w:t>元。</w:t>
            </w:r>
          </w:p>
        </w:tc>
      </w:tr>
      <w:tr w14:paraId="5D7A7ACA">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B1013E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29107C4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6887" w:type="dxa"/>
            <w:tcBorders>
              <w:top w:val="single" w:color="000000" w:sz="4" w:space="0"/>
              <w:left w:val="nil"/>
              <w:bottom w:val="single" w:color="000000" w:sz="4" w:space="0"/>
              <w:right w:val="single" w:color="000000" w:sz="4" w:space="0"/>
            </w:tcBorders>
            <w:vAlign w:val="center"/>
          </w:tcPr>
          <w:p w14:paraId="42A7B336">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按合同总价10%缴纳，履约保证金采用银行转账或保函形式。</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经评审的最低投标价法   </w:t>
            </w:r>
            <w:r>
              <w:rPr>
                <w:rFonts w:hint="eastAsia" w:ascii="仿宋" w:hAnsi="仿宋" w:eastAsia="仿宋" w:cs="仿宋"/>
                <w:color w:val="auto"/>
                <w:kern w:val="0"/>
                <w:sz w:val="24"/>
                <w:szCs w:val="24"/>
                <w:highlight w:val="none"/>
                <w:u w:val="none"/>
                <w:lang w:val="en-US" w:eastAsia="zh-CN"/>
              </w:rPr>
              <w:t>（最低投标价法/经评审的最低投标价法/综合评分法）</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322071.82   </w:t>
            </w:r>
            <w:r>
              <w:rPr>
                <w:rFonts w:hint="eastAsia" w:ascii="仿宋" w:hAnsi="仿宋" w:eastAsia="仿宋" w:cs="仿宋"/>
                <w:color w:val="auto"/>
                <w:kern w:val="0"/>
                <w:sz w:val="24"/>
                <w:szCs w:val="24"/>
                <w:highlight w:val="none"/>
                <w:lang w:val="en-US" w:eastAsia="zh-CN"/>
              </w:rPr>
              <w:t xml:space="preserve">元。       </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F6282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297A895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F285663">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78C142C">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22627F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067F035">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3E46AF9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604FC2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3592CB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F4AACE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B88454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2A970D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554FC2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016F839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yellow"/>
          <w:u w:val="none"/>
          <w:lang w:val="en-US" w:eastAsia="zh-CN"/>
        </w:rPr>
      </w:pPr>
      <w:r>
        <w:rPr>
          <w:rFonts w:hint="eastAsia" w:ascii="仿宋" w:hAnsi="仿宋" w:eastAsia="仿宋"/>
          <w:color w:val="auto"/>
          <w:spacing w:val="15"/>
          <w:kern w:val="0"/>
          <w:sz w:val="28"/>
          <w:szCs w:val="28"/>
          <w:highlight w:val="none"/>
          <w:lang w:val="en-US" w:eastAsia="zh-CN"/>
        </w:rPr>
        <w:t>（3）安全许可证复印件</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yellow"/>
          <w:lang w:val="en-US" w:eastAsia="zh-CN"/>
        </w:rPr>
        <w:t>企查查或水滴信用</w:t>
      </w:r>
      <w:r>
        <w:rPr>
          <w:rFonts w:hint="eastAsia" w:ascii="仿宋" w:hAnsi="仿宋" w:eastAsia="仿宋"/>
          <w:color w:val="auto"/>
          <w:spacing w:val="15"/>
          <w:kern w:val="0"/>
          <w:sz w:val="28"/>
          <w:szCs w:val="28"/>
          <w:highlight w:val="none"/>
          <w:lang w:val="en-US" w:eastAsia="zh-CN"/>
        </w:rPr>
        <w:t>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一览表及工程量清单、甲供材汇总表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w:t>
      </w:r>
    </w:p>
    <w:p w14:paraId="0705162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9.</w:t>
      </w:r>
      <w:r>
        <w:rPr>
          <w:rFonts w:hint="eastAsia" w:ascii="仿宋" w:hAnsi="仿宋" w:eastAsia="仿宋" w:cs="仿宋"/>
          <w:color w:val="auto"/>
          <w:spacing w:val="15"/>
          <w:kern w:val="0"/>
          <w:sz w:val="28"/>
          <w:szCs w:val="28"/>
          <w:highlight w:val="yellow"/>
          <w:lang w:val="en-US" w:eastAsia="zh-CN"/>
        </w:rPr>
        <w:t>申明书（附件8）</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10.其他</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w:t>
      </w:r>
      <w:r>
        <w:rPr>
          <w:rFonts w:hint="eastAsia" w:ascii="仿宋" w:hAnsi="仿宋" w:eastAsia="仿宋" w:cs="Times New Roman"/>
          <w:b w:val="0"/>
          <w:bCs w:val="0"/>
          <w:color w:val="auto"/>
          <w:spacing w:val="15"/>
          <w:kern w:val="0"/>
          <w:sz w:val="28"/>
          <w:szCs w:val="28"/>
          <w:highlight w:val="yellow"/>
          <w:lang w:val="en-US" w:eastAsia="zh-CN"/>
        </w:rPr>
        <w:t xml:space="preserve"> （电子文件内容为参选文件的扫描件，载体为U盘）。</w:t>
      </w:r>
      <w:r>
        <w:rPr>
          <w:rFonts w:hint="eastAsia" w:ascii="仿宋" w:hAnsi="仿宋" w:eastAsia="仿宋" w:cs="Times New Roman"/>
          <w:b w:val="0"/>
          <w:bCs w:val="0"/>
          <w:color w:val="auto"/>
          <w:spacing w:val="15"/>
          <w:kern w:val="0"/>
          <w:sz w:val="28"/>
          <w:szCs w:val="28"/>
          <w:highlight w:val="none"/>
          <w:lang w:val="en-US" w:eastAsia="zh-CN"/>
        </w:rPr>
        <w:t>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6A067556">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（比选项目名称）</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yellow"/>
          <w:lang w:val="en-US" w:eastAsia="zh-CN"/>
        </w:rPr>
        <w:t>全部</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（写具体什么工作内容）  </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（项目名称）</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元，投标报价不得高于最高投标限价。附报价清单。</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tbl>
      <w:tblPr>
        <w:tblStyle w:val="17"/>
        <w:tblW w:w="9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262"/>
        <w:gridCol w:w="754"/>
        <w:gridCol w:w="693"/>
        <w:gridCol w:w="975"/>
        <w:gridCol w:w="690"/>
        <w:gridCol w:w="930"/>
        <w:gridCol w:w="1095"/>
        <w:gridCol w:w="1995"/>
      </w:tblGrid>
      <w:tr w14:paraId="7F7E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nil"/>
              <w:bottom w:val="nil"/>
              <w:right w:val="nil"/>
            </w:tcBorders>
            <w:shd w:val="clear" w:color="auto" w:fill="auto"/>
            <w:noWrap/>
            <w:vAlign w:val="center"/>
          </w:tcPr>
          <w:p w14:paraId="2FC5FE78">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w:t>
            </w:r>
          </w:p>
        </w:tc>
      </w:tr>
      <w:tr w14:paraId="4B21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00" w:type="dxa"/>
            <w:gridSpan w:val="5"/>
            <w:tcBorders>
              <w:top w:val="nil"/>
              <w:left w:val="nil"/>
              <w:bottom w:val="nil"/>
              <w:right w:val="nil"/>
            </w:tcBorders>
            <w:shd w:val="clear" w:color="auto" w:fill="auto"/>
            <w:vAlign w:val="center"/>
          </w:tcPr>
          <w:p w14:paraId="22D2DAB1">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工程名称：*****工程</w:t>
            </w:r>
          </w:p>
        </w:tc>
        <w:tc>
          <w:tcPr>
            <w:tcW w:w="690" w:type="dxa"/>
            <w:tcBorders>
              <w:top w:val="nil"/>
              <w:left w:val="nil"/>
              <w:bottom w:val="nil"/>
              <w:right w:val="nil"/>
            </w:tcBorders>
            <w:shd w:val="clear" w:color="auto" w:fill="auto"/>
            <w:noWrap/>
            <w:vAlign w:val="center"/>
          </w:tcPr>
          <w:p w14:paraId="4D330D98">
            <w:pPr>
              <w:rPr>
                <w:rFonts w:hint="eastAsia" w:ascii="宋体" w:hAnsi="宋体" w:eastAsia="宋体" w:cs="宋体"/>
                <w:i w:val="0"/>
                <w:iCs w:val="0"/>
                <w:color w:val="000000"/>
                <w:sz w:val="22"/>
                <w:szCs w:val="22"/>
                <w:u w:val="none"/>
              </w:rPr>
            </w:pPr>
          </w:p>
        </w:tc>
        <w:tc>
          <w:tcPr>
            <w:tcW w:w="2025" w:type="dxa"/>
            <w:gridSpan w:val="2"/>
            <w:tcBorders>
              <w:top w:val="nil"/>
              <w:left w:val="nil"/>
              <w:bottom w:val="nil"/>
              <w:right w:val="nil"/>
            </w:tcBorders>
            <w:shd w:val="clear" w:color="auto" w:fill="auto"/>
            <w:noWrap/>
            <w:vAlign w:val="center"/>
          </w:tcPr>
          <w:p w14:paraId="6413D939">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第1页 共*页</w:t>
            </w:r>
          </w:p>
        </w:tc>
        <w:tc>
          <w:tcPr>
            <w:tcW w:w="1995" w:type="dxa"/>
            <w:tcBorders>
              <w:top w:val="nil"/>
              <w:left w:val="nil"/>
              <w:bottom w:val="nil"/>
              <w:right w:val="nil"/>
            </w:tcBorders>
            <w:shd w:val="clear" w:color="auto" w:fill="auto"/>
            <w:noWrap/>
            <w:vAlign w:val="center"/>
          </w:tcPr>
          <w:p w14:paraId="0ED92439">
            <w:pPr>
              <w:rPr>
                <w:rFonts w:hint="eastAsia" w:ascii="宋体" w:hAnsi="宋体" w:eastAsia="宋体" w:cs="宋体"/>
                <w:i w:val="0"/>
                <w:iCs w:val="0"/>
                <w:color w:val="000000"/>
                <w:sz w:val="22"/>
                <w:szCs w:val="22"/>
                <w:u w:val="none"/>
              </w:rPr>
            </w:pPr>
          </w:p>
        </w:tc>
      </w:tr>
      <w:tr w14:paraId="656A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C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F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B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2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D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3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C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617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07EC">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E2E">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EBAA">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E7CC">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91C1">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9BB4">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8AC6">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8A73">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4A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明确计量规则</w:t>
            </w:r>
          </w:p>
        </w:tc>
      </w:tr>
      <w:tr w14:paraId="5E03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2D1">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08D">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32E8">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EE7">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B10">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A127">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894C">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ED1A">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A3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工序内容</w:t>
            </w:r>
          </w:p>
        </w:tc>
      </w:tr>
      <w:tr w14:paraId="418F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4FE8">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779C">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120">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17D">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B79A">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E51B">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F439">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3687">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E58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材料消耗量</w:t>
            </w:r>
            <w:r>
              <w:rPr>
                <w:rFonts w:hint="eastAsia" w:ascii="宋体" w:hAnsi="宋体" w:cs="宋体"/>
                <w:i w:val="0"/>
                <w:iCs w:val="0"/>
                <w:color w:val="000000"/>
                <w:kern w:val="0"/>
                <w:sz w:val="20"/>
                <w:szCs w:val="20"/>
                <w:u w:val="none"/>
                <w:lang w:val="en-US" w:eastAsia="zh-CN" w:bidi="ar"/>
              </w:rPr>
              <w:t>达到社会先进水平100%</w:t>
            </w:r>
          </w:p>
        </w:tc>
      </w:tr>
      <w:tr w14:paraId="701D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C02F">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787A">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7518">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E4D">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520A">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E25">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8273">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A339">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A67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0"/>
                <w:szCs w:val="20"/>
                <w:u w:val="none"/>
                <w:lang w:val="en-US" w:eastAsia="zh-CN" w:bidi="ar"/>
              </w:rPr>
              <w:t>超额消耗包含在相关单价以内</w:t>
            </w:r>
          </w:p>
        </w:tc>
      </w:tr>
      <w:tr w14:paraId="67ED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BED2">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0053">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C397">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051">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C4F3">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3B83">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05C">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611">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7A61">
            <w:pPr>
              <w:rPr>
                <w:rFonts w:hint="eastAsia" w:ascii="宋体" w:hAnsi="宋体" w:eastAsia="宋体" w:cs="宋体"/>
                <w:i w:val="0"/>
                <w:iCs w:val="0"/>
                <w:color w:val="000000"/>
                <w:sz w:val="22"/>
                <w:szCs w:val="22"/>
                <w:u w:val="none"/>
                <w:lang w:val="en-US" w:eastAsia="zh-CN"/>
              </w:rPr>
            </w:pPr>
          </w:p>
        </w:tc>
      </w:tr>
      <w:tr w14:paraId="404F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30D3">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B08A">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3BCB">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243F">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A3FA">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D191">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F0FE">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A97C">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72DD">
            <w:pPr>
              <w:rPr>
                <w:rFonts w:hint="eastAsia" w:ascii="宋体" w:hAnsi="宋体" w:eastAsia="宋体" w:cs="宋体"/>
                <w:i w:val="0"/>
                <w:iCs w:val="0"/>
                <w:color w:val="000000"/>
                <w:sz w:val="22"/>
                <w:szCs w:val="22"/>
                <w:u w:val="none"/>
                <w:lang w:val="en-US" w:eastAsia="zh-CN"/>
              </w:rPr>
            </w:pPr>
          </w:p>
        </w:tc>
      </w:tr>
      <w:tr w14:paraId="761C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6359">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9D30">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0C3C">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DE73">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1628">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0332">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758C">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F1B1">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C87E">
            <w:pPr>
              <w:rPr>
                <w:rFonts w:hint="eastAsia" w:ascii="宋体" w:hAnsi="宋体" w:eastAsia="宋体" w:cs="宋体"/>
                <w:i w:val="0"/>
                <w:iCs w:val="0"/>
                <w:color w:val="000000"/>
                <w:sz w:val="22"/>
                <w:szCs w:val="22"/>
                <w:u w:val="none"/>
                <w:lang w:val="en-US" w:eastAsia="zh-CN"/>
              </w:rPr>
            </w:pPr>
          </w:p>
        </w:tc>
      </w:tr>
      <w:tr w14:paraId="3284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0372">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3751">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28AE">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A11">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AD92">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DEC">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3009">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75B2">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3543">
            <w:pPr>
              <w:rPr>
                <w:rFonts w:hint="eastAsia" w:ascii="宋体" w:hAnsi="宋体" w:eastAsia="宋体" w:cs="宋体"/>
                <w:i w:val="0"/>
                <w:iCs w:val="0"/>
                <w:color w:val="000000"/>
                <w:sz w:val="22"/>
                <w:szCs w:val="22"/>
                <w:u w:val="none"/>
                <w:lang w:val="en-US" w:eastAsia="zh-CN"/>
              </w:rPr>
            </w:pPr>
          </w:p>
        </w:tc>
      </w:tr>
      <w:tr w14:paraId="153A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01C6">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345D">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CE85">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69CB">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0AB4">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3C0A">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ED3A">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2B4A">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4333">
            <w:pPr>
              <w:rPr>
                <w:rFonts w:hint="default" w:ascii="宋体" w:hAnsi="宋体" w:eastAsia="宋体" w:cs="宋体"/>
                <w:i w:val="0"/>
                <w:iCs w:val="0"/>
                <w:color w:val="000000"/>
                <w:sz w:val="22"/>
                <w:szCs w:val="22"/>
                <w:u w:val="none"/>
                <w:lang w:val="en-US" w:eastAsia="zh-CN"/>
              </w:rPr>
            </w:pPr>
          </w:p>
        </w:tc>
      </w:tr>
      <w:tr w14:paraId="105F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7B5C">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5A8">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488B">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3FC8">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6E7A">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5B46">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F4BA">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2B65">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FA54">
            <w:pPr>
              <w:rPr>
                <w:rFonts w:hint="default" w:ascii="宋体" w:hAnsi="宋体" w:eastAsia="宋体" w:cs="宋体"/>
                <w:i w:val="0"/>
                <w:iCs w:val="0"/>
                <w:color w:val="000000"/>
                <w:sz w:val="22"/>
                <w:szCs w:val="22"/>
                <w:u w:val="none"/>
                <w:lang w:val="en-US" w:eastAsia="zh-CN"/>
              </w:rPr>
            </w:pPr>
          </w:p>
        </w:tc>
      </w:tr>
      <w:tr w14:paraId="6926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3A45">
            <w:pPr>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3E2">
            <w:pPr>
              <w:jc w:val="left"/>
              <w:rPr>
                <w:rFonts w:hint="eastAsia" w:ascii="宋体" w:hAnsi="宋体" w:eastAsia="宋体" w:cs="宋体"/>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69D8">
            <w:pPr>
              <w:jc w:val="center"/>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033">
            <w:pPr>
              <w:jc w:val="righ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15CE">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AA09">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44BF">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F93C">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6210">
            <w:pPr>
              <w:rPr>
                <w:rFonts w:hint="eastAsia" w:ascii="宋体" w:hAnsi="宋体" w:eastAsia="宋体" w:cs="宋体"/>
                <w:i w:val="0"/>
                <w:iCs w:val="0"/>
                <w:color w:val="000000"/>
                <w:sz w:val="22"/>
                <w:szCs w:val="22"/>
                <w:u w:val="none"/>
              </w:rPr>
            </w:pPr>
          </w:p>
        </w:tc>
      </w:tr>
      <w:tr w14:paraId="6EBB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08E6">
            <w:pPr>
              <w:jc w:val="center"/>
              <w:rPr>
                <w:rFonts w:hint="eastAsia" w:ascii="宋体" w:hAnsi="宋体" w:eastAsia="宋体" w:cs="宋体"/>
                <w:b/>
                <w:bCs/>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4F1">
            <w:pPr>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合计</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81FB">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EEF1">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8B1B">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08A">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82ED">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58F1">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9566">
            <w:pPr>
              <w:rPr>
                <w:rFonts w:hint="eastAsia" w:ascii="宋体" w:hAnsi="宋体" w:eastAsia="宋体" w:cs="宋体"/>
                <w:i w:val="0"/>
                <w:iCs w:val="0"/>
                <w:color w:val="000000"/>
                <w:sz w:val="22"/>
                <w:szCs w:val="22"/>
                <w:u w:val="none"/>
              </w:rPr>
            </w:pPr>
          </w:p>
        </w:tc>
      </w:tr>
      <w:tr w14:paraId="0794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10" w:type="dxa"/>
            <w:gridSpan w:val="9"/>
            <w:tcBorders>
              <w:top w:val="single" w:color="000000" w:sz="4" w:space="0"/>
              <w:left w:val="single" w:color="000000" w:sz="4" w:space="0"/>
              <w:bottom w:val="nil"/>
              <w:right w:val="single" w:color="000000" w:sz="4" w:space="0"/>
            </w:tcBorders>
            <w:shd w:val="clear" w:color="auto" w:fill="auto"/>
            <w:vAlign w:val="center"/>
          </w:tcPr>
          <w:p w14:paraId="48068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备注：1、本表所有单价包含完成本细目工程的所有费用（含</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材料、人工、机械、场地、协调、安全生产、各种措施费、各种规费、利润</w:t>
            </w:r>
            <w:r>
              <w:rPr>
                <w:rFonts w:hint="eastAsia" w:ascii="宋体" w:hAnsi="宋体" w:eastAsia="宋体" w:cs="宋体"/>
                <w:i w:val="0"/>
                <w:iCs w:val="0"/>
                <w:color w:val="FF0000"/>
                <w:kern w:val="0"/>
                <w:sz w:val="20"/>
                <w:szCs w:val="20"/>
                <w:u w:val="none"/>
                <w:lang w:val="en-US" w:eastAsia="zh-CN" w:bidi="ar"/>
              </w:rPr>
              <w:t>、税金</w:t>
            </w:r>
            <w:r>
              <w:rPr>
                <w:rFonts w:hint="eastAsia" w:ascii="宋体" w:hAnsi="宋体" w:eastAsia="宋体" w:cs="宋体"/>
                <w:i w:val="0"/>
                <w:iCs w:val="0"/>
                <w:color w:val="000000"/>
                <w:kern w:val="0"/>
                <w:sz w:val="20"/>
                <w:szCs w:val="20"/>
                <w:u w:val="none"/>
                <w:lang w:val="en-US" w:eastAsia="zh-CN" w:bidi="ar"/>
              </w:rPr>
              <w:t xml:space="preserve">及合同约定的其他费用等）。        </w:t>
            </w:r>
          </w:p>
        </w:tc>
      </w:tr>
      <w:tr w14:paraId="4814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3E521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2、各细目的工作内容及结算规则包括但不限于甲方与业主签订的合同相关规定要求，凡业主不给予甲方计量的相关内容，视为包含在相关工作以内。 </w:t>
            </w:r>
          </w:p>
        </w:tc>
      </w:tr>
      <w:tr w14:paraId="5633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685E1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3、材料由甲方采购材料时，甲方将根据购买时价格扣除材料费用。</w:t>
            </w:r>
          </w:p>
        </w:tc>
      </w:tr>
      <w:tr w14:paraId="6C34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386AC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4、此表中各项单价执行过程中不作调整。 </w:t>
            </w:r>
          </w:p>
        </w:tc>
      </w:tr>
      <w:tr w14:paraId="067D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single" w:color="000000" w:sz="4" w:space="0"/>
              <w:right w:val="single" w:color="000000" w:sz="4" w:space="0"/>
            </w:tcBorders>
            <w:shd w:val="clear" w:color="auto" w:fill="auto"/>
            <w:vAlign w:val="center"/>
          </w:tcPr>
          <w:p w14:paraId="0E3C5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5、预估的工程数量不作为结算和价格调整的依据，结算数量不得超过经甲方验收合格并计量、审计的工程数量。</w:t>
            </w:r>
          </w:p>
        </w:tc>
      </w:tr>
    </w:tbl>
    <w:p w14:paraId="391DD8B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12E30F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751FE8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710F8B7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1847BFAD">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249BBBF5">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3160D8E7">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有加工材料须附甲供材料清单和单价</w:t>
      </w:r>
    </w:p>
    <w:p w14:paraId="44EAE458">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甲供材料清单和单价</w:t>
      </w:r>
    </w:p>
    <w:p w14:paraId="1826C424">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tbl>
      <w:tblPr>
        <w:tblStyle w:val="17"/>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43"/>
        <w:gridCol w:w="677"/>
        <w:gridCol w:w="1377"/>
        <w:gridCol w:w="677"/>
        <w:gridCol w:w="677"/>
        <w:gridCol w:w="2885"/>
        <w:gridCol w:w="1167"/>
      </w:tblGrid>
      <w:tr w14:paraId="0633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9280" w:type="dxa"/>
            <w:gridSpan w:val="8"/>
            <w:tcBorders>
              <w:top w:val="nil"/>
              <w:left w:val="nil"/>
              <w:bottom w:val="nil"/>
              <w:right w:val="nil"/>
            </w:tcBorders>
            <w:shd w:val="clear" w:color="auto" w:fill="auto"/>
            <w:noWrap/>
            <w:vAlign w:val="center"/>
          </w:tcPr>
          <w:p w14:paraId="263031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甲供材料汇总表</w:t>
            </w:r>
          </w:p>
        </w:tc>
      </w:tr>
      <w:tr w14:paraId="58EC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C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3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9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C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厂家、品牌</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3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5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6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消耗量要求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6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72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6282">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A0F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6F9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D704">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1F57">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9635">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254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预算消耗量的100%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B89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3BA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FA3C">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FABE">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51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DE42">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3A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6C7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B991">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超过消耗量由投标人负责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D25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F01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F773">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CD9">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C9F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39C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E358">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DFB0">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416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超额消耗包含在相关单价以内</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1E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6C6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D468">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425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F90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BD61">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A0DC">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6C0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C0F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0BE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CA0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E812">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A7ED">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121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C1F0">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DCFE">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330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A29A">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532">
            <w:pPr>
              <w:jc w:val="center"/>
              <w:rPr>
                <w:rFonts w:hint="eastAsia" w:ascii="宋体" w:hAnsi="宋体" w:eastAsia="宋体" w:cs="宋体"/>
                <w:i w:val="0"/>
                <w:iCs w:val="0"/>
                <w:color w:val="000000"/>
                <w:sz w:val="24"/>
                <w:szCs w:val="24"/>
                <w:u w:val="none"/>
              </w:rPr>
            </w:pPr>
          </w:p>
        </w:tc>
      </w:tr>
      <w:tr w14:paraId="08DC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9B79">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82E9">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EBE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6868">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646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5C55">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DB5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BD58">
            <w:pPr>
              <w:jc w:val="center"/>
              <w:rPr>
                <w:rFonts w:hint="eastAsia" w:ascii="宋体" w:hAnsi="宋体" w:eastAsia="宋体" w:cs="宋体"/>
                <w:i w:val="0"/>
                <w:iCs w:val="0"/>
                <w:color w:val="000000"/>
                <w:sz w:val="24"/>
                <w:szCs w:val="24"/>
                <w:u w:val="none"/>
              </w:rPr>
            </w:pPr>
          </w:p>
        </w:tc>
      </w:tr>
      <w:tr w14:paraId="0355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3EBD">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848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EAC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7364">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3226">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EDE2">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4B0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5ED5">
            <w:pPr>
              <w:jc w:val="center"/>
              <w:rPr>
                <w:rFonts w:hint="eastAsia" w:ascii="宋体" w:hAnsi="宋体" w:eastAsia="宋体" w:cs="宋体"/>
                <w:i w:val="0"/>
                <w:iCs w:val="0"/>
                <w:color w:val="000000"/>
                <w:sz w:val="24"/>
                <w:szCs w:val="24"/>
                <w:u w:val="none"/>
              </w:rPr>
            </w:pPr>
          </w:p>
        </w:tc>
      </w:tr>
      <w:tr w14:paraId="081C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9BB9">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49A7">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F6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027D">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C11A">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CE8E">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9767">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0CFE">
            <w:pPr>
              <w:jc w:val="center"/>
              <w:rPr>
                <w:rFonts w:hint="eastAsia" w:ascii="宋体" w:hAnsi="宋体" w:eastAsia="宋体" w:cs="宋体"/>
                <w:i w:val="0"/>
                <w:iCs w:val="0"/>
                <w:color w:val="000000"/>
                <w:sz w:val="24"/>
                <w:szCs w:val="24"/>
                <w:u w:val="none"/>
              </w:rPr>
            </w:pPr>
          </w:p>
        </w:tc>
      </w:tr>
    </w:tbl>
    <w:p w14:paraId="79C0C4B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E48377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D41C37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A57A36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26AA7D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0BD3C2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4944B6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8BBC4A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0E8C6B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AC1681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909847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B2C7037">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8F1ACA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BC743BC">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5C199E40">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1D0585F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33422DF9">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r>
        <w:rPr>
          <w:rFonts w:hint="eastAsia" w:ascii="Arial" w:hAnsi="Arial" w:eastAsia="黑体" w:cs="Times New Roman"/>
          <w:b/>
          <w:kern w:val="2"/>
          <w:sz w:val="48"/>
          <w:szCs w:val="48"/>
          <w:lang w:val="en-US" w:eastAsia="zh-CN" w:bidi="ar-SA"/>
        </w:rPr>
        <w:t>合同文件</w:t>
      </w:r>
    </w:p>
    <w:p w14:paraId="71D8D40A">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按公司公路劳务合同或市政房建合同样本进行完善修改编写</w:t>
      </w:r>
    </w:p>
    <w:p w14:paraId="3191995A">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另附有廉政合同、安全合同</w:t>
      </w:r>
    </w:p>
    <w:p w14:paraId="76AAF29D">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p>
    <w:p w14:paraId="3BA1FF0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5BB380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77EB38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1C5E5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32FA546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4329BF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AB0D80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B7CDA4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ED0319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EBFED7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90A87D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EF13EC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6A036A7">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37E350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C28DD6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C8C01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98199E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D5ADEB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DAE8C5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849792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17E083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336F2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DE76AD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714D3AA6">
      <w:pPr>
        <w:jc w:val="center"/>
        <w:rPr>
          <w:rFonts w:hint="eastAsia" w:ascii="黑体" w:eastAsia="黑体"/>
          <w:b/>
          <w:sz w:val="44"/>
          <w:szCs w:val="44"/>
          <w:lang w:val="en-US" w:eastAsia="zh-CN"/>
        </w:rPr>
      </w:pPr>
      <w:r>
        <w:rPr>
          <w:rFonts w:hint="eastAsia" w:ascii="Arial" w:hAnsi="Arial" w:eastAsia="黑体" w:cs="Times New Roman"/>
          <w:b/>
          <w:kern w:val="2"/>
          <w:sz w:val="48"/>
          <w:szCs w:val="48"/>
          <w:lang w:val="en-US" w:eastAsia="zh-CN" w:bidi="ar-SA"/>
        </w:rPr>
        <w:t>声明书</w:t>
      </w:r>
    </w:p>
    <w:p w14:paraId="4DC86E42">
      <w:pPr>
        <w:spacing w:line="50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衡阳公路桥梁建设有限公司</w:t>
      </w:r>
      <w:r>
        <w:rPr>
          <w:rFonts w:hint="eastAsia" w:ascii="宋体" w:hAnsi="宋体" w:eastAsia="宋体" w:cs="Times New Roman"/>
          <w:b/>
          <w:bCs/>
          <w:sz w:val="28"/>
          <w:szCs w:val="28"/>
          <w:lang w:eastAsia="zh-CN"/>
        </w:rPr>
        <w:t>：</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4637C4BE">
      <w:pPr>
        <w:spacing w:line="500" w:lineRule="exact"/>
        <w:ind w:firstLine="2985" w:firstLineChars="1244"/>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声明人：（加</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p>
    <w:p w14:paraId="15C102D8">
      <w:pPr>
        <w:spacing w:line="500" w:lineRule="exact"/>
        <w:ind w:firstLine="2985" w:firstLineChars="1244"/>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w:t>
      </w:r>
      <w:r>
        <w:rPr>
          <w:rFonts w:hint="eastAsia" w:ascii="宋体" w:hAnsi="宋体" w:eastAsia="宋体" w:cs="Times New Roman"/>
          <w:sz w:val="24"/>
          <w:szCs w:val="24"/>
        </w:rPr>
        <w:t>或委托代理人</w:t>
      </w:r>
      <w:r>
        <w:rPr>
          <w:rFonts w:hint="eastAsia" w:ascii="宋体" w:hAnsi="宋体" w:eastAsia="宋体" w:cs="Times New Roman"/>
          <w:sz w:val="24"/>
          <w:szCs w:val="24"/>
          <w:lang w:eastAsia="zh-CN"/>
        </w:rPr>
        <w:t>）</w:t>
      </w:r>
    </w:p>
    <w:p w14:paraId="2013DFBF">
      <w:pPr>
        <w:spacing w:line="600" w:lineRule="auto"/>
        <w:ind w:firstLine="5371" w:firstLineChars="2238"/>
        <w:jc w:val="left"/>
        <w:rPr>
          <w:rFonts w:hint="eastAsia" w:ascii="宋体" w:hAnsi="宋体" w:eastAsia="宋体" w:cs="Times New Roman"/>
          <w:sz w:val="24"/>
          <w:szCs w:val="24"/>
        </w:rPr>
      </w:pPr>
      <w:r>
        <w:rPr>
          <w:rFonts w:hint="eastAsia" w:ascii="宋体" w:hAnsi="宋体" w:eastAsia="宋体" w:cs="Times New Roman"/>
          <w:sz w:val="24"/>
          <w:szCs w:val="24"/>
        </w:rPr>
        <w:t>年     月     日</w:t>
      </w:r>
    </w:p>
    <w:p w14:paraId="48F3BD07">
      <w:pPr>
        <w:spacing w:line="600" w:lineRule="auto"/>
        <w:ind w:firstLine="5371" w:firstLineChars="2238"/>
        <w:jc w:val="left"/>
        <w:rPr>
          <w:rFonts w:hint="eastAsia" w:ascii="宋体" w:hAnsi="宋体" w:eastAsia="宋体" w:cs="Times New Roman"/>
          <w:sz w:val="24"/>
          <w:szCs w:val="24"/>
        </w:rPr>
      </w:pPr>
    </w:p>
    <w:p w14:paraId="015242DA">
      <w:pPr>
        <w:spacing w:line="600" w:lineRule="auto"/>
        <w:jc w:val="left"/>
        <w:rPr>
          <w:rFonts w:hint="eastAsia" w:ascii="宋体" w:hAnsi="宋体" w:eastAsia="宋体" w:cs="Times New Roman"/>
          <w:sz w:val="24"/>
          <w:szCs w:val="24"/>
        </w:rPr>
      </w:pPr>
    </w:p>
    <w:p w14:paraId="3D881A07">
      <w:pPr>
        <w:spacing w:line="600" w:lineRule="auto"/>
        <w:jc w:val="left"/>
        <w:rPr>
          <w:rFonts w:hint="eastAsia" w:ascii="宋体" w:hAnsi="宋体" w:eastAsia="宋体" w:cs="Times New Roman"/>
          <w:sz w:val="24"/>
          <w:szCs w:val="24"/>
        </w:rPr>
      </w:pPr>
    </w:p>
    <w:p w14:paraId="3F4D5B4F">
      <w:pPr>
        <w:spacing w:line="600" w:lineRule="auto"/>
        <w:jc w:val="left"/>
        <w:rPr>
          <w:rFonts w:hint="eastAsia" w:ascii="宋体" w:hAnsi="宋体" w:eastAsia="宋体" w:cs="Times New Roman"/>
          <w:sz w:val="24"/>
          <w:szCs w:val="24"/>
        </w:r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评标办法（经评审的最低投标价法）</w:t>
      </w:r>
    </w:p>
    <w:tbl>
      <w:tblPr>
        <w:tblStyle w:val="17"/>
        <w:tblpPr w:leftFromText="180" w:rightFromText="180" w:vertAnchor="text" w:horzAnchor="page" w:tblpX="1042" w:tblpY="658"/>
        <w:tblOverlap w:val="never"/>
        <w:tblW w:w="9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4DD9D97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按照“报价偏差率最小”的原则进行排名，偏差率最小的排名第一，依此类推。偏差率相同的，参选人报价低于评标基准价的（负偏差）排在参选人报价高于评标基准价的（正偏差）之前。如报价完全一致，按现场签到的先后时间顺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trPr>
        <w:tc>
          <w:tcPr>
            <w:tcW w:w="1096" w:type="dxa"/>
            <w:vMerge w:val="continue"/>
            <w:tcBorders>
              <w:left w:val="single" w:color="auto" w:sz="4" w:space="0"/>
              <w:right w:val="single" w:color="auto" w:sz="4" w:space="0"/>
            </w:tcBorders>
            <w:vAlign w:val="center"/>
          </w:tcPr>
          <w:p w14:paraId="6A5406FF">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yellow"/>
                <w:lang w:val="en-US" w:eastAsia="zh-CN"/>
              </w:rPr>
              <w:t>（附报价清单）</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62CAB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trPr>
        <w:tc>
          <w:tcPr>
            <w:tcW w:w="1096" w:type="dxa"/>
            <w:vMerge w:val="continue"/>
            <w:tcBorders>
              <w:left w:val="single" w:color="auto" w:sz="4" w:space="0"/>
              <w:right w:val="single" w:color="auto" w:sz="4" w:space="0"/>
            </w:tcBorders>
            <w:vAlign w:val="center"/>
          </w:tcPr>
          <w:p w14:paraId="51992B51">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D93402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777BDEF0">
            <w:pPr>
              <w:widowControl/>
              <w:spacing w:line="360" w:lineRule="exact"/>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6FE4AED8">
            <w:pPr>
              <w:widowControl/>
              <w:spacing w:line="360" w:lineRule="exact"/>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2" w:firstLineChars="200"/>
              <w:jc w:val="left"/>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7CFA6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营业执照符合第二章“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7121D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rPr>
            </w:pPr>
            <w:r>
              <w:rPr>
                <w:rFonts w:hint="eastAsia" w:ascii="仿宋" w:hAnsi="仿宋" w:eastAsia="仿宋" w:cs="仿宋"/>
                <w:szCs w:val="21"/>
                <w:lang w:val="en-US" w:eastAsia="zh-CN"/>
              </w:rPr>
              <w:t>安全许可证要求</w:t>
            </w:r>
          </w:p>
        </w:tc>
        <w:tc>
          <w:tcPr>
            <w:tcW w:w="5200"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9E0E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7B167BB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6FA77C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6060185">
            <w:pPr>
              <w:widowControl/>
              <w:spacing w:line="360" w:lineRule="exact"/>
              <w:rPr>
                <w:rFonts w:hint="default" w:ascii="仿宋" w:hAnsi="仿宋" w:eastAsia="仿宋" w:cs="仿宋"/>
                <w:szCs w:val="21"/>
                <w:lang w:val="en-US" w:eastAsia="zh-CN"/>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08EA8CE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DF09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5652C07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EF90D0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9F50AB1">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067FA3C8">
            <w:pPr>
              <w:widowControl/>
              <w:spacing w:line="360" w:lineRule="exact"/>
              <w:ind w:firstLine="420" w:firstLineChars="200"/>
              <w:jc w:val="both"/>
              <w:rPr>
                <w:rFonts w:hint="eastAsia" w:ascii="仿宋" w:hAnsi="仿宋" w:eastAsia="仿宋" w:cs="仿宋"/>
                <w:kern w:val="0"/>
                <w:szCs w:val="21"/>
                <w:highlight w:val="yellow"/>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5370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0B80F46A">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8D59327">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006BB3DE">
            <w:pPr>
              <w:widowControl/>
              <w:spacing w:line="360" w:lineRule="exact"/>
              <w:ind w:firstLine="422" w:firstLineChars="200"/>
              <w:rPr>
                <w:rFonts w:hint="eastAsia" w:ascii="仿宋" w:hAnsi="仿宋" w:eastAsia="仿宋" w:cs="仿宋"/>
                <w:kern w:val="0"/>
                <w:szCs w:val="21"/>
                <w:lang w:val="en-US"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p w14:paraId="7154196F">
            <w:pPr>
              <w:widowControl/>
              <w:spacing w:line="360" w:lineRule="exact"/>
              <w:ind w:firstLine="420" w:firstLineChars="200"/>
              <w:jc w:val="both"/>
              <w:rPr>
                <w:rFonts w:hint="eastAsia" w:ascii="仿宋" w:hAnsi="仿宋" w:eastAsia="仿宋" w:cs="仿宋"/>
                <w:kern w:val="0"/>
                <w:szCs w:val="21"/>
                <w:lang w:eastAsia="zh-CN"/>
              </w:rPr>
            </w:pPr>
          </w:p>
          <w:p w14:paraId="3135FE7E">
            <w:pPr>
              <w:widowControl/>
              <w:spacing w:line="360" w:lineRule="exact"/>
              <w:ind w:firstLine="420" w:firstLineChars="200"/>
              <w:jc w:val="both"/>
              <w:rPr>
                <w:rFonts w:hint="eastAsia" w:ascii="仿宋" w:hAnsi="仿宋" w:eastAsia="仿宋" w:cs="仿宋"/>
                <w:kern w:val="0"/>
                <w:szCs w:val="21"/>
                <w:lang w:eastAsia="zh-CN"/>
              </w:rPr>
            </w:pPr>
          </w:p>
          <w:p w14:paraId="42B6F17A">
            <w:pPr>
              <w:widowControl/>
              <w:spacing w:line="360" w:lineRule="exact"/>
              <w:ind w:firstLine="420" w:firstLineChars="200"/>
              <w:jc w:val="both"/>
              <w:rPr>
                <w:rFonts w:hint="eastAsia" w:ascii="仿宋" w:hAnsi="仿宋" w:eastAsia="仿宋" w:cs="仿宋"/>
                <w:kern w:val="0"/>
                <w:szCs w:val="21"/>
                <w:lang w:eastAsia="zh-CN"/>
              </w:rPr>
            </w:pPr>
          </w:p>
          <w:p w14:paraId="1CEAEB4A">
            <w:pPr>
              <w:widowControl/>
              <w:spacing w:line="360" w:lineRule="exact"/>
              <w:ind w:firstLine="420" w:firstLineChars="200"/>
              <w:jc w:val="both"/>
              <w:rPr>
                <w:rFonts w:hint="eastAsia" w:ascii="仿宋" w:hAnsi="仿宋" w:eastAsia="仿宋" w:cs="仿宋"/>
                <w:kern w:val="0"/>
                <w:szCs w:val="21"/>
                <w:lang w:eastAsia="zh-CN"/>
              </w:rPr>
            </w:pPr>
          </w:p>
          <w:p w14:paraId="36200A31">
            <w:pPr>
              <w:widowControl/>
              <w:spacing w:line="360" w:lineRule="exact"/>
              <w:ind w:firstLine="420" w:firstLineChars="200"/>
              <w:jc w:val="both"/>
              <w:rPr>
                <w:rFonts w:hint="eastAsia" w:ascii="仿宋" w:hAnsi="仿宋" w:eastAsia="仿宋" w:cs="仿宋"/>
                <w:kern w:val="0"/>
                <w:szCs w:val="21"/>
                <w:lang w:eastAsia="zh-CN"/>
              </w:rPr>
            </w:pPr>
          </w:p>
          <w:p w14:paraId="6E3B760A">
            <w:pPr>
              <w:widowControl/>
              <w:spacing w:line="360" w:lineRule="exact"/>
              <w:jc w:val="both"/>
              <w:rPr>
                <w:rFonts w:hint="eastAsia" w:ascii="仿宋" w:hAnsi="仿宋" w:eastAsia="仿宋" w:cs="仿宋"/>
                <w:kern w:val="0"/>
                <w:szCs w:val="21"/>
                <w:highlight w:val="yellow"/>
              </w:rPr>
            </w:pP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3EA501ED">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评标委员会对符合性评审、资格评审合格的参选人的有效投标报价平均数确定评标基准价，得出经评审的最终评标基准价，基准价计算公式：</w:t>
            </w:r>
          </w:p>
          <w:p w14:paraId="5E9579F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S=（S</w:t>
            </w:r>
            <w:r>
              <w:rPr>
                <w:rFonts w:hint="eastAsia" w:ascii="仿宋" w:hAnsi="仿宋" w:eastAsia="仿宋" w:cs="仿宋"/>
                <w:kern w:val="0"/>
                <w:sz w:val="18"/>
                <w:szCs w:val="18"/>
                <w:lang w:val="en-US" w:eastAsia="zh-CN"/>
              </w:rPr>
              <w:t>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2</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xml:space="preserve">）／n  </w:t>
            </w:r>
          </w:p>
          <w:p w14:paraId="5E730699">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式中 S—— 评标基准价；</w:t>
            </w:r>
          </w:p>
          <w:p w14:paraId="25B8805E">
            <w:pPr>
              <w:widowControl/>
              <w:spacing w:line="360" w:lineRule="exact"/>
              <w:ind w:left="420" w:leftChars="200"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进入基准价计算的合格参选人的有效报价 (i=1,2,…,n);</w:t>
            </w:r>
          </w:p>
          <w:p w14:paraId="42130CCF">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n——进入基准价计算的合格参选人有效报价个数。</w:t>
            </w:r>
          </w:p>
          <w:p w14:paraId="5253E0BB">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投标报价的偏差率计算公式：偏差率=(参选人报价一评标基准价)/评标基准价×100%。</w:t>
            </w:r>
          </w:p>
          <w:p w14:paraId="04B362F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w:t>
            </w:r>
          </w:p>
          <w:p w14:paraId="6D302D4E">
            <w:pPr>
              <w:widowControl/>
              <w:spacing w:line="360" w:lineRule="exact"/>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val="en-US" w:eastAsia="zh-CN"/>
              </w:rPr>
              <w:t>报价低于</w:t>
            </w:r>
            <w:r>
              <w:rPr>
                <w:rFonts w:hint="eastAsia" w:ascii="仿宋" w:hAnsi="仿宋" w:eastAsia="仿宋" w:cs="仿宋"/>
                <w:kern w:val="0"/>
                <w:szCs w:val="21"/>
                <w:highlight w:val="none"/>
                <w:lang w:val="en-US" w:eastAsia="zh-CN"/>
              </w:rPr>
              <w:t>平均报价的20%</w:t>
            </w:r>
            <w:r>
              <w:rPr>
                <w:rFonts w:hint="eastAsia" w:ascii="仿宋" w:hAnsi="仿宋" w:eastAsia="仿宋" w:cs="仿宋"/>
                <w:kern w:val="0"/>
                <w:szCs w:val="21"/>
                <w:lang w:val="en-US" w:eastAsia="zh-CN"/>
              </w:rPr>
              <w:t>视为无效报价。</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p>
        </w:tc>
        <w:tc>
          <w:tcPr>
            <w:tcW w:w="5200" w:type="dxa"/>
            <w:tcBorders>
              <w:top w:val="single" w:color="auto" w:sz="4" w:space="0"/>
              <w:left w:val="single" w:color="auto" w:sz="4" w:space="0"/>
              <w:bottom w:val="single" w:color="auto" w:sz="4" w:space="0"/>
              <w:right w:val="single" w:color="auto" w:sz="4" w:space="0"/>
            </w:tcBorders>
            <w:vAlign w:val="center"/>
          </w:tcPr>
          <w:p w14:paraId="237E0E52">
            <w:pPr>
              <w:widowControl/>
              <w:spacing w:line="360" w:lineRule="exact"/>
              <w:ind w:firstLine="420" w:firstLineChars="200"/>
              <w:rPr>
                <w:rFonts w:hint="eastAsia" w:ascii="仿宋" w:hAnsi="仿宋" w:eastAsia="仿宋" w:cs="仿宋"/>
                <w:kern w:val="0"/>
                <w:szCs w:val="21"/>
              </w:rPr>
            </w:pPr>
          </w:p>
        </w:tc>
      </w:tr>
    </w:tbl>
    <w:p w14:paraId="742F6A6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26DE9">
      <w:pPr>
        <w:pStyle w:val="24"/>
        <w:rPr>
          <w:rFonts w:hint="default"/>
          <w:color w:val="auto"/>
          <w:highlight w:val="none"/>
          <w:lang w:val="en-US" w:eastAsia="zh-CN"/>
        </w:rPr>
      </w:pPr>
    </w:p>
    <w:sectPr>
      <w:headerReference r:id="rId10" w:type="default"/>
      <w:footerReference r:id="rId11"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A70413-89C5-46CD-A35E-2C0151A572EA}"/>
  </w:font>
  <w:font w:name="黑体">
    <w:panose1 w:val="02010609060101010101"/>
    <w:charset w:val="86"/>
    <w:family w:val="auto"/>
    <w:pitch w:val="default"/>
    <w:sig w:usb0="800002BF" w:usb1="38CF7CFA" w:usb2="00000016" w:usb3="00000000" w:csb0="00040001" w:csb1="00000000"/>
    <w:embedRegular r:id="rId2" w:fontKey="{D5004DD6-06FB-481D-9576-3537272CDB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B8291C6-BAE9-4E85-848B-EED5ECFF6E35}"/>
  </w:font>
  <w:font w:name="方正小标宋简体">
    <w:panose1 w:val="02000000000000000000"/>
    <w:charset w:val="86"/>
    <w:family w:val="auto"/>
    <w:pitch w:val="default"/>
    <w:sig w:usb0="00000001" w:usb1="08000000" w:usb2="00000000" w:usb3="00000000" w:csb0="00040000" w:csb1="00000000"/>
    <w:embedRegular r:id="rId4" w:fontKey="{69D3BB63-EE56-4D28-8519-BAE2A94CA9D8}"/>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C067214C-186F-4151-B9A7-2B57532DA53F}"/>
  </w:font>
  <w:font w:name="方正小标宋_GBK">
    <w:panose1 w:val="02000000000000000000"/>
    <w:charset w:val="86"/>
    <w:family w:val="auto"/>
    <w:pitch w:val="default"/>
    <w:sig w:usb0="A00002BF" w:usb1="38CF7CFA" w:usb2="00082016" w:usb3="00000000" w:csb0="00040001" w:csb1="00000000"/>
    <w:embedRegular r:id="rId6" w:fontKey="{FFFB1DD8-1072-4E8A-BF0F-2F39A34532C1}"/>
  </w:font>
  <w:font w:name="华文中宋">
    <w:panose1 w:val="02010600040101010101"/>
    <w:charset w:val="86"/>
    <w:family w:val="auto"/>
    <w:pitch w:val="default"/>
    <w:sig w:usb0="00000287" w:usb1="080F0000" w:usb2="00000000" w:usb3="00000000" w:csb0="0004009F" w:csb1="DFD70000"/>
    <w:embedRegular r:id="rId7" w:fontKey="{EA80795B-9573-4D69-A481-1D18D709EF0E}"/>
  </w:font>
  <w:font w:name="新宋体">
    <w:panose1 w:val="02010609030101010101"/>
    <w:charset w:val="86"/>
    <w:family w:val="auto"/>
    <w:pitch w:val="default"/>
    <w:sig w:usb0="00000203" w:usb1="288F0000" w:usb2="00000006" w:usb3="00000000" w:csb0="00040001" w:csb1="00000000"/>
    <w:embedRegular r:id="rId8" w:fontKey="{DE337B4E-69F1-4EE3-9463-759FAFC3E2DB}"/>
  </w:font>
  <w:font w:name="仿宋">
    <w:panose1 w:val="02010609060101010101"/>
    <w:charset w:val="86"/>
    <w:family w:val="modern"/>
    <w:pitch w:val="default"/>
    <w:sig w:usb0="800002BF" w:usb1="38CF7CFA" w:usb2="00000016" w:usb3="00000000" w:csb0="00040001" w:csb1="00000000"/>
    <w:embedRegular r:id="rId9" w:fontKey="{349027BD-C06D-4E39-BC71-48C5B0E57746}"/>
  </w:font>
  <w:font w:name="华文仿宋">
    <w:panose1 w:val="02010600040101010101"/>
    <w:charset w:val="86"/>
    <w:family w:val="auto"/>
    <w:pitch w:val="default"/>
    <w:sig w:usb0="00000287" w:usb1="080F0000" w:usb2="00000000" w:usb3="00000000" w:csb0="0004009F" w:csb1="DFD70000"/>
    <w:embedRegular r:id="rId10" w:fontKey="{E8FA8DBB-A5B1-422B-BF4A-CDE7DFBC9AA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839208"/>
      <w:docPartObj>
        <w:docPartGallery w:val="autotext"/>
      </w:docPartObj>
    </w:sdtPr>
    <w:sdtContent>
      <w:p w14:paraId="08506A00">
        <w:pPr>
          <w:pStyle w:val="13"/>
          <w:jc w:val="center"/>
        </w:pPr>
        <w:r>
          <w:fldChar w:fldCharType="begin"/>
        </w:r>
        <w:r>
          <w:instrText xml:space="preserve">PAGE   \* MERGEFORMAT</w:instrText>
        </w:r>
        <w:r>
          <w:fldChar w:fldCharType="separate"/>
        </w:r>
        <w:r>
          <w:rPr>
            <w:lang w:val="zh-CN"/>
          </w:rPr>
          <w:t>1</w:t>
        </w:r>
        <w:r>
          <w:fldChar w:fldCharType="end"/>
        </w:r>
      </w:p>
    </w:sdtContent>
  </w:sdt>
  <w:p w14:paraId="123479E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3"/>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3"/>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F1D16"/>
    <w:multiLevelType w:val="singleLevel"/>
    <w:tmpl w:val="E62F1D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TNhMjE3Yjg0ZGMyM2M0OTY1ZmU2NWQzYjc0YmMifQ=="/>
  </w:docVars>
  <w:rsids>
    <w:rsidRoot w:val="6E8513F5"/>
    <w:rsid w:val="000273CC"/>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56ED2"/>
    <w:rsid w:val="061F0AE6"/>
    <w:rsid w:val="063127B9"/>
    <w:rsid w:val="064222D0"/>
    <w:rsid w:val="06500E91"/>
    <w:rsid w:val="06C5443F"/>
    <w:rsid w:val="06D15558"/>
    <w:rsid w:val="06DC2725"/>
    <w:rsid w:val="06E96A95"/>
    <w:rsid w:val="06FB7003"/>
    <w:rsid w:val="07212609"/>
    <w:rsid w:val="076D7821"/>
    <w:rsid w:val="079254D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A0CD3"/>
    <w:rsid w:val="154E5444"/>
    <w:rsid w:val="15595889"/>
    <w:rsid w:val="15643BA8"/>
    <w:rsid w:val="156E1C8F"/>
    <w:rsid w:val="15A24B3A"/>
    <w:rsid w:val="15A92036"/>
    <w:rsid w:val="15CB3543"/>
    <w:rsid w:val="16007AB2"/>
    <w:rsid w:val="160A6A90"/>
    <w:rsid w:val="160A73F8"/>
    <w:rsid w:val="16105F47"/>
    <w:rsid w:val="16512DC9"/>
    <w:rsid w:val="16573AA7"/>
    <w:rsid w:val="1664374B"/>
    <w:rsid w:val="166A68EF"/>
    <w:rsid w:val="167745B8"/>
    <w:rsid w:val="16781D3E"/>
    <w:rsid w:val="16850754"/>
    <w:rsid w:val="1695644C"/>
    <w:rsid w:val="16ED6288"/>
    <w:rsid w:val="16F82EC2"/>
    <w:rsid w:val="172850DA"/>
    <w:rsid w:val="174F05A1"/>
    <w:rsid w:val="177D53E4"/>
    <w:rsid w:val="177D7366"/>
    <w:rsid w:val="17AC04B0"/>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456946"/>
    <w:rsid w:val="1B4F51DF"/>
    <w:rsid w:val="1B6D0ED3"/>
    <w:rsid w:val="1B7E1BA5"/>
    <w:rsid w:val="1B7F06C9"/>
    <w:rsid w:val="1BA86C22"/>
    <w:rsid w:val="1BC3660E"/>
    <w:rsid w:val="1C3A159B"/>
    <w:rsid w:val="1C7020CB"/>
    <w:rsid w:val="1CC93433"/>
    <w:rsid w:val="1CCE7468"/>
    <w:rsid w:val="1CD87093"/>
    <w:rsid w:val="1D0450E2"/>
    <w:rsid w:val="1D185B91"/>
    <w:rsid w:val="1D1C3424"/>
    <w:rsid w:val="1D497F91"/>
    <w:rsid w:val="1D4F5CE8"/>
    <w:rsid w:val="1D566D77"/>
    <w:rsid w:val="1D6E4A05"/>
    <w:rsid w:val="1D743260"/>
    <w:rsid w:val="1DA227A9"/>
    <w:rsid w:val="1DBF79E1"/>
    <w:rsid w:val="1DFB128B"/>
    <w:rsid w:val="1E162569"/>
    <w:rsid w:val="1E256308"/>
    <w:rsid w:val="1E3F4B15"/>
    <w:rsid w:val="1E40188A"/>
    <w:rsid w:val="1E6F3A27"/>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E67786"/>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C01D66"/>
    <w:rsid w:val="2C1A1476"/>
    <w:rsid w:val="2C2E0A7D"/>
    <w:rsid w:val="2C364F00"/>
    <w:rsid w:val="2C506C46"/>
    <w:rsid w:val="2C5E4001"/>
    <w:rsid w:val="2CA12B77"/>
    <w:rsid w:val="2CE57AC3"/>
    <w:rsid w:val="2CE85495"/>
    <w:rsid w:val="2CED6B8B"/>
    <w:rsid w:val="2CF577ED"/>
    <w:rsid w:val="2D3175C6"/>
    <w:rsid w:val="2D355E3C"/>
    <w:rsid w:val="2D4A7B39"/>
    <w:rsid w:val="2D57250A"/>
    <w:rsid w:val="2D7245D7"/>
    <w:rsid w:val="2DC07DFB"/>
    <w:rsid w:val="2DC25921"/>
    <w:rsid w:val="2DF83A39"/>
    <w:rsid w:val="2DFA2441"/>
    <w:rsid w:val="2DFD4BAB"/>
    <w:rsid w:val="2E0F73E1"/>
    <w:rsid w:val="2E1169DA"/>
    <w:rsid w:val="2E1563DF"/>
    <w:rsid w:val="2E2A34C6"/>
    <w:rsid w:val="2E3F51C4"/>
    <w:rsid w:val="2E463EBE"/>
    <w:rsid w:val="2E4A0987"/>
    <w:rsid w:val="2EBE2687"/>
    <w:rsid w:val="2F08082A"/>
    <w:rsid w:val="2F236894"/>
    <w:rsid w:val="2F350A84"/>
    <w:rsid w:val="2F454D87"/>
    <w:rsid w:val="2F464330"/>
    <w:rsid w:val="2F4B7B98"/>
    <w:rsid w:val="2F4D2A91"/>
    <w:rsid w:val="2F561FC3"/>
    <w:rsid w:val="2F68200A"/>
    <w:rsid w:val="2F6D396B"/>
    <w:rsid w:val="2F760342"/>
    <w:rsid w:val="2F827A5E"/>
    <w:rsid w:val="2FB120F1"/>
    <w:rsid w:val="2FC9403D"/>
    <w:rsid w:val="2FD732E5"/>
    <w:rsid w:val="2FDB474A"/>
    <w:rsid w:val="2FF206FB"/>
    <w:rsid w:val="30313232"/>
    <w:rsid w:val="30546CAD"/>
    <w:rsid w:val="30890DB9"/>
    <w:rsid w:val="309F1F4A"/>
    <w:rsid w:val="30D75B88"/>
    <w:rsid w:val="30F27492"/>
    <w:rsid w:val="31304DFE"/>
    <w:rsid w:val="31326AF4"/>
    <w:rsid w:val="316A07AA"/>
    <w:rsid w:val="319F5F79"/>
    <w:rsid w:val="31C75BFC"/>
    <w:rsid w:val="31E6638F"/>
    <w:rsid w:val="3244724D"/>
    <w:rsid w:val="324B0F45"/>
    <w:rsid w:val="324D55F8"/>
    <w:rsid w:val="3261306E"/>
    <w:rsid w:val="327B50A3"/>
    <w:rsid w:val="32B358D5"/>
    <w:rsid w:val="32F56799"/>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9752F7"/>
    <w:rsid w:val="36BD11F9"/>
    <w:rsid w:val="371B60A2"/>
    <w:rsid w:val="37495343"/>
    <w:rsid w:val="37515F68"/>
    <w:rsid w:val="37647A49"/>
    <w:rsid w:val="37712AB1"/>
    <w:rsid w:val="378431AA"/>
    <w:rsid w:val="37A91900"/>
    <w:rsid w:val="37EA0AA2"/>
    <w:rsid w:val="382014AF"/>
    <w:rsid w:val="388C54AA"/>
    <w:rsid w:val="38DE5291"/>
    <w:rsid w:val="3916393F"/>
    <w:rsid w:val="3926472A"/>
    <w:rsid w:val="394B239C"/>
    <w:rsid w:val="396226AE"/>
    <w:rsid w:val="397E1BE3"/>
    <w:rsid w:val="39924D42"/>
    <w:rsid w:val="399F56D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94330A"/>
    <w:rsid w:val="3EB44480"/>
    <w:rsid w:val="3EEF088A"/>
    <w:rsid w:val="3EF9316D"/>
    <w:rsid w:val="3EFA5515"/>
    <w:rsid w:val="3F035D9A"/>
    <w:rsid w:val="3F1B5F44"/>
    <w:rsid w:val="3F1F5DA0"/>
    <w:rsid w:val="3F3601F1"/>
    <w:rsid w:val="3F80388E"/>
    <w:rsid w:val="3F8D373A"/>
    <w:rsid w:val="3F8F5A05"/>
    <w:rsid w:val="3FA57B43"/>
    <w:rsid w:val="3FD17C46"/>
    <w:rsid w:val="3FF54B72"/>
    <w:rsid w:val="40073668"/>
    <w:rsid w:val="402B1C7A"/>
    <w:rsid w:val="40363F4D"/>
    <w:rsid w:val="408E0B98"/>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32D9D"/>
    <w:rsid w:val="430A0B4C"/>
    <w:rsid w:val="43497172"/>
    <w:rsid w:val="434B6EF0"/>
    <w:rsid w:val="43C83EB2"/>
    <w:rsid w:val="43FE2FD4"/>
    <w:rsid w:val="445B2CE2"/>
    <w:rsid w:val="448A0963"/>
    <w:rsid w:val="44B02520"/>
    <w:rsid w:val="44D212AD"/>
    <w:rsid w:val="44EF2547"/>
    <w:rsid w:val="45344B93"/>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1F398D"/>
    <w:rsid w:val="47472F21"/>
    <w:rsid w:val="475C698F"/>
    <w:rsid w:val="479A77C1"/>
    <w:rsid w:val="47AD2F03"/>
    <w:rsid w:val="47B24BA1"/>
    <w:rsid w:val="47E55BC7"/>
    <w:rsid w:val="47FE634A"/>
    <w:rsid w:val="4836117E"/>
    <w:rsid w:val="484F781F"/>
    <w:rsid w:val="486A50DB"/>
    <w:rsid w:val="487230E1"/>
    <w:rsid w:val="488D7A30"/>
    <w:rsid w:val="48A71838"/>
    <w:rsid w:val="490B41C9"/>
    <w:rsid w:val="49282FCC"/>
    <w:rsid w:val="494A0AAA"/>
    <w:rsid w:val="496E51FF"/>
    <w:rsid w:val="4971418B"/>
    <w:rsid w:val="498B355B"/>
    <w:rsid w:val="498E0B70"/>
    <w:rsid w:val="499C6CC0"/>
    <w:rsid w:val="49B22896"/>
    <w:rsid w:val="49C36851"/>
    <w:rsid w:val="49F20EE5"/>
    <w:rsid w:val="4A056E6A"/>
    <w:rsid w:val="4A3459A1"/>
    <w:rsid w:val="4A4048B6"/>
    <w:rsid w:val="4A5B358F"/>
    <w:rsid w:val="4A670C31"/>
    <w:rsid w:val="4A8731C5"/>
    <w:rsid w:val="4ADC72BE"/>
    <w:rsid w:val="4AF64A04"/>
    <w:rsid w:val="4B133808"/>
    <w:rsid w:val="4B185640"/>
    <w:rsid w:val="4B3469EB"/>
    <w:rsid w:val="4B3742C7"/>
    <w:rsid w:val="4B653A82"/>
    <w:rsid w:val="4B897627"/>
    <w:rsid w:val="4C196BFC"/>
    <w:rsid w:val="4C687B84"/>
    <w:rsid w:val="4C6E6818"/>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97338"/>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24051D"/>
    <w:rsid w:val="51330760"/>
    <w:rsid w:val="514A5AAA"/>
    <w:rsid w:val="516C1418"/>
    <w:rsid w:val="5175733A"/>
    <w:rsid w:val="51B90429"/>
    <w:rsid w:val="51C770FB"/>
    <w:rsid w:val="51E67581"/>
    <w:rsid w:val="520F496B"/>
    <w:rsid w:val="52866FBA"/>
    <w:rsid w:val="52A2537B"/>
    <w:rsid w:val="52B834F4"/>
    <w:rsid w:val="52DB4C0C"/>
    <w:rsid w:val="530F10A1"/>
    <w:rsid w:val="53691386"/>
    <w:rsid w:val="538452A3"/>
    <w:rsid w:val="53BE3F28"/>
    <w:rsid w:val="53EF6DA5"/>
    <w:rsid w:val="544B7B6A"/>
    <w:rsid w:val="549D01C5"/>
    <w:rsid w:val="54A0435F"/>
    <w:rsid w:val="54A60154"/>
    <w:rsid w:val="54C067AF"/>
    <w:rsid w:val="54F40D0A"/>
    <w:rsid w:val="551E5284"/>
    <w:rsid w:val="55382BA4"/>
    <w:rsid w:val="5593065D"/>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64D34"/>
    <w:rsid w:val="58683B10"/>
    <w:rsid w:val="5874777C"/>
    <w:rsid w:val="58886673"/>
    <w:rsid w:val="58AE691E"/>
    <w:rsid w:val="58CB74D0"/>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3B2BBF"/>
    <w:rsid w:val="5C4557B5"/>
    <w:rsid w:val="5C6C4B26"/>
    <w:rsid w:val="5C735EB5"/>
    <w:rsid w:val="5C822B50"/>
    <w:rsid w:val="5C86208C"/>
    <w:rsid w:val="5CF3349A"/>
    <w:rsid w:val="5D041624"/>
    <w:rsid w:val="5D0C00B7"/>
    <w:rsid w:val="5D3545F3"/>
    <w:rsid w:val="5D495005"/>
    <w:rsid w:val="5D916C44"/>
    <w:rsid w:val="5D9A471F"/>
    <w:rsid w:val="5DD47E86"/>
    <w:rsid w:val="5DE56DB4"/>
    <w:rsid w:val="5E850121"/>
    <w:rsid w:val="5E9D6065"/>
    <w:rsid w:val="5EED299C"/>
    <w:rsid w:val="5EFE0303"/>
    <w:rsid w:val="5F114560"/>
    <w:rsid w:val="5F52528A"/>
    <w:rsid w:val="5F747934"/>
    <w:rsid w:val="5F872946"/>
    <w:rsid w:val="5F933F51"/>
    <w:rsid w:val="5FEC48FC"/>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9A588A"/>
    <w:rsid w:val="65E9368C"/>
    <w:rsid w:val="6647071F"/>
    <w:rsid w:val="66822308"/>
    <w:rsid w:val="66C73B2F"/>
    <w:rsid w:val="67027FFB"/>
    <w:rsid w:val="670A5668"/>
    <w:rsid w:val="671F0122"/>
    <w:rsid w:val="67242BCD"/>
    <w:rsid w:val="67720763"/>
    <w:rsid w:val="677A27ED"/>
    <w:rsid w:val="6799749C"/>
    <w:rsid w:val="67BD6B7E"/>
    <w:rsid w:val="680D70EE"/>
    <w:rsid w:val="68362271"/>
    <w:rsid w:val="68541290"/>
    <w:rsid w:val="6867713B"/>
    <w:rsid w:val="68695DE6"/>
    <w:rsid w:val="68816331"/>
    <w:rsid w:val="68BA0AEE"/>
    <w:rsid w:val="68BB3DB9"/>
    <w:rsid w:val="68ED02CC"/>
    <w:rsid w:val="68F55EA4"/>
    <w:rsid w:val="69110F2F"/>
    <w:rsid w:val="69623539"/>
    <w:rsid w:val="69763488"/>
    <w:rsid w:val="69782D5D"/>
    <w:rsid w:val="69955386"/>
    <w:rsid w:val="69E44896"/>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6305DA"/>
    <w:rsid w:val="73F7090D"/>
    <w:rsid w:val="743133E3"/>
    <w:rsid w:val="744D3038"/>
    <w:rsid w:val="747F2F2B"/>
    <w:rsid w:val="74842EFD"/>
    <w:rsid w:val="74C01A5C"/>
    <w:rsid w:val="74C13209"/>
    <w:rsid w:val="74F72384"/>
    <w:rsid w:val="74FB3901"/>
    <w:rsid w:val="75086ADE"/>
    <w:rsid w:val="751D7DBC"/>
    <w:rsid w:val="753A7A60"/>
    <w:rsid w:val="75515D5C"/>
    <w:rsid w:val="75860BDA"/>
    <w:rsid w:val="759C2124"/>
    <w:rsid w:val="75A241B0"/>
    <w:rsid w:val="75F74182"/>
    <w:rsid w:val="76023B98"/>
    <w:rsid w:val="7630230D"/>
    <w:rsid w:val="764D5751"/>
    <w:rsid w:val="766A1C7F"/>
    <w:rsid w:val="76733229"/>
    <w:rsid w:val="76C27D0D"/>
    <w:rsid w:val="76E9357C"/>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434224"/>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52305"/>
    <w:rsid w:val="7CC76DD8"/>
    <w:rsid w:val="7D1A6E61"/>
    <w:rsid w:val="7D3B25C7"/>
    <w:rsid w:val="7D553689"/>
    <w:rsid w:val="7D7B6E68"/>
    <w:rsid w:val="7D8B0D56"/>
    <w:rsid w:val="7D9819DE"/>
    <w:rsid w:val="7DDE5692"/>
    <w:rsid w:val="7DE60C95"/>
    <w:rsid w:val="7E092DCD"/>
    <w:rsid w:val="7E1C6DB5"/>
    <w:rsid w:val="7E215319"/>
    <w:rsid w:val="7E2412AD"/>
    <w:rsid w:val="7E5535E0"/>
    <w:rsid w:val="7E7347A5"/>
    <w:rsid w:val="7E9C0FCE"/>
    <w:rsid w:val="7EB90B73"/>
    <w:rsid w:val="7EC34622"/>
    <w:rsid w:val="7ECB1EA2"/>
    <w:rsid w:val="7EDC1B88"/>
    <w:rsid w:val="7EEC7FF7"/>
    <w:rsid w:val="7F08297D"/>
    <w:rsid w:val="7F201723"/>
    <w:rsid w:val="7F3345C8"/>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next w:val="12"/>
    <w:autoRedefine/>
    <w:qFormat/>
    <w:uiPriority w:val="0"/>
    <w:pPr>
      <w:ind w:firstLine="640" w:firstLineChars="200"/>
    </w:pPr>
    <w:rPr>
      <w:color w:val="0000FF"/>
      <w:kern w:val="0"/>
      <w:sz w:val="32"/>
    </w:rPr>
  </w:style>
  <w:style w:type="paragraph" w:styleId="12">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autoRedefine/>
    <w:semiHidden/>
    <w:unhideWhenUsed/>
    <w:qFormat/>
    <w:uiPriority w:val="99"/>
    <w:pPr>
      <w:tabs>
        <w:tab w:val="center" w:pos="4153"/>
        <w:tab w:val="right" w:pos="8306"/>
      </w:tabs>
      <w:snapToGrid w:val="0"/>
      <w:jc w:val="left"/>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Hyperlink"/>
    <w:basedOn w:val="19"/>
    <w:qFormat/>
    <w:uiPriority w:val="0"/>
    <w:rPr>
      <w:color w:val="0000FF"/>
      <w:u w:val="single"/>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6">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01"/>
    <w:basedOn w:val="19"/>
    <w:autoRedefine/>
    <w:qFormat/>
    <w:uiPriority w:val="0"/>
    <w:rPr>
      <w:rFonts w:hint="eastAsia" w:ascii="宋体" w:hAnsi="宋体" w:eastAsia="宋体" w:cs="宋体"/>
      <w:color w:val="000000"/>
      <w:sz w:val="28"/>
      <w:szCs w:val="28"/>
      <w:u w:val="none"/>
      <w:vertAlign w:val="superscript"/>
    </w:rPr>
  </w:style>
  <w:style w:type="paragraph" w:styleId="28">
    <w:name w:val="List Paragraph"/>
    <w:basedOn w:val="1"/>
    <w:autoRedefine/>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default" w:ascii="Calibri" w:hAnsi="Calibri" w:cs="Calibri"/>
      <w:color w:val="000000"/>
      <w:sz w:val="24"/>
      <w:szCs w:val="24"/>
      <w:u w:val="none"/>
    </w:rPr>
  </w:style>
  <w:style w:type="character" w:customStyle="1" w:styleId="37">
    <w:name w:val="font11"/>
    <w:basedOn w:val="19"/>
    <w:qFormat/>
    <w:uiPriority w:val="0"/>
    <w:rPr>
      <w:rFonts w:hint="eastAsia" w:ascii="宋体" w:hAnsi="宋体" w:eastAsia="宋体" w:cs="宋体"/>
      <w:color w:val="000000"/>
      <w:sz w:val="20"/>
      <w:szCs w:val="20"/>
      <w:u w:val="none"/>
    </w:rPr>
  </w:style>
  <w:style w:type="character" w:customStyle="1" w:styleId="38">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8012</Words>
  <Characters>8335</Characters>
  <Lines>0</Lines>
  <Paragraphs>0</Paragraphs>
  <TotalTime>12</TotalTime>
  <ScaleCrop>false</ScaleCrop>
  <LinksUpToDate>false</LinksUpToDate>
  <CharactersWithSpaces>9023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心上丶</cp:lastModifiedBy>
  <cp:lastPrinted>2025-05-20T03:11:00Z</cp:lastPrinted>
  <dcterms:modified xsi:type="dcterms:W3CDTF">2025-05-22T05:43:20Z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5F5F97FCDFE348BEBEE86BAFAA2DE514_13</vt:lpwstr>
  </property>
  <property fmtid="{D5CDD505-2E9C-101B-9397-08002B2CF9AE}" pid="4" name="KSOTemplateDocerSaveRecord">
    <vt:lpwstr>eyJoZGlkIjoiM2Q3YTg4NTAwZjE0MWExZjM5OTI0NDc1NzAxYzcwODgiLCJ1c2VySWQiOiI5MjU0NDQyNTMifQ==</vt:lpwstr>
  </property>
</Properties>
</file>